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F9B" w:rsidRPr="003248C2" w:rsidRDefault="004A3F9B" w:rsidP="003248C2">
      <w:pPr>
        <w:pStyle w:val="Heading1"/>
        <w:rPr>
          <w:b/>
          <w:sz w:val="44"/>
          <w:lang w:val="en"/>
        </w:rPr>
      </w:pPr>
      <w:r w:rsidRPr="003248C2">
        <w:rPr>
          <w:b/>
          <w:sz w:val="44"/>
          <w:lang w:val="en"/>
        </w:rPr>
        <w:t>Table of Contents</w:t>
      </w:r>
    </w:p>
    <w:p w:rsidR="006C57FF" w:rsidRPr="004A3F9B" w:rsidRDefault="004A3F9B" w:rsidP="00D6793F">
      <w:pPr>
        <w:spacing w:after="0" w:line="240" w:lineRule="auto"/>
        <w:rPr>
          <w:rFonts w:ascii="Times New Roman" w:eastAsia="Times New Roman" w:hAnsi="Times New Roman" w:cs="Times New Roman"/>
          <w:b/>
          <w:sz w:val="24"/>
          <w:szCs w:val="24"/>
          <w:u w:val="single"/>
          <w:lang w:val="en"/>
        </w:rPr>
      </w:pPr>
      <w:r w:rsidRPr="004A3F9B">
        <w:rPr>
          <w:rFonts w:ascii="Times New Roman" w:eastAsia="Times New Roman" w:hAnsi="Times New Roman" w:cs="Times New Roman"/>
          <w:b/>
          <w:sz w:val="24"/>
          <w:szCs w:val="24"/>
          <w:u w:val="single"/>
          <w:lang w:val="en"/>
        </w:rPr>
        <w:t>General</w:t>
      </w:r>
    </w:p>
    <w:p w:rsidR="00A5186A" w:rsidRDefault="00B71DDE" w:rsidP="00D6793F">
      <w:pPr>
        <w:spacing w:after="0" w:line="240" w:lineRule="auto"/>
        <w:rPr>
          <w:rFonts w:ascii="Times New Roman" w:eastAsia="Times New Roman" w:hAnsi="Times New Roman" w:cs="Times New Roman"/>
          <w:color w:val="0000FF"/>
          <w:sz w:val="24"/>
          <w:szCs w:val="24"/>
          <w:u w:val="single"/>
          <w:lang w:val="en"/>
        </w:rPr>
      </w:pPr>
      <w:hyperlink w:anchor="AgencyPolicyManuals" w:tooltip="Policy No. 1 - Agency Policy   Manual" w:history="1">
        <w:r w:rsidR="006C57FF" w:rsidRPr="004A3F9B">
          <w:rPr>
            <w:rFonts w:ascii="Times New Roman" w:eastAsia="Times New Roman" w:hAnsi="Times New Roman" w:cs="Times New Roman"/>
            <w:color w:val="0000FF"/>
            <w:sz w:val="24"/>
            <w:szCs w:val="24"/>
            <w:u w:val="single"/>
            <w:lang w:val="en"/>
          </w:rPr>
          <w:t>Policy 1</w:t>
        </w:r>
        <w:r w:rsidR="00591C72">
          <w:rPr>
            <w:rFonts w:ascii="Times New Roman" w:eastAsia="Times New Roman" w:hAnsi="Times New Roman" w:cs="Times New Roman"/>
            <w:color w:val="0000FF"/>
            <w:sz w:val="24"/>
            <w:szCs w:val="24"/>
            <w:u w:val="single"/>
            <w:lang w:val="en"/>
          </w:rPr>
          <w:t>.1</w:t>
        </w:r>
        <w:r w:rsidR="006C57FF" w:rsidRPr="004A3F9B">
          <w:rPr>
            <w:rFonts w:ascii="Times New Roman" w:eastAsia="Times New Roman" w:hAnsi="Times New Roman" w:cs="Times New Roman"/>
            <w:color w:val="0000FF"/>
            <w:sz w:val="24"/>
            <w:szCs w:val="24"/>
            <w:u w:val="single"/>
            <w:lang w:val="en"/>
          </w:rPr>
          <w:t xml:space="preserve"> - AGENCY POLICY MANUAL.</w:t>
        </w:r>
      </w:hyperlink>
    </w:p>
    <w:p w:rsidR="00C31CFF" w:rsidRPr="00D6793F" w:rsidRDefault="00591C72" w:rsidP="00C31CFF">
      <w:pPr>
        <w:spacing w:after="0" w:line="240" w:lineRule="auto"/>
        <w:ind w:left="2160" w:hanging="2160"/>
        <w:rPr>
          <w:rFonts w:ascii="Times New Roman" w:eastAsia="Times New Roman" w:hAnsi="Times New Roman" w:cs="Times New Roman"/>
          <w:color w:val="3333FF"/>
          <w:sz w:val="28"/>
          <w:szCs w:val="28"/>
        </w:rPr>
      </w:pPr>
      <w:proofErr w:type="gramStart"/>
      <w:r w:rsidRPr="00D6793F">
        <w:rPr>
          <w:rFonts w:ascii="Times New Roman" w:eastAsia="Times New Roman" w:hAnsi="Times New Roman" w:cs="Times New Roman"/>
          <w:color w:val="3333FF"/>
          <w:sz w:val="24"/>
          <w:szCs w:val="24"/>
          <w:u w:val="single"/>
          <w:lang w:val="en"/>
        </w:rPr>
        <w:t>Policy 1.2</w:t>
      </w:r>
      <w:r w:rsidR="00C31CFF" w:rsidRPr="00D6793F">
        <w:rPr>
          <w:rFonts w:ascii="Times New Roman" w:eastAsia="Times New Roman" w:hAnsi="Times New Roman" w:cs="Times New Roman"/>
          <w:color w:val="3333FF"/>
          <w:sz w:val="24"/>
          <w:szCs w:val="24"/>
          <w:u w:val="single"/>
          <w:lang w:val="en"/>
        </w:rPr>
        <w:t xml:space="preserve"> - </w:t>
      </w:r>
      <w:hyperlink w:anchor="ReviewandRevisionofAgencyPolicy" w:history="1">
        <w:r w:rsidR="00C31CFF" w:rsidRPr="00D6793F">
          <w:rPr>
            <w:rStyle w:val="Hyperlink"/>
            <w:rFonts w:ascii="Times New Roman" w:eastAsia="Times New Roman" w:hAnsi="Times New Roman" w:cs="Times New Roman"/>
            <w:color w:val="3333FF"/>
            <w:sz w:val="24"/>
            <w:szCs w:val="24"/>
            <w:lang w:val="en"/>
          </w:rPr>
          <w:t>PROCESS FOR REVIEW AND REVISION OF AGENCY POLICY</w:t>
        </w:r>
      </w:hyperlink>
      <w:r w:rsidR="00D6793F">
        <w:rPr>
          <w:rStyle w:val="Hyperlink"/>
          <w:rFonts w:ascii="Times New Roman" w:eastAsia="Times New Roman" w:hAnsi="Times New Roman" w:cs="Times New Roman"/>
          <w:color w:val="3333FF"/>
          <w:sz w:val="24"/>
          <w:szCs w:val="24"/>
          <w:lang w:val="en"/>
        </w:rPr>
        <w:t>.</w:t>
      </w:r>
      <w:proofErr w:type="gramEnd"/>
    </w:p>
    <w:p w:rsidR="006C57FF" w:rsidRDefault="00B71DDE" w:rsidP="00B82440">
      <w:pPr>
        <w:spacing w:after="0" w:line="240" w:lineRule="auto"/>
        <w:rPr>
          <w:rFonts w:ascii="Times New Roman" w:eastAsia="Times New Roman" w:hAnsi="Times New Roman" w:cs="Times New Roman"/>
          <w:color w:val="0000FF"/>
          <w:sz w:val="24"/>
          <w:szCs w:val="24"/>
          <w:u w:val="single"/>
          <w:lang w:val="en"/>
        </w:rPr>
      </w:pPr>
      <w:hyperlink w:anchor="SecurityoftheAzaleaAvenueComplex" w:tooltip="Policy No. 2 - SECURITY OF THE   AZALEA AVENUE COMPLEX" w:history="1">
        <w:proofErr w:type="gramStart"/>
        <w:r w:rsidR="006C57FF" w:rsidRPr="004A3F9B">
          <w:rPr>
            <w:rFonts w:ascii="Times New Roman" w:eastAsia="Times New Roman" w:hAnsi="Times New Roman" w:cs="Times New Roman"/>
            <w:color w:val="0000FF"/>
            <w:sz w:val="24"/>
            <w:szCs w:val="24"/>
            <w:u w:val="single"/>
            <w:lang w:val="en"/>
          </w:rPr>
          <w:t>Policy 2 - SECURITY OF THE AZALEA AVENUE COMPLEX.</w:t>
        </w:r>
        <w:proofErr w:type="gramEnd"/>
      </w:hyperlink>
      <w:r w:rsidR="006C57FF" w:rsidRPr="004A3F9B">
        <w:rPr>
          <w:rFonts w:ascii="Times New Roman" w:eastAsia="Times New Roman" w:hAnsi="Times New Roman" w:cs="Times New Roman"/>
          <w:sz w:val="24"/>
          <w:szCs w:val="24"/>
          <w:lang w:val="en"/>
        </w:rPr>
        <w:br/>
      </w:r>
      <w:hyperlink w:anchor="VirginiaIndoorCleanAirAct" w:tooltip="Policy No. 3 - Virginia Indoor   Clean Air Act" w:history="1">
        <w:r w:rsidR="006C57FF" w:rsidRPr="004A3F9B">
          <w:rPr>
            <w:rFonts w:ascii="Times New Roman" w:eastAsia="Times New Roman" w:hAnsi="Times New Roman" w:cs="Times New Roman"/>
            <w:color w:val="0000FF"/>
            <w:sz w:val="24"/>
            <w:szCs w:val="24"/>
            <w:u w:val="single"/>
            <w:lang w:val="en"/>
          </w:rPr>
          <w:t>Policy 3 - VIRGINIA INDOOR CLEAN AIR ACT.</w:t>
        </w:r>
      </w:hyperlink>
      <w:r w:rsidR="006C57FF" w:rsidRPr="004A3F9B">
        <w:rPr>
          <w:rFonts w:ascii="Times New Roman" w:eastAsia="Times New Roman" w:hAnsi="Times New Roman" w:cs="Times New Roman"/>
          <w:sz w:val="24"/>
          <w:szCs w:val="24"/>
          <w:lang w:val="en"/>
        </w:rPr>
        <w:br/>
      </w:r>
      <w:hyperlink w:anchor="AzaleaAvenueComplexUse" w:tooltip="Policy No. 4 - AZALEA AVENUE   COMPLEX FACILITY USE" w:history="1">
        <w:r w:rsidR="006C57FF" w:rsidRPr="004A3F9B">
          <w:rPr>
            <w:rFonts w:ascii="Times New Roman" w:eastAsia="Times New Roman" w:hAnsi="Times New Roman" w:cs="Times New Roman"/>
            <w:color w:val="0000FF"/>
            <w:sz w:val="24"/>
            <w:szCs w:val="24"/>
            <w:u w:val="single"/>
            <w:lang w:val="en"/>
          </w:rPr>
          <w:t>Policy 4 - AZALEA AVENUE COMPLEX FACILITY USE.</w:t>
        </w:r>
      </w:hyperlink>
      <w:r w:rsidR="006C57FF" w:rsidRPr="004A3F9B">
        <w:rPr>
          <w:rFonts w:ascii="Times New Roman" w:eastAsia="Times New Roman" w:hAnsi="Times New Roman" w:cs="Times New Roman"/>
          <w:sz w:val="24"/>
          <w:szCs w:val="24"/>
          <w:lang w:val="en"/>
        </w:rPr>
        <w:br/>
      </w:r>
      <w:hyperlink w:anchor="SolicitingonStateProperty" w:tooltip="Policy No. 5 - SOLICITING ON   STATE PROPERTY" w:history="1">
        <w:r w:rsidR="006C57FF" w:rsidRPr="00D6793F">
          <w:rPr>
            <w:rStyle w:val="Hyperlink"/>
            <w:rFonts w:ascii="Times New Roman" w:eastAsia="Times New Roman" w:hAnsi="Times New Roman" w:cs="Times New Roman"/>
            <w:color w:val="3333FF"/>
            <w:sz w:val="24"/>
            <w:szCs w:val="24"/>
            <w:lang w:val="en"/>
          </w:rPr>
          <w:t>Policy 5 - SOLICITING ON STATE PROPERTY.</w:t>
        </w:r>
        <w:r w:rsidR="006C57FF" w:rsidRPr="00D6793F">
          <w:rPr>
            <w:rStyle w:val="Hyperlink"/>
            <w:rFonts w:ascii="Times New Roman" w:eastAsia="Times New Roman" w:hAnsi="Times New Roman" w:cs="Times New Roman"/>
            <w:color w:val="3333FF"/>
            <w:sz w:val="24"/>
            <w:szCs w:val="24"/>
            <w:lang w:val="en"/>
          </w:rPr>
          <w:br/>
        </w:r>
      </w:hyperlink>
      <w:hyperlink w:anchor="MovingandRelocation" w:tooltip="Policy No. 6 - MOVING AND   RELOCATION" w:history="1">
        <w:r w:rsidR="006C57FF" w:rsidRPr="004A3F9B">
          <w:rPr>
            <w:rFonts w:ascii="Times New Roman" w:eastAsia="Times New Roman" w:hAnsi="Times New Roman" w:cs="Times New Roman"/>
            <w:color w:val="0000FF"/>
            <w:sz w:val="24"/>
            <w:szCs w:val="24"/>
            <w:u w:val="single"/>
            <w:lang w:val="en"/>
          </w:rPr>
          <w:t>Policy 6 - MOVING AND RELOCATION.</w:t>
        </w:r>
      </w:hyperlink>
      <w:r w:rsidR="006C57FF" w:rsidRPr="004A3F9B">
        <w:rPr>
          <w:rFonts w:ascii="Times New Roman" w:eastAsia="Times New Roman" w:hAnsi="Times New Roman" w:cs="Times New Roman"/>
          <w:sz w:val="24"/>
          <w:szCs w:val="24"/>
          <w:lang w:val="en"/>
        </w:rPr>
        <w:br/>
      </w:r>
      <w:hyperlink w:anchor="XeroxedCopiesTimesheets" w:tooltip="Policy No. 7 - XEROXED COPIES OF   HOURLY EMPLOYEES TIMESHEETS / STAFF LEAVE FORMS" w:history="1">
        <w:r w:rsidR="006C57FF" w:rsidRPr="004A3F9B">
          <w:rPr>
            <w:rFonts w:ascii="Times New Roman" w:eastAsia="Times New Roman" w:hAnsi="Times New Roman" w:cs="Times New Roman"/>
            <w:color w:val="0000FF"/>
            <w:sz w:val="24"/>
            <w:szCs w:val="24"/>
            <w:u w:val="single"/>
            <w:lang w:val="en"/>
          </w:rPr>
          <w:t>Policy 7 - XEROXED COPIES OF HOURLY EMPLOYEES TIMESHEETS / STAFF LEAVE FORMS.</w:t>
        </w:r>
      </w:hyperlink>
      <w:r w:rsidR="006C57FF" w:rsidRPr="004A3F9B">
        <w:rPr>
          <w:rFonts w:ascii="Times New Roman" w:eastAsia="Times New Roman" w:hAnsi="Times New Roman" w:cs="Times New Roman"/>
          <w:sz w:val="24"/>
          <w:szCs w:val="24"/>
          <w:lang w:val="en"/>
        </w:rPr>
        <w:br/>
      </w:r>
      <w:hyperlink w:anchor="Telecommunications" w:tooltip="Policy No. 8 - TELECOMMUNICATIONS" w:history="1">
        <w:r w:rsidR="006C57FF" w:rsidRPr="004A3F9B">
          <w:rPr>
            <w:rFonts w:ascii="Times New Roman" w:eastAsia="Times New Roman" w:hAnsi="Times New Roman" w:cs="Times New Roman"/>
            <w:color w:val="0000FF"/>
            <w:sz w:val="24"/>
            <w:szCs w:val="24"/>
            <w:u w:val="single"/>
            <w:lang w:val="en"/>
          </w:rPr>
          <w:t>Policy 8 - TELECOMMUNICATIONS.</w:t>
        </w:r>
      </w:hyperlink>
      <w:r w:rsidR="006C57FF" w:rsidRPr="004A3F9B">
        <w:rPr>
          <w:rFonts w:ascii="Times New Roman" w:eastAsia="Times New Roman" w:hAnsi="Times New Roman" w:cs="Times New Roman"/>
          <w:sz w:val="24"/>
          <w:szCs w:val="24"/>
          <w:lang w:val="en"/>
        </w:rPr>
        <w:br/>
      </w:r>
      <w:hyperlink r:id="rId9" w:tooltip="Policy No. 9 - CONFLICT OF   INTEREST" w:history="1">
        <w:r w:rsidR="006C57FF" w:rsidRPr="004A3F9B">
          <w:rPr>
            <w:rFonts w:ascii="Times New Roman" w:eastAsia="Times New Roman" w:hAnsi="Times New Roman" w:cs="Times New Roman"/>
            <w:color w:val="0000FF"/>
            <w:sz w:val="24"/>
            <w:szCs w:val="24"/>
            <w:u w:val="single"/>
            <w:lang w:val="en"/>
          </w:rPr>
          <w:t>Policy 9 - CONFLICT OF INTEREST.</w:t>
        </w:r>
      </w:hyperlink>
      <w:r w:rsidR="006C57FF" w:rsidRPr="004A3F9B">
        <w:rPr>
          <w:rFonts w:ascii="Times New Roman" w:eastAsia="Times New Roman" w:hAnsi="Times New Roman" w:cs="Times New Roman"/>
          <w:sz w:val="24"/>
          <w:szCs w:val="24"/>
          <w:lang w:val="en"/>
        </w:rPr>
        <w:br/>
      </w:r>
      <w:hyperlink w:anchor="FederalNonfederalGrantApplication" w:tooltip="Policy No. 10 - FEDERAL AND   NON-FEDERAL GRANT APPLICATION PROCESS" w:history="1">
        <w:r w:rsidR="006C57FF" w:rsidRPr="004A3F9B">
          <w:rPr>
            <w:rFonts w:ascii="Times New Roman" w:eastAsia="Times New Roman" w:hAnsi="Times New Roman" w:cs="Times New Roman"/>
            <w:color w:val="0000FF"/>
            <w:sz w:val="24"/>
            <w:szCs w:val="24"/>
            <w:u w:val="single"/>
            <w:lang w:val="en"/>
          </w:rPr>
          <w:t>Policy 10 - FEDERAL AND NON-FEDERAL GRANT APPLICATION PROCESS.</w:t>
        </w:r>
      </w:hyperlink>
      <w:r w:rsidR="006C57FF" w:rsidRPr="004A3F9B">
        <w:rPr>
          <w:rFonts w:ascii="Times New Roman" w:eastAsia="Times New Roman" w:hAnsi="Times New Roman" w:cs="Times New Roman"/>
          <w:sz w:val="24"/>
          <w:szCs w:val="24"/>
          <w:lang w:val="en"/>
        </w:rPr>
        <w:br/>
      </w:r>
      <w:hyperlink w:anchor="ReportingSuspectedAdultAbuseNeglectExplo" w:tooltip="Policy No. 11 - REPORTING OF   SUSPECTED ADULT ABUSE, NEGLECT OR EXPLOITATION" w:history="1">
        <w:r w:rsidR="006C57FF" w:rsidRPr="004A3F9B">
          <w:rPr>
            <w:rFonts w:ascii="Times New Roman" w:eastAsia="Times New Roman" w:hAnsi="Times New Roman" w:cs="Times New Roman"/>
            <w:color w:val="0000FF"/>
            <w:sz w:val="24"/>
            <w:szCs w:val="24"/>
            <w:u w:val="single"/>
            <w:lang w:val="en"/>
          </w:rPr>
          <w:t>Policy 11- REPORTING OF SUSPECTED ADULT ABUSE, NEGLECT OR EXPLOITATION.</w:t>
        </w:r>
      </w:hyperlink>
      <w:r w:rsidR="006C57FF" w:rsidRPr="004A3F9B">
        <w:rPr>
          <w:rFonts w:ascii="Times New Roman" w:eastAsia="Times New Roman" w:hAnsi="Times New Roman" w:cs="Times New Roman"/>
          <w:sz w:val="24"/>
          <w:szCs w:val="24"/>
          <w:lang w:val="en"/>
        </w:rPr>
        <w:br/>
      </w:r>
      <w:hyperlink w:anchor="InformationDisseminationConfidentiality" w:history="1">
        <w:r w:rsidR="006C57FF" w:rsidRPr="00D6793F">
          <w:rPr>
            <w:rStyle w:val="Hyperlink"/>
            <w:rFonts w:ascii="Times New Roman" w:eastAsia="Times New Roman" w:hAnsi="Times New Roman" w:cs="Times New Roman"/>
            <w:color w:val="3333FF"/>
            <w:sz w:val="24"/>
            <w:szCs w:val="24"/>
            <w:lang w:val="en"/>
          </w:rPr>
          <w:t>Policy 12 - INFORMATION DISSEMINATION / CONFIDENTIALITY - In Review.</w:t>
        </w:r>
      </w:hyperlink>
      <w:r w:rsidR="006C57FF" w:rsidRPr="00D6793F">
        <w:rPr>
          <w:rFonts w:ascii="Times New Roman" w:eastAsia="Times New Roman" w:hAnsi="Times New Roman" w:cs="Times New Roman"/>
          <w:color w:val="3333FF"/>
          <w:sz w:val="24"/>
          <w:szCs w:val="24"/>
          <w:lang w:val="en"/>
        </w:rPr>
        <w:br/>
      </w:r>
      <w:hyperlink w:anchor="ReportingFraudulentTransactions" w:tooltip="Policy No. 13 - REPORTING OF   FRADULENT TRANSACTIONS" w:history="1">
        <w:r w:rsidR="006C57FF" w:rsidRPr="004A3F9B">
          <w:rPr>
            <w:rFonts w:ascii="Times New Roman" w:eastAsia="Times New Roman" w:hAnsi="Times New Roman" w:cs="Times New Roman"/>
            <w:color w:val="0000FF"/>
            <w:sz w:val="24"/>
            <w:szCs w:val="24"/>
            <w:u w:val="single"/>
            <w:lang w:val="en"/>
          </w:rPr>
          <w:t>Policy 13 - REPORTING OF FRAUDULENT TRANSACTIONS.</w:t>
        </w:r>
      </w:hyperlink>
      <w:r w:rsidR="006C57FF" w:rsidRPr="004A3F9B">
        <w:rPr>
          <w:rFonts w:ascii="Times New Roman" w:eastAsia="Times New Roman" w:hAnsi="Times New Roman" w:cs="Times New Roman"/>
          <w:sz w:val="24"/>
          <w:szCs w:val="24"/>
          <w:lang w:val="en"/>
        </w:rPr>
        <w:br/>
      </w:r>
      <w:hyperlink w:anchor="InternalandExternalAuditCorrectiveAction" w:tooltip="Policy No. 14 - INTERNAL AND   EXTERNAL AUDIT CORRECTIVE ACTION PLANS" w:history="1">
        <w:r w:rsidR="006C57FF" w:rsidRPr="004A3F9B">
          <w:rPr>
            <w:rFonts w:ascii="Times New Roman" w:eastAsia="Times New Roman" w:hAnsi="Times New Roman" w:cs="Times New Roman"/>
            <w:color w:val="0000FF"/>
            <w:sz w:val="24"/>
            <w:szCs w:val="24"/>
            <w:u w:val="single"/>
            <w:lang w:val="en"/>
          </w:rPr>
          <w:t>Policy 14 - INTERNAL AND EXTERNAL AUDIT CORRECTIVE ACTION PLANS.</w:t>
        </w:r>
      </w:hyperlink>
      <w:r w:rsidR="006C57FF" w:rsidRPr="004A3F9B">
        <w:rPr>
          <w:rFonts w:ascii="Times New Roman" w:eastAsia="Times New Roman" w:hAnsi="Times New Roman" w:cs="Times New Roman"/>
          <w:sz w:val="24"/>
          <w:szCs w:val="24"/>
          <w:lang w:val="en"/>
        </w:rPr>
        <w:br/>
      </w:r>
      <w:hyperlink w:anchor="MonitoringofDepartmentFunds" w:history="1">
        <w:r w:rsidR="006C57FF" w:rsidRPr="00D6793F">
          <w:rPr>
            <w:rStyle w:val="Hyperlink"/>
            <w:rFonts w:ascii="Times New Roman" w:eastAsia="Times New Roman" w:hAnsi="Times New Roman" w:cs="Times New Roman"/>
            <w:color w:val="3333FF"/>
            <w:sz w:val="24"/>
            <w:szCs w:val="24"/>
            <w:lang w:val="en"/>
          </w:rPr>
          <w:t>Policy 15 - MONITORING OF DEPARTMENT FUNDS - In Review.</w:t>
        </w:r>
      </w:hyperlink>
      <w:r w:rsidR="006C57FF" w:rsidRPr="00D6793F">
        <w:rPr>
          <w:rFonts w:ascii="Times New Roman" w:eastAsia="Times New Roman" w:hAnsi="Times New Roman" w:cs="Times New Roman"/>
          <w:color w:val="3333FF"/>
          <w:sz w:val="24"/>
          <w:szCs w:val="24"/>
          <w:lang w:val="en"/>
        </w:rPr>
        <w:t xml:space="preserve"> </w:t>
      </w:r>
      <w:r w:rsidR="006C57FF" w:rsidRPr="00D6793F">
        <w:rPr>
          <w:rFonts w:ascii="Times New Roman" w:eastAsia="Times New Roman" w:hAnsi="Times New Roman" w:cs="Times New Roman"/>
          <w:color w:val="3333FF"/>
          <w:sz w:val="24"/>
          <w:szCs w:val="24"/>
          <w:lang w:val="en"/>
        </w:rPr>
        <w:br/>
      </w:r>
      <w:hyperlink w:anchor="DogGuidePolicy" w:tooltip="Policy No. 16 - DOG GUIDE POLICY" w:history="1">
        <w:r w:rsidR="006C57FF" w:rsidRPr="004A3F9B">
          <w:rPr>
            <w:rFonts w:ascii="Times New Roman" w:eastAsia="Times New Roman" w:hAnsi="Times New Roman" w:cs="Times New Roman"/>
            <w:color w:val="0000FF"/>
            <w:sz w:val="24"/>
            <w:szCs w:val="24"/>
            <w:u w:val="single"/>
            <w:lang w:val="en"/>
          </w:rPr>
          <w:t>Policy 16 - DOG GUIDE POLICY.</w:t>
        </w:r>
      </w:hyperlink>
      <w:r w:rsidR="006C57FF" w:rsidRPr="004A3F9B">
        <w:rPr>
          <w:rFonts w:ascii="Times New Roman" w:eastAsia="Times New Roman" w:hAnsi="Times New Roman" w:cs="Times New Roman"/>
          <w:sz w:val="24"/>
          <w:szCs w:val="24"/>
          <w:lang w:val="en"/>
        </w:rPr>
        <w:br/>
      </w:r>
      <w:hyperlink w:anchor="AccessibleMeetingsandConferences" w:tooltip="Policy No. 17 - ACCESSIBLE   MEETINGS AND CONFERENCES" w:history="1">
        <w:r w:rsidR="006C57FF" w:rsidRPr="004A3F9B">
          <w:rPr>
            <w:rFonts w:ascii="Times New Roman" w:eastAsia="Times New Roman" w:hAnsi="Times New Roman" w:cs="Times New Roman"/>
            <w:color w:val="0000FF"/>
            <w:sz w:val="24"/>
            <w:szCs w:val="24"/>
            <w:u w:val="single"/>
            <w:lang w:val="en"/>
          </w:rPr>
          <w:t>Policy 17 - ACCESSIBLE MEETINGS AND CONFERENCES.</w:t>
        </w:r>
      </w:hyperlink>
      <w:r w:rsidR="006C57FF" w:rsidRPr="004A3F9B">
        <w:rPr>
          <w:rFonts w:ascii="Times New Roman" w:eastAsia="Times New Roman" w:hAnsi="Times New Roman" w:cs="Times New Roman"/>
          <w:sz w:val="24"/>
          <w:szCs w:val="24"/>
          <w:lang w:val="en"/>
        </w:rPr>
        <w:br/>
      </w:r>
      <w:hyperlink w:anchor="ReimbursementBoardandCouncilMembersDrive" w:history="1">
        <w:r w:rsidR="006C57FF" w:rsidRPr="004A3F9B">
          <w:rPr>
            <w:rFonts w:ascii="Times New Roman" w:eastAsia="Times New Roman" w:hAnsi="Times New Roman" w:cs="Times New Roman"/>
            <w:color w:val="0000FF"/>
            <w:sz w:val="24"/>
            <w:szCs w:val="24"/>
            <w:u w:val="single"/>
            <w:lang w:val="en"/>
          </w:rPr>
          <w:t>Policy 18 - REIMBURSEMENT TO EMPLOYEES FOR PERSONAL CELLULAR TELEPHONE CALLS.</w:t>
        </w:r>
      </w:hyperlink>
      <w:r w:rsidR="006C57FF" w:rsidRPr="004A3F9B">
        <w:rPr>
          <w:rFonts w:ascii="Times New Roman" w:eastAsia="Times New Roman" w:hAnsi="Times New Roman" w:cs="Times New Roman"/>
          <w:sz w:val="24"/>
          <w:szCs w:val="24"/>
          <w:lang w:val="en"/>
        </w:rPr>
        <w:br/>
      </w:r>
      <w:hyperlink r:id="rId10" w:history="1">
        <w:r w:rsidR="006C57FF" w:rsidRPr="004A3F9B">
          <w:rPr>
            <w:rFonts w:ascii="Times New Roman" w:eastAsia="Times New Roman" w:hAnsi="Times New Roman" w:cs="Times New Roman"/>
            <w:color w:val="0000FF"/>
            <w:sz w:val="24"/>
            <w:szCs w:val="24"/>
            <w:u w:val="single"/>
            <w:lang w:val="en"/>
          </w:rPr>
          <w:t>Policy 19 - REIMBURSING BOARD AND COUNCIL MEMBERS FOR DRIVERS.</w:t>
        </w:r>
      </w:hyperlink>
      <w:r w:rsidR="006C57FF" w:rsidRPr="004A3F9B">
        <w:rPr>
          <w:rFonts w:ascii="Times New Roman" w:eastAsia="Times New Roman" w:hAnsi="Times New Roman" w:cs="Times New Roman"/>
          <w:sz w:val="24"/>
          <w:szCs w:val="24"/>
          <w:lang w:val="en"/>
        </w:rPr>
        <w:br/>
      </w:r>
      <w:hyperlink w:anchor="DBVIAccessibleInformation" w:history="1">
        <w:r w:rsidR="006C57FF" w:rsidRPr="004A3F9B">
          <w:rPr>
            <w:rFonts w:ascii="Times New Roman" w:eastAsia="Times New Roman" w:hAnsi="Times New Roman" w:cs="Times New Roman"/>
            <w:color w:val="0000FF"/>
            <w:sz w:val="24"/>
            <w:szCs w:val="24"/>
            <w:u w:val="single"/>
            <w:lang w:val="en"/>
          </w:rPr>
          <w:t>Policy 20 - DBVI ACCESSIBLE INFORMATION POLICY.</w:t>
        </w:r>
      </w:hyperlink>
    </w:p>
    <w:p w:rsidR="0057337C" w:rsidRPr="00B82440" w:rsidRDefault="0057337C" w:rsidP="00B82440">
      <w:pPr>
        <w:spacing w:after="0" w:line="240" w:lineRule="auto"/>
        <w:rPr>
          <w:rStyle w:val="Hyperlink"/>
          <w:rFonts w:ascii="Times New Roman" w:eastAsia="Times New Roman" w:hAnsi="Times New Roman" w:cs="Times New Roman"/>
          <w:color w:val="3333FF"/>
          <w:sz w:val="24"/>
          <w:szCs w:val="24"/>
          <w:lang w:val="en"/>
        </w:rPr>
      </w:pPr>
      <w:proofErr w:type="gramStart"/>
      <w:r w:rsidRPr="00B82440">
        <w:rPr>
          <w:rFonts w:ascii="Times New Roman" w:eastAsia="Times New Roman" w:hAnsi="Times New Roman" w:cs="Times New Roman"/>
          <w:color w:val="3333FF"/>
          <w:sz w:val="24"/>
          <w:szCs w:val="24"/>
          <w:u w:val="single"/>
          <w:lang w:val="en"/>
        </w:rPr>
        <w:t xml:space="preserve">Policy 21 – </w:t>
      </w:r>
      <w:hyperlink w:anchor="SocialMedia" w:history="1">
        <w:r w:rsidRPr="00B82440">
          <w:rPr>
            <w:rStyle w:val="Hyperlink"/>
            <w:rFonts w:ascii="Times New Roman" w:eastAsia="Times New Roman" w:hAnsi="Times New Roman" w:cs="Times New Roman"/>
            <w:color w:val="3333FF"/>
            <w:sz w:val="24"/>
            <w:szCs w:val="24"/>
            <w:lang w:val="en"/>
          </w:rPr>
          <w:t>SOCIAL MEDIA POLICY</w:t>
        </w:r>
      </w:hyperlink>
      <w:r w:rsidR="00D6793F">
        <w:rPr>
          <w:rStyle w:val="Hyperlink"/>
          <w:rFonts w:ascii="Times New Roman" w:eastAsia="Times New Roman" w:hAnsi="Times New Roman" w:cs="Times New Roman"/>
          <w:color w:val="3333FF"/>
          <w:sz w:val="24"/>
          <w:szCs w:val="24"/>
          <w:lang w:val="en"/>
        </w:rPr>
        <w:t>.</w:t>
      </w:r>
      <w:proofErr w:type="gramEnd"/>
    </w:p>
    <w:p w:rsidR="0005378C" w:rsidRPr="00B82440" w:rsidRDefault="00B71DDE" w:rsidP="00B82440">
      <w:pPr>
        <w:spacing w:after="0" w:line="240" w:lineRule="auto"/>
        <w:rPr>
          <w:rStyle w:val="Hyperlink"/>
          <w:rFonts w:ascii="Times New Roman" w:eastAsia="Times New Roman" w:hAnsi="Times New Roman" w:cs="Times New Roman"/>
          <w:color w:val="3333FF"/>
          <w:sz w:val="24"/>
          <w:szCs w:val="24"/>
        </w:rPr>
      </w:pPr>
      <w:hyperlink w:anchor="ProfessionalBoundaries" w:history="1">
        <w:proofErr w:type="gramStart"/>
        <w:r w:rsidR="0005378C" w:rsidRPr="00B82440">
          <w:rPr>
            <w:rStyle w:val="Hyperlink"/>
            <w:rFonts w:ascii="Times New Roman" w:eastAsia="Times New Roman" w:hAnsi="Times New Roman" w:cs="Times New Roman"/>
            <w:color w:val="3333FF"/>
            <w:sz w:val="24"/>
            <w:szCs w:val="24"/>
            <w:lang w:val="en"/>
          </w:rPr>
          <w:t xml:space="preserve">Policy 22 - </w:t>
        </w:r>
        <w:r w:rsidR="0005378C" w:rsidRPr="00B82440">
          <w:rPr>
            <w:rStyle w:val="Hyperlink"/>
            <w:rFonts w:ascii="Times New Roman" w:eastAsia="Times New Roman" w:hAnsi="Times New Roman" w:cs="Times New Roman"/>
            <w:color w:val="3333FF"/>
            <w:sz w:val="24"/>
            <w:szCs w:val="24"/>
          </w:rPr>
          <w:t>PROFESSIONAL BOUNDAR</w:t>
        </w:r>
        <w:r w:rsidR="0005378C" w:rsidRPr="00B82440">
          <w:rPr>
            <w:rStyle w:val="Hyperlink"/>
            <w:rFonts w:ascii="Times New Roman" w:eastAsia="Times New Roman" w:hAnsi="Times New Roman" w:cs="Times New Roman"/>
            <w:color w:val="3333FF"/>
            <w:sz w:val="24"/>
            <w:szCs w:val="24"/>
          </w:rPr>
          <w:t>I</w:t>
        </w:r>
        <w:r w:rsidR="0005378C" w:rsidRPr="00B82440">
          <w:rPr>
            <w:rStyle w:val="Hyperlink"/>
            <w:rFonts w:ascii="Times New Roman" w:eastAsia="Times New Roman" w:hAnsi="Times New Roman" w:cs="Times New Roman"/>
            <w:color w:val="3333FF"/>
            <w:sz w:val="24"/>
            <w:szCs w:val="24"/>
          </w:rPr>
          <w:t>ES</w:t>
        </w:r>
      </w:hyperlink>
      <w:r w:rsidR="00D6793F">
        <w:rPr>
          <w:rStyle w:val="Hyperlink"/>
          <w:rFonts w:ascii="Times New Roman" w:eastAsia="Times New Roman" w:hAnsi="Times New Roman" w:cs="Times New Roman"/>
          <w:color w:val="3333FF"/>
          <w:sz w:val="24"/>
          <w:szCs w:val="24"/>
        </w:rPr>
        <w:t>.</w:t>
      </w:r>
      <w:proofErr w:type="gramEnd"/>
    </w:p>
    <w:p w:rsidR="00B82440" w:rsidRPr="00B82440" w:rsidRDefault="00B82440" w:rsidP="00B82440">
      <w:pPr>
        <w:spacing w:after="0" w:line="240" w:lineRule="auto"/>
        <w:rPr>
          <w:rFonts w:ascii="Times New Roman" w:eastAsia="Times New Roman" w:hAnsi="Times New Roman" w:cs="Times New Roman"/>
          <w:color w:val="3333FF"/>
          <w:sz w:val="24"/>
          <w:szCs w:val="24"/>
          <w:lang w:val="en"/>
        </w:rPr>
      </w:pPr>
      <w:hyperlink w:anchor="BloodbornePathogenExposureControlPlan" w:history="1">
        <w:proofErr w:type="gramStart"/>
        <w:r w:rsidRPr="00B82440">
          <w:rPr>
            <w:rStyle w:val="Hyperlink"/>
            <w:rFonts w:ascii="Times New Roman" w:eastAsia="Times New Roman" w:hAnsi="Times New Roman" w:cs="Times New Roman"/>
            <w:sz w:val="24"/>
            <w:szCs w:val="24"/>
          </w:rPr>
          <w:t>Policy 23 - BLOODBORNE PATHOGEN EXPOSURE CONTROL PLAN</w:t>
        </w:r>
      </w:hyperlink>
      <w:r w:rsidR="00D6793F">
        <w:rPr>
          <w:rStyle w:val="Hyperlink"/>
          <w:rFonts w:ascii="Times New Roman" w:eastAsia="Times New Roman" w:hAnsi="Times New Roman" w:cs="Times New Roman"/>
          <w:color w:val="3333FF"/>
          <w:sz w:val="24"/>
          <w:szCs w:val="24"/>
        </w:rPr>
        <w:t>.</w:t>
      </w:r>
      <w:proofErr w:type="gramEnd"/>
    </w:p>
    <w:p w:rsidR="004A3F9B" w:rsidRPr="004A3F9B" w:rsidRDefault="004A3F9B" w:rsidP="00D6793F">
      <w:pPr>
        <w:spacing w:after="0"/>
        <w:rPr>
          <w:rFonts w:ascii="Times New Roman" w:hAnsi="Times New Roman" w:cs="Times New Roman"/>
          <w:sz w:val="24"/>
          <w:szCs w:val="24"/>
        </w:rPr>
      </w:pPr>
    </w:p>
    <w:p w:rsidR="004A3F9B" w:rsidRPr="004A3F9B" w:rsidRDefault="008120FC" w:rsidP="00D6793F">
      <w:pPr>
        <w:spacing w:after="0" w:line="240" w:lineRule="auto"/>
        <w:rPr>
          <w:rFonts w:ascii="Times New Roman" w:eastAsia="Times New Roman" w:hAnsi="Times New Roman" w:cs="Times New Roman"/>
          <w:b/>
          <w:sz w:val="24"/>
          <w:szCs w:val="24"/>
          <w:u w:val="single"/>
          <w:lang w:val="en"/>
        </w:rPr>
      </w:pPr>
      <w:r>
        <w:rPr>
          <w:rFonts w:ascii="Times New Roman" w:eastAsia="Times New Roman" w:hAnsi="Times New Roman" w:cs="Times New Roman"/>
          <w:b/>
          <w:sz w:val="24"/>
          <w:szCs w:val="24"/>
          <w:u w:val="single"/>
          <w:lang w:val="en"/>
        </w:rPr>
        <w:t>Human Resources</w:t>
      </w:r>
      <w:r w:rsidR="004A3F9B" w:rsidRPr="004A3F9B">
        <w:rPr>
          <w:rFonts w:ascii="Times New Roman" w:eastAsia="Times New Roman" w:hAnsi="Times New Roman" w:cs="Times New Roman"/>
          <w:b/>
          <w:sz w:val="24"/>
          <w:szCs w:val="24"/>
          <w:u w:val="single"/>
          <w:lang w:val="en"/>
        </w:rPr>
        <w:t xml:space="preserve"> </w:t>
      </w:r>
    </w:p>
    <w:p w:rsidR="004A3F9B" w:rsidRPr="004A3F9B" w:rsidRDefault="00B71DDE" w:rsidP="00D6793F">
      <w:pPr>
        <w:spacing w:after="0"/>
        <w:rPr>
          <w:rFonts w:ascii="Times New Roman" w:hAnsi="Times New Roman" w:cs="Times New Roman"/>
          <w:sz w:val="24"/>
          <w:szCs w:val="24"/>
        </w:rPr>
      </w:pPr>
      <w:hyperlink w:anchor="NewEmployeeOrientation" w:tooltip="Policy No. 100 - NEW EMPLOYEE   ORIENTATION" w:history="1">
        <w:r w:rsidR="004A3F9B" w:rsidRPr="004A3F9B">
          <w:rPr>
            <w:rFonts w:ascii="Times New Roman" w:hAnsi="Times New Roman" w:cs="Times New Roman"/>
            <w:color w:val="0000FF"/>
            <w:sz w:val="24"/>
            <w:szCs w:val="24"/>
            <w:u w:val="single"/>
            <w:lang w:val="en"/>
          </w:rPr>
          <w:t>Policy 100 -NEW EMPLOYEE ORIENTATION.</w:t>
        </w:r>
      </w:hyperlink>
      <w:r w:rsidR="004A3F9B" w:rsidRPr="004A3F9B">
        <w:rPr>
          <w:rFonts w:ascii="Times New Roman" w:hAnsi="Times New Roman" w:cs="Times New Roman"/>
          <w:sz w:val="24"/>
          <w:szCs w:val="24"/>
          <w:lang w:val="en"/>
        </w:rPr>
        <w:br/>
      </w:r>
      <w:hyperlink w:anchor="StateServiceAwards" w:tooltip="Policy No. 101 - STATE SERVICE   AWARDS AND DVH OUTSTANDING EMPLOYEE AWARDS PRESENTATION" w:history="1">
        <w:proofErr w:type="gramStart"/>
        <w:r w:rsidR="004A3F9B" w:rsidRPr="004A3F9B">
          <w:rPr>
            <w:rFonts w:ascii="Times New Roman" w:hAnsi="Times New Roman" w:cs="Times New Roman"/>
            <w:color w:val="0000FF"/>
            <w:sz w:val="24"/>
            <w:szCs w:val="24"/>
            <w:u w:val="single"/>
            <w:lang w:val="en"/>
          </w:rPr>
          <w:t>Policy 101 -STATE SERVICE AWARDS</w:t>
        </w:r>
        <w:r w:rsidR="00D6793F">
          <w:rPr>
            <w:rFonts w:ascii="Times New Roman" w:hAnsi="Times New Roman" w:cs="Times New Roman"/>
            <w:color w:val="0000FF"/>
            <w:sz w:val="24"/>
            <w:szCs w:val="24"/>
            <w:u w:val="single"/>
            <w:lang w:val="en"/>
          </w:rPr>
          <w:t>.</w:t>
        </w:r>
        <w:proofErr w:type="gramEnd"/>
        <w:r w:rsidR="004A3F9B" w:rsidRPr="004A3F9B">
          <w:rPr>
            <w:rFonts w:ascii="Times New Roman" w:hAnsi="Times New Roman" w:cs="Times New Roman"/>
            <w:color w:val="0000FF"/>
            <w:sz w:val="24"/>
            <w:szCs w:val="24"/>
            <w:u w:val="single"/>
            <w:lang w:val="en"/>
          </w:rPr>
          <w:t xml:space="preserve"> </w:t>
        </w:r>
      </w:hyperlink>
      <w:r w:rsidR="004A3F9B" w:rsidRPr="004A3F9B">
        <w:rPr>
          <w:rFonts w:ascii="Times New Roman" w:hAnsi="Times New Roman" w:cs="Times New Roman"/>
          <w:sz w:val="24"/>
          <w:szCs w:val="24"/>
          <w:lang w:val="en"/>
        </w:rPr>
        <w:br/>
      </w:r>
      <w:hyperlink w:anchor="LeavesofAbsence" w:tooltip="Policy No. 102 - LEAVES OF   ABSENCE" w:history="1">
        <w:r w:rsidR="004A3F9B" w:rsidRPr="004A3F9B">
          <w:rPr>
            <w:rFonts w:ascii="Times New Roman" w:hAnsi="Times New Roman" w:cs="Times New Roman"/>
            <w:color w:val="0000FF"/>
            <w:sz w:val="24"/>
            <w:szCs w:val="24"/>
            <w:u w:val="single"/>
            <w:lang w:val="en"/>
          </w:rPr>
          <w:t>Policy 102 -LEAVES OF ABSENCE.</w:t>
        </w:r>
      </w:hyperlink>
      <w:r w:rsidR="004A3F9B" w:rsidRPr="004A3F9B">
        <w:rPr>
          <w:rFonts w:ascii="Times New Roman" w:hAnsi="Times New Roman" w:cs="Times New Roman"/>
          <w:sz w:val="24"/>
          <w:szCs w:val="24"/>
          <w:lang w:val="en"/>
        </w:rPr>
        <w:br/>
      </w:r>
      <w:hyperlink w:anchor="StandardsofConduct" w:tooltip="Policy No. 103 - STANDARDS OF   CONDUCT" w:history="1">
        <w:r w:rsidR="004A3F9B" w:rsidRPr="004A3F9B">
          <w:rPr>
            <w:rFonts w:ascii="Times New Roman" w:hAnsi="Times New Roman" w:cs="Times New Roman"/>
            <w:color w:val="0000FF"/>
            <w:sz w:val="24"/>
            <w:szCs w:val="24"/>
            <w:u w:val="single"/>
            <w:lang w:val="en"/>
          </w:rPr>
          <w:t>Policy 103 -STANDARDS OF CONDUCT.</w:t>
        </w:r>
      </w:hyperlink>
      <w:r w:rsidR="004A3F9B" w:rsidRPr="004A3F9B">
        <w:rPr>
          <w:rFonts w:ascii="Times New Roman" w:hAnsi="Times New Roman" w:cs="Times New Roman"/>
          <w:sz w:val="24"/>
          <w:szCs w:val="24"/>
          <w:lang w:val="en"/>
        </w:rPr>
        <w:br/>
      </w:r>
      <w:hyperlink w:anchor="EmployeeIdentificationCards" w:tooltip="Policy No. 104 - EMPLOYEE   IDENTIFICATION CARDS" w:history="1">
        <w:r w:rsidR="004A3F9B" w:rsidRPr="004A3F9B">
          <w:rPr>
            <w:rFonts w:ascii="Times New Roman" w:hAnsi="Times New Roman" w:cs="Times New Roman"/>
            <w:color w:val="0000FF"/>
            <w:sz w:val="24"/>
            <w:szCs w:val="24"/>
            <w:u w:val="single"/>
            <w:lang w:val="en"/>
          </w:rPr>
          <w:t>Policy 104 -EMPLOYEE IDENTIFICATION CARDS.</w:t>
        </w:r>
      </w:hyperlink>
      <w:r w:rsidR="004A3F9B" w:rsidRPr="004A3F9B">
        <w:rPr>
          <w:rFonts w:ascii="Times New Roman" w:hAnsi="Times New Roman" w:cs="Times New Roman"/>
          <w:sz w:val="24"/>
          <w:szCs w:val="24"/>
          <w:lang w:val="en"/>
        </w:rPr>
        <w:br/>
      </w:r>
      <w:hyperlink w:anchor="VerificationofEmploymentEligibility" w:tooltip="Policy No. 105 - VERIFICATION OF   EMPLOYMENT ELIGIBILITY" w:history="1">
        <w:r w:rsidR="004A3F9B" w:rsidRPr="004A3F9B">
          <w:rPr>
            <w:rFonts w:ascii="Times New Roman" w:hAnsi="Times New Roman" w:cs="Times New Roman"/>
            <w:color w:val="0000FF"/>
            <w:sz w:val="24"/>
            <w:szCs w:val="24"/>
            <w:u w:val="single"/>
            <w:lang w:val="en"/>
          </w:rPr>
          <w:t>Policy 105 -VERIFICATION OF EMPLOYMENT ELIGIBILITY.</w:t>
        </w:r>
      </w:hyperlink>
      <w:r w:rsidR="004A3F9B" w:rsidRPr="004A3F9B">
        <w:rPr>
          <w:rFonts w:ascii="Times New Roman" w:hAnsi="Times New Roman" w:cs="Times New Roman"/>
          <w:sz w:val="24"/>
          <w:szCs w:val="24"/>
          <w:lang w:val="en"/>
        </w:rPr>
        <w:br/>
        <w:t>Policy 106 -</w:t>
      </w:r>
      <w:hyperlink w:anchor="TransferOpportunities" w:history="1">
        <w:r w:rsidR="004A3F9B" w:rsidRPr="00D6793F">
          <w:rPr>
            <w:rStyle w:val="Hyperlink"/>
            <w:rFonts w:ascii="Times New Roman" w:hAnsi="Times New Roman" w:cs="Times New Roman"/>
            <w:color w:val="3333FF"/>
            <w:sz w:val="24"/>
            <w:szCs w:val="24"/>
            <w:lang w:val="en"/>
          </w:rPr>
          <w:t>TRANSFER</w:t>
        </w:r>
      </w:hyperlink>
      <w:r w:rsidR="004A3F9B" w:rsidRPr="00D6793F">
        <w:rPr>
          <w:rFonts w:ascii="Times New Roman" w:hAnsi="Times New Roman" w:cs="Times New Roman"/>
          <w:color w:val="3333FF"/>
          <w:sz w:val="24"/>
          <w:szCs w:val="24"/>
          <w:lang w:val="en"/>
        </w:rPr>
        <w:t xml:space="preserve"> </w:t>
      </w:r>
      <w:r w:rsidR="004A3F9B" w:rsidRPr="004A3F9B">
        <w:rPr>
          <w:rFonts w:ascii="Times New Roman" w:hAnsi="Times New Roman" w:cs="Times New Roman"/>
          <w:sz w:val="24"/>
          <w:szCs w:val="24"/>
          <w:lang w:val="en"/>
        </w:rPr>
        <w:t>OPPORTUNITIES - In Review</w:t>
      </w:r>
      <w:r w:rsidR="004A3F9B" w:rsidRPr="004A3F9B">
        <w:rPr>
          <w:rFonts w:ascii="Times New Roman" w:hAnsi="Times New Roman" w:cs="Times New Roman"/>
          <w:sz w:val="24"/>
          <w:szCs w:val="24"/>
          <w:lang w:val="en"/>
        </w:rPr>
        <w:br/>
      </w:r>
      <w:hyperlink w:anchor="EmergencyOfficeClosings" w:tooltip="Policy No. 107 - OFFICE CLOSINGS:   INCLEMENT WEATHER/EMERGENCIES" w:history="1">
        <w:r w:rsidR="004A3F9B" w:rsidRPr="004A3F9B">
          <w:rPr>
            <w:rFonts w:ascii="Times New Roman" w:hAnsi="Times New Roman" w:cs="Times New Roman"/>
            <w:color w:val="0000FF"/>
            <w:sz w:val="24"/>
            <w:szCs w:val="24"/>
            <w:u w:val="single"/>
            <w:lang w:val="en"/>
          </w:rPr>
          <w:t xml:space="preserve">Policy </w:t>
        </w:r>
        <w:r w:rsidR="009E2412">
          <w:rPr>
            <w:rFonts w:ascii="Times New Roman" w:hAnsi="Times New Roman" w:cs="Times New Roman"/>
            <w:color w:val="0000FF"/>
            <w:sz w:val="24"/>
            <w:szCs w:val="24"/>
            <w:u w:val="single"/>
            <w:lang w:val="en"/>
          </w:rPr>
          <w:t>107 - EMERGENCY OFFICE CLOSINGS</w:t>
        </w:r>
        <w:r w:rsidR="004A3F9B" w:rsidRPr="004A3F9B">
          <w:rPr>
            <w:rFonts w:ascii="Times New Roman" w:hAnsi="Times New Roman" w:cs="Times New Roman"/>
            <w:color w:val="0000FF"/>
            <w:sz w:val="24"/>
            <w:szCs w:val="24"/>
            <w:u w:val="single"/>
            <w:lang w:val="en"/>
          </w:rPr>
          <w:t>.</w:t>
        </w:r>
      </w:hyperlink>
      <w:r w:rsidR="004A3F9B" w:rsidRPr="004A3F9B">
        <w:rPr>
          <w:rFonts w:ascii="Times New Roman" w:hAnsi="Times New Roman" w:cs="Times New Roman"/>
          <w:sz w:val="24"/>
          <w:szCs w:val="24"/>
          <w:lang w:val="en"/>
        </w:rPr>
        <w:br/>
      </w:r>
      <w:hyperlink w:anchor="HoursofWork" w:tooltip="Policy No. 108 - HOURS OF WORK" w:history="1">
        <w:r w:rsidR="004A3F9B" w:rsidRPr="004A3F9B">
          <w:rPr>
            <w:rFonts w:ascii="Times New Roman" w:hAnsi="Times New Roman" w:cs="Times New Roman"/>
            <w:color w:val="0000FF"/>
            <w:sz w:val="24"/>
            <w:szCs w:val="24"/>
            <w:u w:val="single"/>
            <w:lang w:val="en"/>
          </w:rPr>
          <w:t>Policy 108 -HOURS OF WORK.</w:t>
        </w:r>
      </w:hyperlink>
      <w:r w:rsidR="004A3F9B" w:rsidRPr="004A3F9B">
        <w:rPr>
          <w:rFonts w:ascii="Times New Roman" w:hAnsi="Times New Roman" w:cs="Times New Roman"/>
          <w:sz w:val="24"/>
          <w:szCs w:val="24"/>
          <w:lang w:val="en"/>
        </w:rPr>
        <w:br/>
      </w:r>
      <w:hyperlink w:anchor="VerificationofDriversLicenseRecord" w:tooltip="Policy No. 109 - VERIFICATION OF   DRIVER'S LICENSE/RECORD" w:history="1">
        <w:r w:rsidR="004A3F9B" w:rsidRPr="004A3F9B">
          <w:rPr>
            <w:rFonts w:ascii="Times New Roman" w:hAnsi="Times New Roman" w:cs="Times New Roman"/>
            <w:color w:val="0000FF"/>
            <w:sz w:val="24"/>
            <w:szCs w:val="24"/>
            <w:u w:val="single"/>
            <w:lang w:val="en"/>
          </w:rPr>
          <w:t>Policy 109 - VERIFICATION OF DRIVER’S LICENSE/RECORD.</w:t>
        </w:r>
      </w:hyperlink>
      <w:r w:rsidR="004A3F9B" w:rsidRPr="004A3F9B">
        <w:rPr>
          <w:rFonts w:ascii="Times New Roman" w:hAnsi="Times New Roman" w:cs="Times New Roman"/>
          <w:sz w:val="24"/>
          <w:szCs w:val="24"/>
          <w:lang w:val="en"/>
        </w:rPr>
        <w:br/>
      </w:r>
      <w:hyperlink w:anchor="OutsideEmployment" w:tooltip="Policy No. 110 - OUTSIDE   EMPLOYMENT" w:history="1">
        <w:r w:rsidR="004A3F9B" w:rsidRPr="004A3F9B">
          <w:rPr>
            <w:rFonts w:ascii="Times New Roman" w:hAnsi="Times New Roman" w:cs="Times New Roman"/>
            <w:color w:val="0000FF"/>
            <w:sz w:val="24"/>
            <w:szCs w:val="24"/>
            <w:u w:val="single"/>
            <w:lang w:val="en"/>
          </w:rPr>
          <w:t>Policy 110 - OUTSIDE EMPLOYMENT.</w:t>
        </w:r>
      </w:hyperlink>
      <w:r w:rsidR="004A3F9B" w:rsidRPr="004A3F9B">
        <w:rPr>
          <w:rFonts w:ascii="Times New Roman" w:hAnsi="Times New Roman" w:cs="Times New Roman"/>
          <w:sz w:val="24"/>
          <w:szCs w:val="24"/>
          <w:lang w:val="en"/>
        </w:rPr>
        <w:br/>
      </w:r>
      <w:hyperlink w:anchor="HumanResourceManagement" w:tooltip="Policy No. 111 - HUMAN RESOURCES   MANAGEMENT" w:history="1">
        <w:r w:rsidR="004A3F9B" w:rsidRPr="004A3F9B">
          <w:rPr>
            <w:rFonts w:ascii="Times New Roman" w:hAnsi="Times New Roman" w:cs="Times New Roman"/>
            <w:color w:val="0000FF"/>
            <w:sz w:val="24"/>
            <w:szCs w:val="24"/>
            <w:u w:val="single"/>
            <w:lang w:val="en"/>
          </w:rPr>
          <w:t>Policy 111 -</w:t>
        </w:r>
        <w:r w:rsidR="0027544C">
          <w:rPr>
            <w:rFonts w:ascii="Times New Roman" w:hAnsi="Times New Roman" w:cs="Times New Roman"/>
            <w:color w:val="0000FF"/>
            <w:sz w:val="24"/>
            <w:szCs w:val="24"/>
            <w:u w:val="single"/>
            <w:lang w:val="en"/>
          </w:rPr>
          <w:t xml:space="preserve"> </w:t>
        </w:r>
        <w:r w:rsidR="004A3F9B" w:rsidRPr="004A3F9B">
          <w:rPr>
            <w:rFonts w:ascii="Times New Roman" w:hAnsi="Times New Roman" w:cs="Times New Roman"/>
            <w:color w:val="0000FF"/>
            <w:sz w:val="24"/>
            <w:szCs w:val="24"/>
            <w:u w:val="single"/>
            <w:lang w:val="en"/>
          </w:rPr>
          <w:t>HUMAN RESOURCES MANAGEMENT.</w:t>
        </w:r>
      </w:hyperlink>
      <w:r w:rsidR="004A3F9B" w:rsidRPr="004A3F9B">
        <w:rPr>
          <w:rFonts w:ascii="Times New Roman" w:hAnsi="Times New Roman" w:cs="Times New Roman"/>
          <w:sz w:val="24"/>
          <w:szCs w:val="24"/>
          <w:lang w:val="en"/>
        </w:rPr>
        <w:br/>
      </w:r>
      <w:hyperlink w:anchor="Nepotism" w:tooltip="Policy No. 112 - EMPLOYMENT OF   FAMILY MEMBERS/DEPENDENTS" w:history="1">
        <w:r w:rsidR="0027544C">
          <w:rPr>
            <w:rFonts w:ascii="Times New Roman" w:hAnsi="Times New Roman" w:cs="Times New Roman"/>
            <w:color w:val="0000FF"/>
            <w:sz w:val="24"/>
            <w:szCs w:val="24"/>
            <w:u w:val="single"/>
            <w:lang w:val="en"/>
          </w:rPr>
          <w:t>Policy 112 - NEOPTISM</w:t>
        </w:r>
        <w:r w:rsidR="004A3F9B" w:rsidRPr="004A3F9B">
          <w:rPr>
            <w:rFonts w:ascii="Times New Roman" w:hAnsi="Times New Roman" w:cs="Times New Roman"/>
            <w:color w:val="0000FF"/>
            <w:sz w:val="24"/>
            <w:szCs w:val="24"/>
            <w:u w:val="single"/>
            <w:lang w:val="en"/>
          </w:rPr>
          <w:t>.</w:t>
        </w:r>
      </w:hyperlink>
      <w:r w:rsidR="004A3F9B" w:rsidRPr="004A3F9B">
        <w:rPr>
          <w:rFonts w:ascii="Times New Roman" w:hAnsi="Times New Roman" w:cs="Times New Roman"/>
          <w:sz w:val="24"/>
          <w:szCs w:val="24"/>
          <w:lang w:val="en"/>
        </w:rPr>
        <w:br/>
      </w:r>
      <w:hyperlink w:anchor="EqualEmploymentOpportunity" w:tooltip="Policy No. 113 - EQUAL EMPLOYMENT   OPPORTUNITY" w:history="1">
        <w:r w:rsidR="004A3F9B" w:rsidRPr="004A3F9B">
          <w:rPr>
            <w:rFonts w:ascii="Times New Roman" w:hAnsi="Times New Roman" w:cs="Times New Roman"/>
            <w:color w:val="0000FF"/>
            <w:sz w:val="24"/>
            <w:szCs w:val="24"/>
            <w:u w:val="single"/>
            <w:lang w:val="en"/>
          </w:rPr>
          <w:t>Policy 113 -EQUAL EMPLOYMENT OPPORTUNITY.</w:t>
        </w:r>
      </w:hyperlink>
      <w:r w:rsidR="004A3F9B" w:rsidRPr="004A3F9B">
        <w:rPr>
          <w:rFonts w:ascii="Times New Roman" w:hAnsi="Times New Roman" w:cs="Times New Roman"/>
          <w:sz w:val="24"/>
          <w:szCs w:val="24"/>
          <w:lang w:val="en"/>
        </w:rPr>
        <w:br/>
      </w:r>
      <w:hyperlink w:anchor="PersonnelActions" w:tooltip="Policy No. 114 - PERSONNEL   ACTIONS" w:history="1">
        <w:r w:rsidR="004A3F9B" w:rsidRPr="004A3F9B">
          <w:rPr>
            <w:rFonts w:ascii="Times New Roman" w:hAnsi="Times New Roman" w:cs="Times New Roman"/>
            <w:color w:val="0000FF"/>
            <w:sz w:val="24"/>
            <w:szCs w:val="24"/>
            <w:u w:val="single"/>
            <w:lang w:val="en"/>
          </w:rPr>
          <w:t>Policy 114 - PERSONNEL ACTIONS.</w:t>
        </w:r>
      </w:hyperlink>
      <w:r w:rsidR="004A3F9B" w:rsidRPr="004A3F9B">
        <w:rPr>
          <w:rFonts w:ascii="Times New Roman" w:hAnsi="Times New Roman" w:cs="Times New Roman"/>
          <w:sz w:val="24"/>
          <w:szCs w:val="24"/>
          <w:lang w:val="en"/>
        </w:rPr>
        <w:br/>
      </w:r>
      <w:hyperlink w:anchor="RecruitmentandSelection" w:tooltip="Policy No. 115 -   RECRUITMENT/SLECTION" w:history="1">
        <w:r w:rsidR="004A3F9B" w:rsidRPr="004A3F9B">
          <w:rPr>
            <w:rFonts w:ascii="Times New Roman" w:hAnsi="Times New Roman" w:cs="Times New Roman"/>
            <w:color w:val="0000FF"/>
            <w:sz w:val="24"/>
            <w:szCs w:val="24"/>
            <w:u w:val="single"/>
            <w:lang w:val="en"/>
          </w:rPr>
          <w:t>Policy 115 - RECRUITMENT/SELECTION.</w:t>
        </w:r>
      </w:hyperlink>
      <w:r w:rsidR="004A3F9B" w:rsidRPr="004A3F9B">
        <w:rPr>
          <w:rFonts w:ascii="Times New Roman" w:hAnsi="Times New Roman" w:cs="Times New Roman"/>
          <w:sz w:val="24"/>
          <w:szCs w:val="24"/>
          <w:lang w:val="en"/>
        </w:rPr>
        <w:br/>
      </w:r>
      <w:hyperlink w:anchor="Grievances" w:tooltip="Policy No. 116 - GRIEVANCE   PROCEDURE" w:history="1">
        <w:r w:rsidR="00E62F51">
          <w:rPr>
            <w:rFonts w:ascii="Times New Roman" w:hAnsi="Times New Roman" w:cs="Times New Roman"/>
            <w:color w:val="0000FF"/>
            <w:sz w:val="24"/>
            <w:szCs w:val="24"/>
            <w:u w:val="single"/>
            <w:lang w:val="en"/>
          </w:rPr>
          <w:t>Policy 116 - GRIEVANCES</w:t>
        </w:r>
        <w:r w:rsidR="004A3F9B" w:rsidRPr="004A3F9B">
          <w:rPr>
            <w:rFonts w:ascii="Times New Roman" w:hAnsi="Times New Roman" w:cs="Times New Roman"/>
            <w:color w:val="0000FF"/>
            <w:sz w:val="24"/>
            <w:szCs w:val="24"/>
            <w:u w:val="single"/>
            <w:lang w:val="en"/>
          </w:rPr>
          <w:t>.</w:t>
        </w:r>
      </w:hyperlink>
      <w:r w:rsidR="004A3F9B" w:rsidRPr="004A3F9B">
        <w:rPr>
          <w:rFonts w:ascii="Times New Roman" w:hAnsi="Times New Roman" w:cs="Times New Roman"/>
          <w:sz w:val="24"/>
          <w:szCs w:val="24"/>
          <w:lang w:val="en"/>
        </w:rPr>
        <w:br/>
      </w:r>
      <w:hyperlink w:anchor="SeparatingStaff" w:tooltip="Policy No. 117 - EXIT INTERVIEWS" w:history="1">
        <w:r w:rsidR="00E62F51">
          <w:rPr>
            <w:rFonts w:ascii="Times New Roman" w:hAnsi="Times New Roman" w:cs="Times New Roman"/>
            <w:color w:val="0000FF"/>
            <w:sz w:val="24"/>
            <w:szCs w:val="24"/>
            <w:u w:val="single"/>
            <w:lang w:val="en"/>
          </w:rPr>
          <w:t>Policy 117 – SEPARATING STAFF</w:t>
        </w:r>
        <w:r w:rsidR="004A3F9B" w:rsidRPr="004A3F9B">
          <w:rPr>
            <w:rFonts w:ascii="Times New Roman" w:hAnsi="Times New Roman" w:cs="Times New Roman"/>
            <w:color w:val="0000FF"/>
            <w:sz w:val="24"/>
            <w:szCs w:val="24"/>
            <w:u w:val="single"/>
            <w:lang w:val="en"/>
          </w:rPr>
          <w:t>.</w:t>
        </w:r>
      </w:hyperlink>
      <w:r w:rsidR="004A3F9B" w:rsidRPr="004A3F9B">
        <w:rPr>
          <w:rFonts w:ascii="Times New Roman" w:hAnsi="Times New Roman" w:cs="Times New Roman"/>
          <w:sz w:val="24"/>
          <w:szCs w:val="24"/>
          <w:lang w:val="en"/>
        </w:rPr>
        <w:br/>
      </w:r>
      <w:hyperlink w:anchor="Training" w:tooltip="Policy No. 118 - TRAINING" w:history="1">
        <w:r w:rsidR="004A3F9B" w:rsidRPr="004A3F9B">
          <w:rPr>
            <w:rFonts w:ascii="Times New Roman" w:hAnsi="Times New Roman" w:cs="Times New Roman"/>
            <w:color w:val="0000FF"/>
            <w:sz w:val="24"/>
            <w:szCs w:val="24"/>
            <w:u w:val="single"/>
            <w:lang w:val="en"/>
          </w:rPr>
          <w:t>Policy 118 - TRAINING.</w:t>
        </w:r>
      </w:hyperlink>
      <w:r w:rsidR="004A3F9B" w:rsidRPr="004A3F9B">
        <w:rPr>
          <w:rFonts w:ascii="Times New Roman" w:hAnsi="Times New Roman" w:cs="Times New Roman"/>
          <w:sz w:val="24"/>
          <w:szCs w:val="24"/>
          <w:lang w:val="en"/>
        </w:rPr>
        <w:br/>
      </w:r>
      <w:hyperlink w:anchor="WorkplaceHarrassment" w:tooltip="Policy No. 119 - WORKPLACE   HARASSMENT" w:history="1">
        <w:r w:rsidR="004A3F9B" w:rsidRPr="004A3F9B">
          <w:rPr>
            <w:rFonts w:ascii="Times New Roman" w:hAnsi="Times New Roman" w:cs="Times New Roman"/>
            <w:color w:val="0000FF"/>
            <w:sz w:val="24"/>
            <w:szCs w:val="24"/>
            <w:u w:val="single"/>
            <w:lang w:val="en"/>
          </w:rPr>
          <w:t>Policy 119 -WORKPLACE HARASSMENT.</w:t>
        </w:r>
      </w:hyperlink>
      <w:r w:rsidR="004A3F9B" w:rsidRPr="004A3F9B">
        <w:rPr>
          <w:rFonts w:ascii="Times New Roman" w:hAnsi="Times New Roman" w:cs="Times New Roman"/>
          <w:sz w:val="24"/>
          <w:szCs w:val="24"/>
          <w:lang w:val="en"/>
        </w:rPr>
        <w:br/>
      </w:r>
      <w:hyperlink w:anchor="ReportingOccupationalInjuries" w:tooltip="Policy No. 120 - REPORTING   OCCUPATIONAL INJURIES" w:history="1">
        <w:r w:rsidR="004A3F9B" w:rsidRPr="004A3F9B">
          <w:rPr>
            <w:rFonts w:ascii="Times New Roman" w:hAnsi="Times New Roman" w:cs="Times New Roman"/>
            <w:color w:val="0000FF"/>
            <w:sz w:val="24"/>
            <w:szCs w:val="24"/>
            <w:u w:val="single"/>
            <w:lang w:val="en"/>
          </w:rPr>
          <w:t>Policy 120 - REPORTING OCCUPATIONAL INJURIES.</w:t>
        </w:r>
      </w:hyperlink>
      <w:r w:rsidR="004A3F9B" w:rsidRPr="004A3F9B">
        <w:rPr>
          <w:rFonts w:ascii="Times New Roman" w:hAnsi="Times New Roman" w:cs="Times New Roman"/>
          <w:sz w:val="24"/>
          <w:szCs w:val="24"/>
          <w:lang w:val="en"/>
        </w:rPr>
        <w:br/>
      </w:r>
      <w:hyperlink w:anchor="EducationalAidforStateEmployees" w:tooltip="Policy 121 - EDUCATIONAL AID FOR   STATE EMPLOYEES" w:history="1">
        <w:proofErr w:type="gramStart"/>
        <w:r w:rsidR="004A3F9B" w:rsidRPr="004A3F9B">
          <w:rPr>
            <w:rFonts w:ascii="Times New Roman" w:hAnsi="Times New Roman" w:cs="Times New Roman"/>
            <w:color w:val="0000FF"/>
            <w:sz w:val="24"/>
            <w:szCs w:val="24"/>
            <w:u w:val="single"/>
            <w:lang w:val="en"/>
          </w:rPr>
          <w:t>Policy 121 - EDUCATIONAL AID FOR STATE EMPLOYEES</w:t>
        </w:r>
        <w:r w:rsidR="00D6793F">
          <w:rPr>
            <w:rFonts w:ascii="Times New Roman" w:hAnsi="Times New Roman" w:cs="Times New Roman"/>
            <w:color w:val="0000FF"/>
            <w:sz w:val="24"/>
            <w:szCs w:val="24"/>
            <w:u w:val="single"/>
            <w:lang w:val="en"/>
          </w:rPr>
          <w:t>.</w:t>
        </w:r>
        <w:proofErr w:type="gramEnd"/>
        <w:r w:rsidR="004A3F9B" w:rsidRPr="004A3F9B">
          <w:rPr>
            <w:rFonts w:ascii="Times New Roman" w:hAnsi="Times New Roman" w:cs="Times New Roman"/>
            <w:color w:val="0000FF"/>
            <w:sz w:val="24"/>
            <w:szCs w:val="24"/>
            <w:u w:val="single"/>
            <w:lang w:val="en"/>
          </w:rPr>
          <w:t xml:space="preserve"> </w:t>
        </w:r>
      </w:hyperlink>
      <w:r w:rsidR="004A3F9B" w:rsidRPr="004A3F9B">
        <w:rPr>
          <w:rFonts w:ascii="Times New Roman" w:hAnsi="Times New Roman" w:cs="Times New Roman"/>
          <w:sz w:val="24"/>
          <w:szCs w:val="24"/>
          <w:lang w:val="en"/>
        </w:rPr>
        <w:br/>
      </w:r>
      <w:hyperlink w:anchor="EmployeeswithDisabilitiesCertification" w:tooltip="Policy No. 122 - EMPLOYEES WITH   DISABILITIES CERTIFICATION/ ACCESSIBILITY REPORTING" w:history="1">
        <w:r w:rsidR="004A3F9B" w:rsidRPr="004A3F9B">
          <w:rPr>
            <w:rFonts w:ascii="Times New Roman" w:hAnsi="Times New Roman" w:cs="Times New Roman"/>
            <w:color w:val="0000FF"/>
            <w:sz w:val="24"/>
            <w:szCs w:val="24"/>
            <w:u w:val="single"/>
            <w:lang w:val="en"/>
          </w:rPr>
          <w:t>Policy 122 - EMPLOYEES WITH DISABILITIES CERTIFICATION/ ACCESSIBILITY REPORTING.</w:t>
        </w:r>
      </w:hyperlink>
      <w:r w:rsidR="004A3F9B" w:rsidRPr="004A3F9B">
        <w:rPr>
          <w:rFonts w:ascii="Times New Roman" w:hAnsi="Times New Roman" w:cs="Times New Roman"/>
          <w:sz w:val="24"/>
          <w:szCs w:val="24"/>
          <w:lang w:val="en"/>
        </w:rPr>
        <w:br/>
      </w:r>
      <w:hyperlink w:anchor="PositionReviewReclassification" w:tooltip="Policy No. 123 - POSITION REVIEW /   CLASSIFICATION" w:history="1">
        <w:r w:rsidR="004A3F9B" w:rsidRPr="004A3F9B">
          <w:rPr>
            <w:rFonts w:ascii="Times New Roman" w:hAnsi="Times New Roman" w:cs="Times New Roman"/>
            <w:color w:val="0000FF"/>
            <w:sz w:val="24"/>
            <w:szCs w:val="24"/>
            <w:u w:val="single"/>
            <w:lang w:val="en"/>
          </w:rPr>
          <w:t>Policy 123 - POSITION REVIEW / CLASSIFICATION .</w:t>
        </w:r>
      </w:hyperlink>
      <w:r w:rsidR="004A3F9B" w:rsidRPr="004A3F9B">
        <w:rPr>
          <w:rFonts w:ascii="Times New Roman" w:hAnsi="Times New Roman" w:cs="Times New Roman"/>
          <w:sz w:val="24"/>
          <w:szCs w:val="24"/>
          <w:lang w:val="en"/>
        </w:rPr>
        <w:br/>
      </w:r>
      <w:hyperlink w:anchor="PoliticalActivity" w:tooltip="Policy No. 124 - POLITICAL   ACTIVITY" w:history="1">
        <w:r w:rsidR="004A3F9B" w:rsidRPr="004A3F9B">
          <w:rPr>
            <w:rFonts w:ascii="Times New Roman" w:hAnsi="Times New Roman" w:cs="Times New Roman"/>
            <w:color w:val="0000FF"/>
            <w:sz w:val="24"/>
            <w:szCs w:val="24"/>
            <w:u w:val="single"/>
            <w:lang w:val="en"/>
          </w:rPr>
          <w:t>Policy 124 - POLITICAL ACTIVITY.</w:t>
        </w:r>
      </w:hyperlink>
      <w:r w:rsidR="004A3F9B" w:rsidRPr="004A3F9B">
        <w:rPr>
          <w:rFonts w:ascii="Times New Roman" w:hAnsi="Times New Roman" w:cs="Times New Roman"/>
          <w:sz w:val="24"/>
          <w:szCs w:val="24"/>
          <w:lang w:val="en"/>
        </w:rPr>
        <w:br/>
      </w:r>
      <w:hyperlink w:anchor="ConditionsofEmployment" w:tooltip="Policy No. 125 - CONDITIONS OF   EMPLOYMENT" w:history="1">
        <w:r w:rsidR="004A3F9B" w:rsidRPr="004A3F9B">
          <w:rPr>
            <w:rFonts w:ascii="Times New Roman" w:hAnsi="Times New Roman" w:cs="Times New Roman"/>
            <w:color w:val="0000FF"/>
            <w:sz w:val="24"/>
            <w:szCs w:val="24"/>
            <w:u w:val="single"/>
            <w:lang w:val="en"/>
          </w:rPr>
          <w:t>Policy 125 - CONDITIONS OF EMPLOYMENT.</w:t>
        </w:r>
      </w:hyperlink>
      <w:r w:rsidR="004A3F9B" w:rsidRPr="004A3F9B">
        <w:rPr>
          <w:rFonts w:ascii="Times New Roman" w:hAnsi="Times New Roman" w:cs="Times New Roman"/>
          <w:sz w:val="24"/>
          <w:szCs w:val="24"/>
          <w:lang w:val="en"/>
        </w:rPr>
        <w:br/>
      </w:r>
      <w:r w:rsidR="004A3F9B" w:rsidRPr="00D6793F">
        <w:rPr>
          <w:rFonts w:ascii="Times New Roman" w:hAnsi="Times New Roman" w:cs="Times New Roman"/>
          <w:color w:val="3333FF"/>
          <w:sz w:val="24"/>
          <w:szCs w:val="24"/>
          <w:u w:val="single"/>
          <w:lang w:val="en"/>
        </w:rPr>
        <w:t>Policy 126 -</w:t>
      </w:r>
      <w:r w:rsidR="005F7BC8" w:rsidRPr="00D6793F">
        <w:rPr>
          <w:rFonts w:ascii="Times New Roman" w:hAnsi="Times New Roman" w:cs="Times New Roman"/>
          <w:color w:val="3333FF"/>
          <w:sz w:val="24"/>
          <w:szCs w:val="24"/>
          <w:u w:val="single"/>
          <w:lang w:val="en"/>
        </w:rPr>
        <w:t xml:space="preserve"> </w:t>
      </w:r>
      <w:hyperlink w:anchor="ReturntoWork" w:history="1">
        <w:r w:rsidR="004A3F9B" w:rsidRPr="00D6793F">
          <w:rPr>
            <w:rStyle w:val="Hyperlink"/>
            <w:rFonts w:ascii="Times New Roman" w:hAnsi="Times New Roman" w:cs="Times New Roman"/>
            <w:color w:val="3333FF"/>
            <w:sz w:val="24"/>
            <w:szCs w:val="24"/>
            <w:lang w:val="en"/>
          </w:rPr>
          <w:t>RETURN TO WORK.</w:t>
        </w:r>
      </w:hyperlink>
      <w:r w:rsidR="004A3F9B" w:rsidRPr="00D6793F">
        <w:rPr>
          <w:rFonts w:ascii="Times New Roman" w:hAnsi="Times New Roman" w:cs="Times New Roman"/>
          <w:color w:val="3333FF"/>
          <w:sz w:val="24"/>
          <w:szCs w:val="24"/>
          <w:lang w:val="en"/>
        </w:rPr>
        <w:br/>
      </w:r>
      <w:hyperlink w:anchor="EmergencyDisasterLeave" w:tooltip="Policy No. 127 -   EMERGENCY/DISASTER LEAVE" w:history="1">
        <w:r w:rsidR="004A3F9B" w:rsidRPr="004A3F9B">
          <w:rPr>
            <w:rFonts w:ascii="Times New Roman" w:hAnsi="Times New Roman" w:cs="Times New Roman"/>
            <w:color w:val="0000FF"/>
            <w:sz w:val="24"/>
            <w:szCs w:val="24"/>
            <w:u w:val="single"/>
            <w:lang w:val="en"/>
          </w:rPr>
          <w:t>Policy 127 - EMERGENCY/DISASTER LEAVE.</w:t>
        </w:r>
      </w:hyperlink>
      <w:r w:rsidR="004A3F9B" w:rsidRPr="004A3F9B">
        <w:rPr>
          <w:rFonts w:ascii="Times New Roman" w:hAnsi="Times New Roman" w:cs="Times New Roman"/>
          <w:sz w:val="24"/>
          <w:szCs w:val="24"/>
          <w:lang w:val="en"/>
        </w:rPr>
        <w:br/>
      </w:r>
      <w:hyperlink w:anchor="ReasonableAccommodations" w:tooltip="Policy No. 128 - REASONABLE   ACCOMMODATIONS" w:history="1">
        <w:r w:rsidR="004A3F9B" w:rsidRPr="004A3F9B">
          <w:rPr>
            <w:rFonts w:ascii="Times New Roman" w:hAnsi="Times New Roman" w:cs="Times New Roman"/>
            <w:color w:val="0000FF"/>
            <w:sz w:val="24"/>
            <w:szCs w:val="24"/>
            <w:u w:val="single"/>
            <w:lang w:val="en"/>
          </w:rPr>
          <w:t>Policy 128 - REASONABLE ACCOMMODATIONS.</w:t>
        </w:r>
      </w:hyperlink>
      <w:r w:rsidR="004A3F9B" w:rsidRPr="004A3F9B">
        <w:rPr>
          <w:rFonts w:ascii="Times New Roman" w:hAnsi="Times New Roman" w:cs="Times New Roman"/>
          <w:sz w:val="24"/>
          <w:szCs w:val="24"/>
          <w:lang w:val="en"/>
        </w:rPr>
        <w:br/>
      </w:r>
      <w:hyperlink w:anchor="EmployeeRecognition" w:tooltip="Policy No. 129 - EMPLOYEE   RECOGNITION" w:history="1">
        <w:r w:rsidR="004A3F9B" w:rsidRPr="004A3F9B">
          <w:rPr>
            <w:rFonts w:ascii="Times New Roman" w:hAnsi="Times New Roman" w:cs="Times New Roman"/>
            <w:color w:val="0000FF"/>
            <w:sz w:val="24"/>
            <w:szCs w:val="24"/>
            <w:u w:val="single"/>
            <w:lang w:val="en"/>
          </w:rPr>
          <w:t>Policy 129 -</w:t>
        </w:r>
        <w:r w:rsidR="00EF217E">
          <w:rPr>
            <w:rFonts w:ascii="Times New Roman" w:hAnsi="Times New Roman" w:cs="Times New Roman"/>
            <w:color w:val="0000FF"/>
            <w:sz w:val="24"/>
            <w:szCs w:val="24"/>
            <w:u w:val="single"/>
            <w:lang w:val="en"/>
          </w:rPr>
          <w:t xml:space="preserve"> </w:t>
        </w:r>
        <w:r w:rsidR="004A3F9B" w:rsidRPr="004A3F9B">
          <w:rPr>
            <w:rFonts w:ascii="Times New Roman" w:hAnsi="Times New Roman" w:cs="Times New Roman"/>
            <w:color w:val="0000FF"/>
            <w:sz w:val="24"/>
            <w:szCs w:val="24"/>
            <w:u w:val="single"/>
            <w:lang w:val="en"/>
          </w:rPr>
          <w:t>EMPLOYEE RECOGNITION.</w:t>
        </w:r>
      </w:hyperlink>
      <w:bookmarkStart w:id="0" w:name="_GoBack"/>
      <w:bookmarkEnd w:id="0"/>
      <w:r w:rsidR="004A3F9B" w:rsidRPr="004A3F9B">
        <w:rPr>
          <w:rFonts w:ascii="Times New Roman" w:hAnsi="Times New Roman" w:cs="Times New Roman"/>
          <w:sz w:val="24"/>
          <w:szCs w:val="24"/>
          <w:lang w:val="en"/>
        </w:rPr>
        <w:br/>
      </w:r>
      <w:hyperlink w:anchor="WorkplaceViolence" w:tooltip="Policy No.   130 - WORKPLACE VIOLENCE" w:history="1">
        <w:r w:rsidR="004A3F9B" w:rsidRPr="004A3F9B">
          <w:rPr>
            <w:rFonts w:ascii="Times New Roman" w:hAnsi="Times New Roman" w:cs="Times New Roman"/>
            <w:color w:val="0000FF"/>
            <w:sz w:val="24"/>
            <w:szCs w:val="24"/>
            <w:u w:val="single"/>
            <w:lang w:val="en"/>
          </w:rPr>
          <w:t>Policy 130 -WORKPLACE VIOLENCE.</w:t>
        </w:r>
      </w:hyperlink>
      <w:r w:rsidR="004A3F9B" w:rsidRPr="004A3F9B">
        <w:rPr>
          <w:rFonts w:ascii="Times New Roman" w:hAnsi="Times New Roman" w:cs="Times New Roman"/>
          <w:sz w:val="24"/>
          <w:szCs w:val="24"/>
          <w:lang w:val="en"/>
        </w:rPr>
        <w:br/>
      </w:r>
      <w:hyperlink w:anchor="ReimbursementsforCertificationsandRenewa" w:tooltip="Policy No.   131 - REIMBURSEMENT FOR RENEWING CERTIFICATION/LICENSE RELATED TO   PRIMARY    JOB RESPONSIBILITY" w:history="1">
        <w:r w:rsidR="004A3F9B" w:rsidRPr="004A3F9B">
          <w:rPr>
            <w:rFonts w:ascii="Times New Roman" w:hAnsi="Times New Roman" w:cs="Times New Roman"/>
            <w:color w:val="0000FF"/>
            <w:sz w:val="24"/>
            <w:szCs w:val="24"/>
            <w:u w:val="single"/>
            <w:lang w:val="en"/>
          </w:rPr>
          <w:t xml:space="preserve">Policy 131 </w:t>
        </w:r>
        <w:r w:rsidR="00F33AB2">
          <w:rPr>
            <w:rFonts w:ascii="Times New Roman" w:hAnsi="Times New Roman" w:cs="Times New Roman"/>
            <w:color w:val="0000FF"/>
            <w:sz w:val="24"/>
            <w:szCs w:val="24"/>
            <w:u w:val="single"/>
            <w:lang w:val="en"/>
          </w:rPr>
          <w:t>– REIMBURSEMENT FOR CERTIFICATION EXAMINATIONS, CERTIFICATION RENEWALS, TRAINING REQUIRED FOR CERTIFICATION EXAMS AND RENEWALS, AND OTHER ASSOCIATED FEES.</w:t>
        </w:r>
        <w:r w:rsidR="00F33AB2" w:rsidRPr="00F33AB2">
          <w:rPr>
            <w:rFonts w:eastAsia="Times New Roman" w:cstheme="minorHAnsi"/>
            <w:sz w:val="32"/>
            <w:szCs w:val="32"/>
          </w:rPr>
          <w:t xml:space="preserve"> </w:t>
        </w:r>
      </w:hyperlink>
      <w:r w:rsidR="004A3F9B" w:rsidRPr="004A3F9B">
        <w:rPr>
          <w:rFonts w:ascii="Times New Roman" w:hAnsi="Times New Roman" w:cs="Times New Roman"/>
          <w:sz w:val="24"/>
          <w:szCs w:val="24"/>
          <w:lang w:val="en"/>
        </w:rPr>
        <w:br/>
      </w:r>
      <w:hyperlink w:anchor="Telework" w:tooltip="Policy No.   132 - Telework" w:history="1">
        <w:r w:rsidR="004A3F9B" w:rsidRPr="004A3F9B">
          <w:rPr>
            <w:rFonts w:ascii="Times New Roman" w:hAnsi="Times New Roman" w:cs="Times New Roman"/>
            <w:color w:val="0000FF"/>
            <w:sz w:val="24"/>
            <w:szCs w:val="24"/>
            <w:u w:val="single"/>
            <w:lang w:val="en"/>
          </w:rPr>
          <w:t>Policy 132 - TELEWORK.</w:t>
        </w:r>
      </w:hyperlink>
      <w:r w:rsidR="004A3F9B" w:rsidRPr="004A3F9B">
        <w:rPr>
          <w:rFonts w:ascii="Times New Roman" w:hAnsi="Times New Roman" w:cs="Times New Roman"/>
          <w:sz w:val="24"/>
          <w:szCs w:val="24"/>
          <w:lang w:val="en"/>
        </w:rPr>
        <w:br/>
      </w:r>
      <w:hyperlink w:anchor="CriminalBackgroundChecks" w:history="1">
        <w:proofErr w:type="gramStart"/>
        <w:r w:rsidR="004A3F9B" w:rsidRPr="004A3F9B">
          <w:rPr>
            <w:rFonts w:ascii="Times New Roman" w:hAnsi="Times New Roman" w:cs="Times New Roman"/>
            <w:color w:val="0000FF"/>
            <w:sz w:val="24"/>
            <w:szCs w:val="24"/>
            <w:u w:val="single"/>
            <w:lang w:val="en"/>
          </w:rPr>
          <w:t>Policy 133 - CRIMINAL BACKGROUND CHECKS</w:t>
        </w:r>
      </w:hyperlink>
      <w:r w:rsidR="00D6793F">
        <w:rPr>
          <w:rFonts w:ascii="Times New Roman" w:hAnsi="Times New Roman" w:cs="Times New Roman"/>
          <w:color w:val="0000FF"/>
          <w:sz w:val="24"/>
          <w:szCs w:val="24"/>
          <w:u w:val="single"/>
          <w:lang w:val="en"/>
        </w:rPr>
        <w:t>.</w:t>
      </w:r>
      <w:proofErr w:type="gramEnd"/>
      <w:r w:rsidR="004A3F9B" w:rsidRPr="004A3F9B">
        <w:rPr>
          <w:rFonts w:ascii="Times New Roman" w:hAnsi="Times New Roman" w:cs="Times New Roman"/>
          <w:sz w:val="24"/>
          <w:szCs w:val="24"/>
          <w:lang w:val="en"/>
        </w:rPr>
        <w:br/>
      </w:r>
      <w:hyperlink w:anchor="VeteransPreferenceinHiring" w:history="1">
        <w:proofErr w:type="gramStart"/>
        <w:r w:rsidR="004A3F9B" w:rsidRPr="004A3F9B">
          <w:rPr>
            <w:rFonts w:ascii="Times New Roman" w:hAnsi="Times New Roman" w:cs="Times New Roman"/>
            <w:color w:val="0000FF"/>
            <w:sz w:val="24"/>
            <w:szCs w:val="24"/>
            <w:u w:val="single"/>
            <w:lang w:val="en"/>
          </w:rPr>
          <w:t>Policy 135 - VETERANS PREFERENCE IN HIRING</w:t>
        </w:r>
      </w:hyperlink>
      <w:r w:rsidR="00D6793F">
        <w:rPr>
          <w:rFonts w:ascii="Times New Roman" w:hAnsi="Times New Roman" w:cs="Times New Roman"/>
          <w:color w:val="0000FF"/>
          <w:sz w:val="24"/>
          <w:szCs w:val="24"/>
          <w:u w:val="single"/>
          <w:lang w:val="en"/>
        </w:rPr>
        <w:t>.</w:t>
      </w:r>
      <w:proofErr w:type="gramEnd"/>
    </w:p>
    <w:p w:rsidR="00C74248" w:rsidRPr="004A3F9B" w:rsidRDefault="00C74248" w:rsidP="00D6793F">
      <w:pPr>
        <w:spacing w:after="0"/>
        <w:rPr>
          <w:rFonts w:ascii="Times New Roman" w:hAnsi="Times New Roman" w:cs="Times New Roman"/>
          <w:sz w:val="24"/>
          <w:szCs w:val="24"/>
        </w:rPr>
      </w:pPr>
    </w:p>
    <w:p w:rsidR="00C74248" w:rsidRPr="00C74248" w:rsidRDefault="00C74248" w:rsidP="00D6793F">
      <w:pPr>
        <w:spacing w:after="0" w:line="240" w:lineRule="auto"/>
        <w:rPr>
          <w:rFonts w:ascii="Times New Roman" w:eastAsia="Times New Roman" w:hAnsi="Times New Roman" w:cs="Times New Roman"/>
          <w:b/>
          <w:sz w:val="24"/>
          <w:szCs w:val="24"/>
          <w:u w:val="single"/>
          <w:lang w:val="en"/>
        </w:rPr>
      </w:pPr>
      <w:r w:rsidRPr="00C74248">
        <w:rPr>
          <w:rFonts w:ascii="Times New Roman" w:eastAsia="Times New Roman" w:hAnsi="Times New Roman" w:cs="Times New Roman"/>
          <w:b/>
          <w:sz w:val="24"/>
          <w:szCs w:val="24"/>
          <w:u w:val="single"/>
          <w:lang w:val="en"/>
        </w:rPr>
        <w:t>Office Procedures</w:t>
      </w:r>
    </w:p>
    <w:p w:rsidR="00C74248" w:rsidRDefault="00B71DDE" w:rsidP="00D6793F">
      <w:pPr>
        <w:spacing w:after="0" w:line="240" w:lineRule="auto"/>
        <w:rPr>
          <w:rFonts w:ascii="Times New Roman" w:hAnsi="Times New Roman" w:cs="Times New Roman"/>
          <w:sz w:val="24"/>
          <w:szCs w:val="24"/>
          <w:lang w:val="en"/>
        </w:rPr>
      </w:pPr>
      <w:hyperlink w:anchor="DateStampingMail" w:tooltip="Policy No. 300 - DATE STAMPING INCOMING MAIL" w:history="1">
        <w:r w:rsidR="00C74248" w:rsidRPr="00C74248">
          <w:rPr>
            <w:rFonts w:ascii="Times New Roman" w:hAnsi="Times New Roman" w:cs="Times New Roman"/>
            <w:color w:val="0000FF"/>
            <w:sz w:val="24"/>
            <w:szCs w:val="24"/>
            <w:u w:val="single"/>
            <w:lang w:val="en"/>
          </w:rPr>
          <w:t>Policy 300 - DATE STAMPING INCOMING MAIL.</w:t>
        </w:r>
      </w:hyperlink>
      <w:r w:rsidR="00C74248" w:rsidRPr="00C74248">
        <w:rPr>
          <w:rFonts w:ascii="Times New Roman" w:hAnsi="Times New Roman" w:cs="Times New Roman"/>
          <w:sz w:val="24"/>
          <w:szCs w:val="24"/>
          <w:lang w:val="en"/>
        </w:rPr>
        <w:br/>
      </w:r>
      <w:hyperlink w:anchor="LegalDocumentApproval" w:tooltip="Policy No. 301 - LEGAL DOCUMENTS APPROVAL" w:history="1">
        <w:r w:rsidR="00C74248" w:rsidRPr="00C74248">
          <w:rPr>
            <w:rFonts w:ascii="Times New Roman" w:hAnsi="Times New Roman" w:cs="Times New Roman"/>
            <w:color w:val="0000FF"/>
            <w:sz w:val="24"/>
            <w:szCs w:val="24"/>
            <w:u w:val="single"/>
            <w:lang w:val="en"/>
          </w:rPr>
          <w:t>Policy 301 - LEGAL DOCUMENTS APPROVAL.</w:t>
        </w:r>
      </w:hyperlink>
      <w:r w:rsidR="00C74248" w:rsidRPr="00C74248">
        <w:rPr>
          <w:rFonts w:ascii="Times New Roman" w:hAnsi="Times New Roman" w:cs="Times New Roman"/>
          <w:sz w:val="24"/>
          <w:szCs w:val="24"/>
          <w:lang w:val="en"/>
        </w:rPr>
        <w:br/>
      </w:r>
      <w:hyperlink w:anchor="TelephoneReceptionistCoverageHQ" w:tooltip="Policy No. 302 - TELEPHONE/RECEPTIONIST COVERAGE (HEADQUARTERS)" w:history="1">
        <w:r w:rsidR="00C74248" w:rsidRPr="00C74248">
          <w:rPr>
            <w:rFonts w:ascii="Times New Roman" w:hAnsi="Times New Roman" w:cs="Times New Roman"/>
            <w:color w:val="0000FF"/>
            <w:sz w:val="24"/>
            <w:szCs w:val="24"/>
            <w:u w:val="single"/>
            <w:lang w:val="en"/>
          </w:rPr>
          <w:t>Policy 302 - TELEPHONE/RECEPTIONIST COVERAGE (HEADQUARTERS).</w:t>
        </w:r>
      </w:hyperlink>
      <w:r w:rsidR="00C74248" w:rsidRPr="00C74248">
        <w:rPr>
          <w:rFonts w:ascii="Times New Roman" w:hAnsi="Times New Roman" w:cs="Times New Roman"/>
          <w:sz w:val="24"/>
          <w:szCs w:val="24"/>
          <w:lang w:val="en"/>
        </w:rPr>
        <w:br/>
      </w:r>
      <w:hyperlink w:anchor="FormsManagement" w:tooltip="Policy No. 303 - FORMS MANAGEMENT" w:history="1">
        <w:r w:rsidR="00C74248" w:rsidRPr="00C74248">
          <w:rPr>
            <w:rFonts w:ascii="Times New Roman" w:hAnsi="Times New Roman" w:cs="Times New Roman"/>
            <w:color w:val="0000FF"/>
            <w:sz w:val="24"/>
            <w:szCs w:val="24"/>
            <w:u w:val="single"/>
            <w:lang w:val="en"/>
          </w:rPr>
          <w:t>Policy 303 - FORMS MANAGEMENT.</w:t>
        </w:r>
      </w:hyperlink>
    </w:p>
    <w:p w:rsidR="00C74248" w:rsidRDefault="00C74248" w:rsidP="00D6793F">
      <w:pPr>
        <w:spacing w:after="0" w:line="240" w:lineRule="auto"/>
        <w:rPr>
          <w:rFonts w:ascii="Times New Roman" w:hAnsi="Times New Roman" w:cs="Times New Roman"/>
          <w:sz w:val="24"/>
          <w:szCs w:val="24"/>
          <w:lang w:val="en"/>
        </w:rPr>
      </w:pPr>
    </w:p>
    <w:p w:rsidR="00C74248" w:rsidRPr="00C74248" w:rsidRDefault="00C74248" w:rsidP="00D6793F">
      <w:pPr>
        <w:spacing w:after="0" w:line="240" w:lineRule="auto"/>
        <w:rPr>
          <w:rFonts w:ascii="Times New Roman" w:eastAsia="Times New Roman" w:hAnsi="Times New Roman" w:cs="Times New Roman"/>
          <w:b/>
          <w:sz w:val="24"/>
          <w:szCs w:val="24"/>
          <w:u w:val="single"/>
          <w:lang w:val="en"/>
        </w:rPr>
      </w:pPr>
      <w:r>
        <w:rPr>
          <w:rFonts w:ascii="Times New Roman" w:eastAsia="Times New Roman" w:hAnsi="Times New Roman" w:cs="Times New Roman"/>
          <w:b/>
          <w:sz w:val="24"/>
          <w:szCs w:val="24"/>
          <w:u w:val="single"/>
          <w:lang w:val="en"/>
        </w:rPr>
        <w:t xml:space="preserve">Travel </w:t>
      </w:r>
    </w:p>
    <w:p w:rsidR="00A5186A" w:rsidRDefault="00B71DDE" w:rsidP="00D6793F">
      <w:pPr>
        <w:spacing w:after="0" w:line="240" w:lineRule="auto"/>
        <w:rPr>
          <w:rFonts w:ascii="Times New Roman" w:hAnsi="Times New Roman" w:cs="Times New Roman"/>
          <w:color w:val="0000FF"/>
          <w:sz w:val="24"/>
          <w:szCs w:val="24"/>
          <w:u w:val="single"/>
          <w:lang w:val="en"/>
        </w:rPr>
      </w:pPr>
      <w:hyperlink w:anchor="EmployeeTravel" w:tooltip="Policy No. 400 - Employee Travel" w:history="1">
        <w:r w:rsidR="00C74248" w:rsidRPr="00C74248">
          <w:rPr>
            <w:rFonts w:ascii="Times New Roman" w:hAnsi="Times New Roman" w:cs="Times New Roman"/>
            <w:color w:val="0000FF"/>
            <w:sz w:val="24"/>
            <w:szCs w:val="24"/>
            <w:u w:val="single"/>
            <w:lang w:val="en"/>
          </w:rPr>
          <w:t>Policy 400 - EMPLOYEE TRAVEL.</w:t>
        </w:r>
      </w:hyperlink>
      <w:r w:rsidR="00C74248" w:rsidRPr="00C74248">
        <w:rPr>
          <w:rFonts w:ascii="Times New Roman" w:hAnsi="Times New Roman" w:cs="Times New Roman"/>
          <w:sz w:val="24"/>
          <w:szCs w:val="24"/>
          <w:lang w:val="en"/>
        </w:rPr>
        <w:br/>
      </w:r>
      <w:hyperlink w:anchor="StateVehicles" w:tooltip="Policy No. 401 - State Vehicles" w:history="1">
        <w:r w:rsidR="00C74248" w:rsidRPr="00C74248">
          <w:rPr>
            <w:rFonts w:ascii="Times New Roman" w:hAnsi="Times New Roman" w:cs="Times New Roman"/>
            <w:color w:val="0000FF"/>
            <w:sz w:val="24"/>
            <w:szCs w:val="24"/>
            <w:u w:val="single"/>
            <w:lang w:val="en"/>
          </w:rPr>
          <w:t>Policy 401 - STATE VEHICLES.</w:t>
        </w:r>
      </w:hyperlink>
    </w:p>
    <w:p w:rsidR="00A5186A" w:rsidRDefault="00B71DDE" w:rsidP="00D6793F">
      <w:pPr>
        <w:spacing w:after="0" w:line="240" w:lineRule="auto"/>
        <w:rPr>
          <w:rFonts w:ascii="Times New Roman" w:hAnsi="Times New Roman" w:cs="Times New Roman"/>
          <w:sz w:val="24"/>
          <w:szCs w:val="24"/>
          <w:lang w:val="en"/>
        </w:rPr>
      </w:pPr>
      <w:hyperlink w:anchor="Itineraries" w:tooltip="Policy No. 402 - Itineraries" w:history="1">
        <w:r w:rsidR="00A5186A" w:rsidRPr="00C74248">
          <w:rPr>
            <w:rFonts w:ascii="Times New Roman" w:hAnsi="Times New Roman" w:cs="Times New Roman"/>
            <w:color w:val="0000FF"/>
            <w:sz w:val="24"/>
            <w:szCs w:val="24"/>
            <w:u w:val="single"/>
            <w:lang w:val="en"/>
          </w:rPr>
          <w:t>Policy 402 - ITINERARIES.</w:t>
        </w:r>
      </w:hyperlink>
    </w:p>
    <w:p w:rsidR="00A5186A" w:rsidRPr="00C74248" w:rsidRDefault="00A5186A" w:rsidP="00D6793F">
      <w:pPr>
        <w:spacing w:after="0" w:line="240" w:lineRule="auto"/>
        <w:rPr>
          <w:rFonts w:ascii="Times New Roman" w:eastAsia="Times New Roman" w:hAnsi="Times New Roman" w:cs="Times New Roman"/>
          <w:b/>
          <w:sz w:val="24"/>
          <w:szCs w:val="24"/>
          <w:u w:val="single"/>
          <w:lang w:val="en"/>
        </w:rPr>
      </w:pPr>
    </w:p>
    <w:p w:rsidR="00A5186A" w:rsidRDefault="00A5186A" w:rsidP="00D6793F">
      <w:pPr>
        <w:spacing w:after="0" w:line="240" w:lineRule="auto"/>
        <w:rPr>
          <w:rFonts w:ascii="Times New Roman" w:eastAsia="Times New Roman" w:hAnsi="Times New Roman" w:cs="Times New Roman"/>
          <w:b/>
          <w:sz w:val="24"/>
          <w:szCs w:val="24"/>
          <w:u w:val="single"/>
          <w:lang w:val="en"/>
        </w:rPr>
      </w:pPr>
      <w:r>
        <w:rPr>
          <w:rFonts w:ascii="Times New Roman" w:eastAsia="Times New Roman" w:hAnsi="Times New Roman" w:cs="Times New Roman"/>
          <w:b/>
          <w:sz w:val="24"/>
          <w:szCs w:val="24"/>
          <w:u w:val="single"/>
          <w:lang w:val="en"/>
        </w:rPr>
        <w:t xml:space="preserve">Equipment and Supplies </w:t>
      </w:r>
    </w:p>
    <w:p w:rsidR="00A5186A" w:rsidRDefault="00A5186A" w:rsidP="00D6793F">
      <w:pPr>
        <w:spacing w:after="0" w:line="240" w:lineRule="auto"/>
        <w:rPr>
          <w:rFonts w:ascii="Times New Roman" w:hAnsi="Times New Roman" w:cs="Times New Roman"/>
          <w:color w:val="0000FF"/>
          <w:sz w:val="24"/>
          <w:szCs w:val="24"/>
          <w:u w:val="single"/>
          <w:lang w:val="en"/>
        </w:rPr>
      </w:pPr>
      <w:r w:rsidRPr="00C74248">
        <w:rPr>
          <w:rFonts w:ascii="Times New Roman" w:hAnsi="Times New Roman" w:cs="Times New Roman"/>
          <w:sz w:val="24"/>
          <w:szCs w:val="24"/>
          <w:lang w:val="en"/>
        </w:rPr>
        <w:t>POLICY 500 - PURCHASING. - In Review!</w:t>
      </w:r>
      <w:r w:rsidRPr="00C74248">
        <w:rPr>
          <w:rFonts w:ascii="Times New Roman" w:hAnsi="Times New Roman" w:cs="Times New Roman"/>
          <w:sz w:val="24"/>
          <w:szCs w:val="24"/>
          <w:lang w:val="en"/>
        </w:rPr>
        <w:br/>
      </w:r>
      <w:hyperlink w:anchor="AssetInventoryandReporting" w:tooltip="Policy No. 501 - Inventory" w:history="1">
        <w:r w:rsidRPr="00C74248">
          <w:rPr>
            <w:rFonts w:ascii="Times New Roman" w:hAnsi="Times New Roman" w:cs="Times New Roman"/>
            <w:color w:val="0000FF"/>
            <w:sz w:val="24"/>
            <w:szCs w:val="24"/>
            <w:u w:val="single"/>
            <w:lang w:val="en"/>
          </w:rPr>
          <w:t>POLICY 501 - ASSET INVENTORY AND REPORTING.</w:t>
        </w:r>
      </w:hyperlink>
      <w:r w:rsidRPr="00C74248">
        <w:rPr>
          <w:rFonts w:ascii="Times New Roman" w:hAnsi="Times New Roman" w:cs="Times New Roman"/>
          <w:sz w:val="24"/>
          <w:szCs w:val="24"/>
          <w:lang w:val="en"/>
        </w:rPr>
        <w:t xml:space="preserve"> </w:t>
      </w:r>
      <w:r w:rsidRPr="00C74248">
        <w:rPr>
          <w:rFonts w:ascii="Times New Roman" w:hAnsi="Times New Roman" w:cs="Times New Roman"/>
          <w:sz w:val="24"/>
          <w:szCs w:val="24"/>
          <w:lang w:val="en"/>
        </w:rPr>
        <w:br/>
      </w:r>
      <w:hyperlink w:anchor="DonationofEquipment" w:tooltip="Policy No. 502 - Donation of   Equipment" w:history="1">
        <w:r w:rsidRPr="00C74248">
          <w:rPr>
            <w:rFonts w:ascii="Times New Roman" w:hAnsi="Times New Roman" w:cs="Times New Roman"/>
            <w:color w:val="0000FF"/>
            <w:sz w:val="24"/>
            <w:szCs w:val="24"/>
            <w:u w:val="single"/>
            <w:lang w:val="en"/>
          </w:rPr>
          <w:t>POLICY 502 - DONATION OF EQUIPMENT.</w:t>
        </w:r>
      </w:hyperlink>
    </w:p>
    <w:p w:rsidR="004B4E7F" w:rsidRPr="00D6793F" w:rsidRDefault="004B4E7F" w:rsidP="00D6793F">
      <w:pPr>
        <w:spacing w:after="0" w:line="240" w:lineRule="auto"/>
        <w:rPr>
          <w:rFonts w:ascii="Times New Roman" w:hAnsi="Times New Roman" w:cs="Times New Roman"/>
          <w:color w:val="3333FF"/>
          <w:sz w:val="24"/>
          <w:szCs w:val="24"/>
          <w:u w:val="single"/>
          <w:lang w:val="en"/>
        </w:rPr>
      </w:pPr>
      <w:r w:rsidRPr="00D6793F">
        <w:rPr>
          <w:rFonts w:ascii="Times New Roman" w:hAnsi="Times New Roman" w:cs="Times New Roman"/>
          <w:color w:val="3333FF"/>
          <w:sz w:val="24"/>
          <w:szCs w:val="24"/>
          <w:u w:val="single"/>
          <w:lang w:val="en"/>
        </w:rPr>
        <w:t xml:space="preserve">POLICY 503 </w:t>
      </w:r>
      <w:r w:rsidR="00591C72" w:rsidRPr="00D6793F">
        <w:rPr>
          <w:rFonts w:ascii="Times New Roman" w:hAnsi="Times New Roman" w:cs="Times New Roman"/>
          <w:color w:val="3333FF"/>
          <w:sz w:val="24"/>
          <w:szCs w:val="24"/>
          <w:u w:val="single"/>
          <w:lang w:val="en"/>
        </w:rPr>
        <w:t>–</w:t>
      </w:r>
      <w:r w:rsidRPr="00D6793F">
        <w:rPr>
          <w:rFonts w:ascii="Times New Roman" w:hAnsi="Times New Roman" w:cs="Times New Roman"/>
          <w:color w:val="3333FF"/>
          <w:sz w:val="24"/>
          <w:szCs w:val="24"/>
          <w:u w:val="single"/>
          <w:lang w:val="en"/>
        </w:rPr>
        <w:t xml:space="preserve"> </w:t>
      </w:r>
      <w:hyperlink w:anchor="PersonalProtectiveEquipment" w:history="1">
        <w:r w:rsidR="00591C72" w:rsidRPr="00D6793F">
          <w:rPr>
            <w:rStyle w:val="Hyperlink"/>
            <w:rFonts w:ascii="Times New Roman" w:hAnsi="Times New Roman" w:cs="Times New Roman"/>
            <w:color w:val="3333FF"/>
            <w:sz w:val="24"/>
            <w:szCs w:val="24"/>
            <w:lang w:val="en"/>
          </w:rPr>
          <w:t>PERSONAL PROTECTIVE EQUIPMENT</w:t>
        </w:r>
      </w:hyperlink>
    </w:p>
    <w:p w:rsidR="00A5186A" w:rsidRPr="009F2B0D" w:rsidRDefault="00A5186A" w:rsidP="00D6793F">
      <w:pPr>
        <w:spacing w:after="100" w:line="240" w:lineRule="auto"/>
        <w:jc w:val="center"/>
        <w:rPr>
          <w:rFonts w:ascii="Times New Roman" w:eastAsia="Times New Roman" w:hAnsi="Times New Roman" w:cs="Times New Roman"/>
          <w:sz w:val="28"/>
          <w:szCs w:val="28"/>
        </w:rPr>
      </w:pPr>
      <w:r w:rsidRPr="009F2B0D">
        <w:rPr>
          <w:rFonts w:ascii="Times New Roman" w:eastAsia="Times New Roman" w:hAnsi="Times New Roman" w:cs="Times New Roman"/>
          <w:sz w:val="28"/>
          <w:szCs w:val="28"/>
        </w:rPr>
        <w:lastRenderedPageBreak/>
        <w:t>Department for the Blind and Vision Impaired</w:t>
      </w:r>
    </w:p>
    <w:p w:rsidR="00A5186A" w:rsidRPr="009F2B0D" w:rsidRDefault="00A5186A" w:rsidP="00A5186A">
      <w:pPr>
        <w:spacing w:after="0" w:line="240" w:lineRule="auto"/>
        <w:rPr>
          <w:rFonts w:ascii="Times New Roman" w:eastAsia="Times New Roman" w:hAnsi="Times New Roman" w:cs="Times New Roman"/>
          <w:sz w:val="28"/>
          <w:szCs w:val="28"/>
        </w:rPr>
      </w:pPr>
    </w:p>
    <w:p w:rsidR="00A5186A" w:rsidRPr="009F2B0D" w:rsidRDefault="00A5186A" w:rsidP="00A5186A">
      <w:pPr>
        <w:spacing w:after="0" w:line="240" w:lineRule="auto"/>
        <w:rPr>
          <w:rFonts w:ascii="Times New Roman" w:eastAsia="Times New Roman" w:hAnsi="Times New Roman" w:cs="Times New Roman"/>
          <w:sz w:val="28"/>
          <w:szCs w:val="28"/>
        </w:rPr>
      </w:pPr>
      <w:r w:rsidRPr="009F2B0D">
        <w:rPr>
          <w:rFonts w:ascii="Times New Roman" w:eastAsia="Times New Roman" w:hAnsi="Times New Roman" w:cs="Times New Roman"/>
          <w:sz w:val="28"/>
          <w:szCs w:val="28"/>
        </w:rPr>
        <w:t>Policy Number:</w:t>
      </w:r>
      <w:r w:rsidRPr="009F2B0D">
        <w:rPr>
          <w:rFonts w:ascii="Times New Roman" w:eastAsia="Times New Roman" w:hAnsi="Times New Roman" w:cs="Times New Roman"/>
          <w:sz w:val="28"/>
          <w:szCs w:val="28"/>
        </w:rPr>
        <w:tab/>
        <w:t>1</w:t>
      </w:r>
      <w:r w:rsidR="00591C72">
        <w:rPr>
          <w:rFonts w:ascii="Times New Roman" w:eastAsia="Times New Roman" w:hAnsi="Times New Roman" w:cs="Times New Roman"/>
          <w:sz w:val="28"/>
          <w:szCs w:val="28"/>
        </w:rPr>
        <w:t>.1</w:t>
      </w:r>
    </w:p>
    <w:p w:rsidR="00A5186A" w:rsidRPr="009F2B0D" w:rsidRDefault="00A5186A" w:rsidP="00A5186A">
      <w:pPr>
        <w:spacing w:after="0" w:line="240" w:lineRule="auto"/>
        <w:ind w:left="2160" w:hanging="2160"/>
        <w:rPr>
          <w:rFonts w:ascii="Times New Roman" w:eastAsia="Times New Roman" w:hAnsi="Times New Roman" w:cs="Times New Roman"/>
          <w:sz w:val="28"/>
          <w:szCs w:val="28"/>
        </w:rPr>
      </w:pPr>
      <w:r w:rsidRPr="009F2B0D">
        <w:rPr>
          <w:rFonts w:ascii="Times New Roman" w:eastAsia="Times New Roman" w:hAnsi="Times New Roman" w:cs="Times New Roman"/>
          <w:sz w:val="28"/>
          <w:szCs w:val="28"/>
        </w:rPr>
        <w:t>Policy:</w:t>
      </w:r>
      <w:r w:rsidRPr="009F2B0D">
        <w:rPr>
          <w:rFonts w:ascii="Times New Roman" w:eastAsia="Times New Roman" w:hAnsi="Times New Roman" w:cs="Times New Roman"/>
          <w:sz w:val="28"/>
          <w:szCs w:val="28"/>
        </w:rPr>
        <w:tab/>
      </w:r>
      <w:bookmarkStart w:id="1" w:name="AgencyPolicyManuals"/>
      <w:r w:rsidRPr="009F2B0D">
        <w:rPr>
          <w:rFonts w:ascii="Times New Roman" w:eastAsia="Times New Roman" w:hAnsi="Times New Roman" w:cs="Times New Roman"/>
          <w:sz w:val="28"/>
          <w:szCs w:val="28"/>
        </w:rPr>
        <w:t>Agency Policy Manuals</w:t>
      </w:r>
      <w:bookmarkEnd w:id="1"/>
    </w:p>
    <w:p w:rsidR="00A5186A" w:rsidRPr="009F2B0D" w:rsidRDefault="0005058C" w:rsidP="0005058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Category:</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General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Effective </w:t>
      </w:r>
      <w:r w:rsidR="00A5186A">
        <w:rPr>
          <w:rFonts w:ascii="Times New Roman" w:eastAsia="Times New Roman" w:hAnsi="Times New Roman" w:cs="Times New Roman"/>
          <w:sz w:val="28"/>
          <w:szCs w:val="28"/>
        </w:rPr>
        <w:t>Date:</w:t>
      </w:r>
      <w:r w:rsidR="00A5186A">
        <w:rPr>
          <w:rFonts w:ascii="Times New Roman" w:eastAsia="Times New Roman" w:hAnsi="Times New Roman" w:cs="Times New Roman"/>
          <w:sz w:val="28"/>
          <w:szCs w:val="28"/>
        </w:rPr>
        <w:tab/>
        <w:t>January 4, 2018</w:t>
      </w:r>
    </w:p>
    <w:p w:rsidR="00A5186A" w:rsidRPr="009F2B0D" w:rsidRDefault="00A5186A" w:rsidP="00A5186A">
      <w:pPr>
        <w:rPr>
          <w:rFonts w:ascii="Times New Roman" w:eastAsia="Times New Roman" w:hAnsi="Times New Roman" w:cs="Times New Roman"/>
          <w:sz w:val="28"/>
          <w:szCs w:val="28"/>
        </w:rPr>
      </w:pPr>
      <w:r>
        <w:rPr>
          <w:rFonts w:ascii="Times New Roman" w:eastAsia="Times New Roman" w:hAnsi="Times New Roman" w:cs="Times New Roman"/>
          <w:sz w:val="28"/>
          <w:szCs w:val="28"/>
        </w:rPr>
        <w:t>Purpose:  To establish Department for the Blind and Vision Impaired Policy (DBVI) Manuals.</w:t>
      </w:r>
    </w:p>
    <w:p w:rsidR="00A5186A" w:rsidRDefault="00A5186A" w:rsidP="0057337C">
      <w:pPr>
        <w:pBdr>
          <w:bottom w:val="single" w:sz="4" w:space="1" w:color="auto"/>
        </w:pBdr>
        <w:spacing w:after="0" w:line="240" w:lineRule="auto"/>
        <w:rPr>
          <w:rFonts w:ascii="Times New Roman" w:eastAsia="Times New Roman" w:hAnsi="Times New Roman" w:cs="Times New Roman"/>
          <w:sz w:val="28"/>
          <w:szCs w:val="28"/>
        </w:rPr>
      </w:pPr>
    </w:p>
    <w:p w:rsidR="0057337C" w:rsidRPr="00BD621B" w:rsidRDefault="0057337C" w:rsidP="00A5186A">
      <w:pPr>
        <w:spacing w:after="0" w:line="240" w:lineRule="auto"/>
        <w:rPr>
          <w:rFonts w:ascii="Times New Roman" w:eastAsia="Times New Roman" w:hAnsi="Times New Roman" w:cs="Times New Roman"/>
          <w:sz w:val="28"/>
          <w:szCs w:val="28"/>
        </w:rPr>
      </w:pPr>
    </w:p>
    <w:p w:rsidR="00A5186A" w:rsidRPr="009F2B0D" w:rsidRDefault="00A5186A" w:rsidP="00A5186A">
      <w:pPr>
        <w:pStyle w:val="NoSpacing"/>
        <w:rPr>
          <w:rFonts w:ascii="Times New Roman" w:hAnsi="Times New Roman" w:cs="Times New Roman"/>
          <w:sz w:val="28"/>
          <w:szCs w:val="28"/>
        </w:rPr>
      </w:pPr>
      <w:r w:rsidRPr="002C40F3">
        <w:rPr>
          <w:rFonts w:ascii="Times New Roman" w:hAnsi="Times New Roman" w:cs="Times New Roman"/>
          <w:b/>
          <w:sz w:val="28"/>
          <w:szCs w:val="28"/>
          <w:u w:val="single"/>
        </w:rPr>
        <w:t>Introduction</w:t>
      </w:r>
      <w:r w:rsidRPr="009F2B0D">
        <w:rPr>
          <w:rFonts w:ascii="Times New Roman" w:hAnsi="Times New Roman" w:cs="Times New Roman"/>
          <w:sz w:val="28"/>
          <w:szCs w:val="28"/>
        </w:rPr>
        <w:t>:</w:t>
      </w:r>
    </w:p>
    <w:p w:rsidR="00A5186A" w:rsidRDefault="00A5186A" w:rsidP="00A5186A">
      <w:pPr>
        <w:pStyle w:val="NoSpacing"/>
        <w:rPr>
          <w:rFonts w:ascii="Times New Roman" w:hAnsi="Times New Roman" w:cs="Times New Roman"/>
          <w:sz w:val="28"/>
          <w:szCs w:val="28"/>
        </w:rPr>
      </w:pPr>
    </w:p>
    <w:p w:rsidR="00A5186A" w:rsidRPr="009F2B0D" w:rsidRDefault="00A5186A" w:rsidP="00A5186A">
      <w:pPr>
        <w:pStyle w:val="NoSpacing"/>
        <w:rPr>
          <w:rFonts w:ascii="Times New Roman" w:hAnsi="Times New Roman" w:cs="Times New Roman"/>
          <w:sz w:val="28"/>
          <w:szCs w:val="28"/>
        </w:rPr>
      </w:pPr>
      <w:r>
        <w:rPr>
          <w:rFonts w:ascii="Times New Roman" w:hAnsi="Times New Roman" w:cs="Times New Roman"/>
          <w:sz w:val="28"/>
          <w:szCs w:val="28"/>
        </w:rPr>
        <w:t xml:space="preserve">DBVI </w:t>
      </w:r>
      <w:r w:rsidRPr="009F2B0D">
        <w:rPr>
          <w:rFonts w:ascii="Times New Roman" w:hAnsi="Times New Roman" w:cs="Times New Roman"/>
          <w:sz w:val="28"/>
          <w:szCs w:val="28"/>
        </w:rPr>
        <w:t>Agency Policy Manuals, including the general agency policy manual</w:t>
      </w:r>
      <w:r>
        <w:rPr>
          <w:rFonts w:ascii="Times New Roman" w:hAnsi="Times New Roman" w:cs="Times New Roman"/>
          <w:sz w:val="28"/>
          <w:szCs w:val="28"/>
        </w:rPr>
        <w:t>, Virginia Industries for the Blind (VIB) policy manual,</w:t>
      </w:r>
      <w:r w:rsidRPr="009F2B0D">
        <w:rPr>
          <w:rFonts w:ascii="Times New Roman" w:hAnsi="Times New Roman" w:cs="Times New Roman"/>
          <w:sz w:val="28"/>
          <w:szCs w:val="28"/>
        </w:rPr>
        <w:t xml:space="preserve"> and policy manuals specific to programs</w:t>
      </w:r>
      <w:r>
        <w:rPr>
          <w:rFonts w:ascii="Times New Roman" w:hAnsi="Times New Roman" w:cs="Times New Roman"/>
          <w:sz w:val="28"/>
          <w:szCs w:val="28"/>
        </w:rPr>
        <w:t xml:space="preserve"> and services</w:t>
      </w:r>
      <w:r w:rsidRPr="009F2B0D">
        <w:rPr>
          <w:rFonts w:ascii="Times New Roman" w:hAnsi="Times New Roman" w:cs="Times New Roman"/>
          <w:sz w:val="28"/>
          <w:szCs w:val="28"/>
        </w:rPr>
        <w:t xml:space="preserve"> administered by DBVI</w:t>
      </w:r>
      <w:r>
        <w:rPr>
          <w:rFonts w:ascii="Times New Roman" w:hAnsi="Times New Roman" w:cs="Times New Roman"/>
          <w:sz w:val="28"/>
          <w:szCs w:val="28"/>
        </w:rPr>
        <w:t>,</w:t>
      </w:r>
      <w:r w:rsidRPr="009F2B0D">
        <w:rPr>
          <w:rFonts w:ascii="Times New Roman" w:hAnsi="Times New Roman" w:cs="Times New Roman"/>
          <w:sz w:val="28"/>
          <w:szCs w:val="28"/>
        </w:rPr>
        <w:t xml:space="preserve"> exist to provide agency employees and external stakeholders with clear and concise guidance pertaining to agency internal policies, procedures, and business practices. Policies are developed in compliance with relevant state and federal statutes, regulations, policies, and procedures.</w:t>
      </w:r>
    </w:p>
    <w:p w:rsidR="00A5186A" w:rsidRPr="00BD621B" w:rsidRDefault="00A5186A" w:rsidP="00A5186A">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u w:val="single"/>
        </w:rPr>
        <w:t>Policy</w:t>
      </w:r>
      <w:r w:rsidRPr="00BD621B">
        <w:rPr>
          <w:rFonts w:ascii="Times New Roman" w:eastAsia="Times New Roman" w:hAnsi="Times New Roman" w:cs="Times New Roman"/>
          <w:b/>
          <w:bCs/>
          <w:sz w:val="28"/>
          <w:szCs w:val="28"/>
          <w:u w:val="single"/>
        </w:rPr>
        <w:t>:</w:t>
      </w:r>
    </w:p>
    <w:p w:rsidR="00A5186A" w:rsidRPr="00BD621B" w:rsidRDefault="00A5186A" w:rsidP="00A5186A">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DBVI </w:t>
      </w:r>
      <w:r w:rsidRPr="009F2B0D">
        <w:rPr>
          <w:rFonts w:ascii="Times New Roman" w:eastAsia="Times New Roman" w:hAnsi="Times New Roman" w:cs="Times New Roman"/>
          <w:sz w:val="28"/>
          <w:szCs w:val="28"/>
        </w:rPr>
        <w:t xml:space="preserve">will establish and maintain a general </w:t>
      </w:r>
      <w:r w:rsidRPr="00BD621B">
        <w:rPr>
          <w:rFonts w:ascii="Times New Roman" w:eastAsia="Times New Roman" w:hAnsi="Times New Roman" w:cs="Times New Roman"/>
          <w:sz w:val="28"/>
          <w:szCs w:val="28"/>
        </w:rPr>
        <w:t>agency policy manual</w:t>
      </w:r>
      <w:r>
        <w:rPr>
          <w:rFonts w:ascii="Times New Roman" w:eastAsia="Times New Roman" w:hAnsi="Times New Roman" w:cs="Times New Roman"/>
          <w:sz w:val="28"/>
          <w:szCs w:val="28"/>
        </w:rPr>
        <w:t xml:space="preserve">, a VIB policy manual, and policies </w:t>
      </w:r>
      <w:r w:rsidRPr="009F2B0D">
        <w:rPr>
          <w:rFonts w:ascii="Times New Roman" w:eastAsia="Times New Roman" w:hAnsi="Times New Roman" w:cs="Times New Roman"/>
          <w:sz w:val="28"/>
          <w:szCs w:val="28"/>
        </w:rPr>
        <w:t>and procedures manuals for the Rehabilitation Teaching/Independent Living and Vocational Rehabilitation Programs, for Deafblind, Low Vision, Orientation and Mobility, and Rehabilitation Technology Services, and for</w:t>
      </w:r>
      <w:r>
        <w:rPr>
          <w:rFonts w:ascii="Times New Roman" w:eastAsia="Times New Roman" w:hAnsi="Times New Roman" w:cs="Times New Roman"/>
          <w:sz w:val="28"/>
          <w:szCs w:val="28"/>
        </w:rPr>
        <w:t xml:space="preserve"> the </w:t>
      </w:r>
      <w:r w:rsidRPr="009F2B0D">
        <w:rPr>
          <w:rFonts w:ascii="Times New Roman" w:eastAsia="Times New Roman" w:hAnsi="Times New Roman" w:cs="Times New Roman"/>
          <w:sz w:val="28"/>
          <w:szCs w:val="28"/>
        </w:rPr>
        <w:t>Virginia Rehabilitation Center for the Blind and Vision Impaired</w:t>
      </w:r>
      <w:r>
        <w:rPr>
          <w:rFonts w:ascii="Times New Roman" w:eastAsia="Times New Roman" w:hAnsi="Times New Roman" w:cs="Times New Roman"/>
          <w:sz w:val="28"/>
          <w:szCs w:val="28"/>
        </w:rPr>
        <w:t xml:space="preserve"> (VRCBVI)</w:t>
      </w:r>
      <w:r w:rsidRPr="009F2B0D">
        <w:rPr>
          <w:rFonts w:ascii="Times New Roman" w:eastAsia="Times New Roman" w:hAnsi="Times New Roman" w:cs="Times New Roman"/>
          <w:sz w:val="28"/>
          <w:szCs w:val="28"/>
        </w:rPr>
        <w:t>.</w:t>
      </w:r>
    </w:p>
    <w:p w:rsidR="00A5186A" w:rsidRPr="00BD621B" w:rsidRDefault="00A5186A" w:rsidP="00A5186A">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u w:val="single"/>
        </w:rPr>
        <w:t>Definitions</w:t>
      </w:r>
      <w:r w:rsidRPr="00BD621B">
        <w:rPr>
          <w:rFonts w:ascii="Times New Roman" w:eastAsia="Times New Roman" w:hAnsi="Times New Roman" w:cs="Times New Roman"/>
          <w:b/>
          <w:bCs/>
          <w:sz w:val="28"/>
          <w:szCs w:val="28"/>
          <w:u w:val="single"/>
        </w:rPr>
        <w:t>:</w:t>
      </w:r>
    </w:p>
    <w:p w:rsidR="00A5186A" w:rsidRPr="009F2B0D" w:rsidRDefault="00A5186A" w:rsidP="00A5186A">
      <w:pPr>
        <w:spacing w:before="100" w:beforeAutospacing="1" w:after="100" w:afterAutospacing="1" w:line="240" w:lineRule="auto"/>
        <w:rPr>
          <w:rFonts w:ascii="Times New Roman" w:eastAsia="Times New Roman" w:hAnsi="Times New Roman" w:cs="Times New Roman"/>
          <w:sz w:val="28"/>
          <w:szCs w:val="28"/>
        </w:rPr>
      </w:pPr>
      <w:r w:rsidRPr="009F2B0D">
        <w:rPr>
          <w:rFonts w:ascii="Times New Roman" w:eastAsia="Times New Roman" w:hAnsi="Times New Roman" w:cs="Times New Roman"/>
          <w:sz w:val="28"/>
          <w:szCs w:val="28"/>
        </w:rPr>
        <w:t>DBVI means the Department for the Blind and Vision Impaired.</w:t>
      </w:r>
    </w:p>
    <w:p w:rsidR="00A5186A" w:rsidRDefault="00A5186A" w:rsidP="00A5186A">
      <w:pPr>
        <w:spacing w:before="100" w:beforeAutospacing="1" w:after="100" w:afterAutospacing="1" w:line="240" w:lineRule="auto"/>
        <w:rPr>
          <w:rFonts w:ascii="Times New Roman" w:eastAsia="Times New Roman" w:hAnsi="Times New Roman" w:cs="Times New Roman"/>
          <w:sz w:val="28"/>
          <w:szCs w:val="28"/>
        </w:rPr>
      </w:pPr>
      <w:r w:rsidRPr="009F2B0D">
        <w:rPr>
          <w:rFonts w:ascii="Times New Roman" w:eastAsia="Times New Roman" w:hAnsi="Times New Roman" w:cs="Times New Roman"/>
          <w:sz w:val="28"/>
          <w:szCs w:val="28"/>
        </w:rPr>
        <w:t>DARS means the Department for Aging and Rehabilitative Services.  References to DARS personnel may include, by not be limited to, Fiscal Office, Fiscal Director, Human Resour</w:t>
      </w:r>
      <w:r>
        <w:rPr>
          <w:rFonts w:ascii="Times New Roman" w:eastAsia="Times New Roman" w:hAnsi="Times New Roman" w:cs="Times New Roman"/>
          <w:sz w:val="28"/>
          <w:szCs w:val="28"/>
        </w:rPr>
        <w:t>ces, and Procurement.</w:t>
      </w:r>
    </w:p>
    <w:p w:rsidR="00A5186A" w:rsidRDefault="00A5186A" w:rsidP="00A5186A">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PDM means Policy Distribution Memorandum.</w:t>
      </w:r>
    </w:p>
    <w:p w:rsidR="00A5186A" w:rsidRPr="009F2B0D" w:rsidRDefault="00A5186A" w:rsidP="00A5186A">
      <w:p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VIB means the Virginia Industries for the Blind.</w:t>
      </w:r>
    </w:p>
    <w:p w:rsidR="00A5186A" w:rsidRDefault="00A5186A" w:rsidP="00A5186A">
      <w:pPr>
        <w:spacing w:before="100" w:beforeAutospacing="1" w:after="100" w:afterAutospacing="1" w:line="240" w:lineRule="auto"/>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PROCEDURES</w:t>
      </w:r>
    </w:p>
    <w:p w:rsidR="00A5186A"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sidRPr="002C40F3">
        <w:rPr>
          <w:rFonts w:ascii="Times New Roman" w:eastAsia="Times New Roman" w:hAnsi="Times New Roman" w:cs="Times New Roman"/>
          <w:bCs/>
          <w:sz w:val="28"/>
          <w:szCs w:val="28"/>
        </w:rPr>
        <w:lastRenderedPageBreak/>
        <w:t>Development of new or revised policy for the DBVI general poli</w:t>
      </w:r>
      <w:r>
        <w:rPr>
          <w:rFonts w:ascii="Times New Roman" w:eastAsia="Times New Roman" w:hAnsi="Times New Roman" w:cs="Times New Roman"/>
          <w:bCs/>
          <w:sz w:val="28"/>
          <w:szCs w:val="28"/>
        </w:rPr>
        <w:t xml:space="preserve">cy manual will be coordinated by </w:t>
      </w:r>
      <w:r w:rsidRPr="002C40F3">
        <w:rPr>
          <w:rFonts w:ascii="Times New Roman" w:eastAsia="Times New Roman" w:hAnsi="Times New Roman" w:cs="Times New Roman"/>
          <w:bCs/>
          <w:sz w:val="28"/>
          <w:szCs w:val="28"/>
        </w:rPr>
        <w:t>the DBVI Policy Coordinator.</w:t>
      </w:r>
      <w:r w:rsidRPr="007952C7">
        <w:rPr>
          <w:rFonts w:ascii="Times New Roman" w:eastAsia="Times New Roman" w:hAnsi="Times New Roman" w:cs="Times New Roman"/>
          <w:sz w:val="28"/>
          <w:szCs w:val="28"/>
        </w:rPr>
        <w:t xml:space="preserve"> </w:t>
      </w:r>
    </w:p>
    <w:p w:rsidR="00A5186A" w:rsidRPr="00F54BBC"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Pr="009F2B0D">
        <w:rPr>
          <w:rFonts w:ascii="Times New Roman" w:eastAsia="Times New Roman" w:hAnsi="Times New Roman" w:cs="Times New Roman"/>
          <w:sz w:val="28"/>
          <w:szCs w:val="28"/>
        </w:rPr>
        <w:t xml:space="preserve">he DBVI Policy Coordinator will be responsible for maintenance of the DBVI General Policy Manual, issuance of new policy numbers, and distribution of </w:t>
      </w:r>
      <w:r>
        <w:rPr>
          <w:rFonts w:ascii="Times New Roman" w:eastAsia="Times New Roman" w:hAnsi="Times New Roman" w:cs="Times New Roman"/>
          <w:sz w:val="28"/>
          <w:szCs w:val="28"/>
        </w:rPr>
        <w:t xml:space="preserve">general agency </w:t>
      </w:r>
      <w:r w:rsidRPr="009F2B0D">
        <w:rPr>
          <w:rFonts w:ascii="Times New Roman" w:eastAsia="Times New Roman" w:hAnsi="Times New Roman" w:cs="Times New Roman"/>
          <w:sz w:val="28"/>
          <w:szCs w:val="28"/>
        </w:rPr>
        <w:t>policies.</w:t>
      </w:r>
      <w:r w:rsidRPr="009F2B0D">
        <w:rPr>
          <w:rFonts w:ascii="Times New Roman" w:eastAsia="Times New Roman" w:hAnsi="Times New Roman" w:cs="Times New Roman"/>
          <w:bCs/>
          <w:sz w:val="28"/>
          <w:szCs w:val="28"/>
        </w:rPr>
        <w:t xml:space="preserve"> </w:t>
      </w:r>
    </w:p>
    <w:p w:rsidR="00A5186A" w:rsidRPr="00F54BBC"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New or revised policy</w:t>
      </w:r>
      <w:r w:rsidRPr="009F2B0D">
        <w:rPr>
          <w:rFonts w:ascii="Times New Roman" w:eastAsia="Times New Roman" w:hAnsi="Times New Roman" w:cs="Times New Roman"/>
          <w:bCs/>
          <w:sz w:val="28"/>
          <w:szCs w:val="28"/>
        </w:rPr>
        <w:t xml:space="preserve"> for </w:t>
      </w:r>
      <w:r>
        <w:rPr>
          <w:rFonts w:ascii="Times New Roman" w:eastAsia="Times New Roman" w:hAnsi="Times New Roman" w:cs="Times New Roman"/>
          <w:bCs/>
          <w:sz w:val="28"/>
          <w:szCs w:val="28"/>
        </w:rPr>
        <w:t>VIB, DBVI programs and services</w:t>
      </w:r>
      <w:r w:rsidRPr="009F2B0D">
        <w:rPr>
          <w:rFonts w:ascii="Times New Roman" w:eastAsia="Times New Roman" w:hAnsi="Times New Roman" w:cs="Times New Roman"/>
          <w:bCs/>
          <w:sz w:val="28"/>
          <w:szCs w:val="28"/>
        </w:rPr>
        <w:t>, and VRCBVI will be</w:t>
      </w:r>
      <w:r>
        <w:rPr>
          <w:rFonts w:ascii="Times New Roman" w:eastAsia="Times New Roman" w:hAnsi="Times New Roman" w:cs="Times New Roman"/>
          <w:bCs/>
          <w:sz w:val="28"/>
          <w:szCs w:val="28"/>
        </w:rPr>
        <w:t xml:space="preserve"> developed by</w:t>
      </w:r>
      <w:r w:rsidRPr="009F2B0D">
        <w:rPr>
          <w:rFonts w:ascii="Times New Roman" w:eastAsia="Times New Roman" w:hAnsi="Times New Roman" w:cs="Times New Roman"/>
          <w:bCs/>
          <w:sz w:val="28"/>
          <w:szCs w:val="28"/>
        </w:rPr>
        <w:t xml:space="preserve"> the </w:t>
      </w:r>
      <w:r>
        <w:rPr>
          <w:rFonts w:ascii="Times New Roman" w:eastAsia="Times New Roman" w:hAnsi="Times New Roman" w:cs="Times New Roman"/>
          <w:bCs/>
          <w:sz w:val="28"/>
          <w:szCs w:val="28"/>
        </w:rPr>
        <w:t xml:space="preserve">relevant Deputy Commissioner, Program Directors, VIB and VRCBVI Administrators, and </w:t>
      </w:r>
      <w:r w:rsidRPr="009F2B0D">
        <w:rPr>
          <w:rFonts w:ascii="Times New Roman" w:eastAsia="Times New Roman" w:hAnsi="Times New Roman" w:cs="Times New Roman"/>
          <w:bCs/>
          <w:sz w:val="28"/>
          <w:szCs w:val="28"/>
        </w:rPr>
        <w:t>other relevant agency staff</w:t>
      </w:r>
      <w:r>
        <w:rPr>
          <w:rFonts w:ascii="Times New Roman" w:eastAsia="Times New Roman" w:hAnsi="Times New Roman" w:cs="Times New Roman"/>
          <w:bCs/>
          <w:sz w:val="28"/>
          <w:szCs w:val="28"/>
        </w:rPr>
        <w:t xml:space="preserve">. </w:t>
      </w:r>
    </w:p>
    <w:p w:rsidR="00A5186A" w:rsidRPr="009F2B0D"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The DBVI Policy Coordinator will review new and revised agency policy to </w:t>
      </w:r>
      <w:r w:rsidRPr="009F2B0D">
        <w:rPr>
          <w:rFonts w:ascii="Times New Roman" w:eastAsia="Times New Roman" w:hAnsi="Times New Roman" w:cs="Times New Roman"/>
          <w:bCs/>
          <w:sz w:val="28"/>
          <w:szCs w:val="28"/>
        </w:rPr>
        <w:t xml:space="preserve">ensure consistency between programs, compliance with </w:t>
      </w:r>
      <w:r>
        <w:rPr>
          <w:rFonts w:ascii="Times New Roman" w:eastAsia="Times New Roman" w:hAnsi="Times New Roman" w:cs="Times New Roman"/>
          <w:bCs/>
          <w:sz w:val="28"/>
          <w:szCs w:val="28"/>
        </w:rPr>
        <w:t>governing laws, regulations or other guidance, and consistent</w:t>
      </w:r>
      <w:r w:rsidRPr="009F2B0D">
        <w:rPr>
          <w:rFonts w:ascii="Times New Roman" w:eastAsia="Times New Roman" w:hAnsi="Times New Roman" w:cs="Times New Roman"/>
          <w:bCs/>
          <w:sz w:val="28"/>
          <w:szCs w:val="28"/>
        </w:rPr>
        <w:t xml:space="preserve"> format</w:t>
      </w:r>
      <w:r>
        <w:rPr>
          <w:rFonts w:ascii="Times New Roman" w:eastAsia="Times New Roman" w:hAnsi="Times New Roman" w:cs="Times New Roman"/>
          <w:bCs/>
          <w:sz w:val="28"/>
          <w:szCs w:val="28"/>
        </w:rPr>
        <w:t xml:space="preserve"> and will provide the relevant Deputy Commissioners, Program Directors, VIB and VRCBVI Administrators, or other agency staff with an informal and/or formal Policy Review and Summary Report.  </w:t>
      </w:r>
    </w:p>
    <w:p w:rsidR="00A5186A" w:rsidRPr="006E7C8E"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The DBVI Policy Coordinator will submit all new or revised DBVI policy to the Commissioner for review.</w:t>
      </w:r>
    </w:p>
    <w:p w:rsidR="00A5186A"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sidRPr="009F2B0D">
        <w:rPr>
          <w:rFonts w:ascii="Times New Roman" w:eastAsia="Times New Roman" w:hAnsi="Times New Roman" w:cs="Times New Roman"/>
          <w:bCs/>
          <w:sz w:val="28"/>
          <w:szCs w:val="28"/>
        </w:rPr>
        <w:t>All agency policy will be approved by the DBVI Commissioner</w:t>
      </w:r>
      <w:r>
        <w:rPr>
          <w:rFonts w:ascii="Times New Roman" w:eastAsia="Times New Roman" w:hAnsi="Times New Roman" w:cs="Times New Roman"/>
          <w:bCs/>
          <w:sz w:val="28"/>
          <w:szCs w:val="28"/>
        </w:rPr>
        <w:t xml:space="preserve"> prior to the implementation of new or revised policy</w:t>
      </w:r>
      <w:r w:rsidRPr="009F2B0D">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w:t>
      </w:r>
    </w:p>
    <w:p w:rsidR="00A5186A"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sidRPr="00C83540">
        <w:rPr>
          <w:rFonts w:ascii="Times New Roman" w:eastAsia="Times New Roman" w:hAnsi="Times New Roman" w:cs="Times New Roman"/>
          <w:sz w:val="28"/>
          <w:szCs w:val="28"/>
        </w:rPr>
        <w:t>Policy Distribution Memorandum</w:t>
      </w:r>
      <w:r>
        <w:rPr>
          <w:rFonts w:ascii="Times New Roman" w:eastAsia="Times New Roman" w:hAnsi="Times New Roman" w:cs="Times New Roman"/>
          <w:sz w:val="28"/>
          <w:szCs w:val="28"/>
        </w:rPr>
        <w:t>s (PDM) will be used to inform agency staff of new or revised policy.  Relevant Deputy Commissioners, VIB and VRCBVI Administrators, Program Directors, the Policy Coordinator, or other agency staff will develop   PDMs for their specific areas of responsibility.</w:t>
      </w:r>
    </w:p>
    <w:p w:rsidR="00A5186A" w:rsidRPr="00C83540" w:rsidRDefault="00A5186A" w:rsidP="0005058C">
      <w:pPr>
        <w:numPr>
          <w:ilvl w:val="1"/>
          <w:numId w:val="331"/>
        </w:numPr>
        <w:spacing w:before="100" w:beforeAutospacing="1" w:after="100" w:afterAutospacing="1" w:line="240" w:lineRule="auto"/>
        <w:rPr>
          <w:rFonts w:ascii="Times New Roman" w:eastAsia="Times New Roman" w:hAnsi="Times New Roman" w:cs="Times New Roman"/>
          <w:sz w:val="28"/>
          <w:szCs w:val="28"/>
        </w:rPr>
      </w:pPr>
      <w:r w:rsidRPr="00C83540">
        <w:rPr>
          <w:rFonts w:ascii="Times New Roman" w:eastAsia="Times New Roman" w:hAnsi="Times New Roman" w:cs="Times New Roman"/>
          <w:sz w:val="28"/>
          <w:szCs w:val="28"/>
        </w:rPr>
        <w:t xml:space="preserve">Policy Distribution Memorandums will include the policy name, number, effective date, and explanation of the policy. </w:t>
      </w:r>
    </w:p>
    <w:p w:rsidR="0063569A" w:rsidRDefault="0063569A">
      <w:pPr>
        <w:rPr>
          <w:rFonts w:ascii="Times New Roman" w:hAnsi="Times New Roman" w:cs="Times New Roman"/>
          <w:color w:val="0000FF"/>
          <w:sz w:val="24"/>
          <w:szCs w:val="24"/>
          <w:u w:val="single"/>
          <w:lang w:val="en"/>
        </w:rPr>
      </w:pPr>
      <w:r>
        <w:rPr>
          <w:rFonts w:ascii="Times New Roman" w:hAnsi="Times New Roman" w:cs="Times New Roman"/>
          <w:color w:val="0000FF"/>
          <w:sz w:val="24"/>
          <w:szCs w:val="24"/>
          <w:u w:val="single"/>
          <w:lang w:val="en"/>
        </w:rPr>
        <w:br w:type="page"/>
      </w:r>
    </w:p>
    <w:p w:rsidR="00C74248" w:rsidRDefault="00C74248" w:rsidP="00C74248">
      <w:pPr>
        <w:spacing w:after="100" w:line="240" w:lineRule="auto"/>
        <w:rPr>
          <w:rFonts w:ascii="Times New Roman" w:hAnsi="Times New Roman" w:cs="Times New Roman"/>
          <w:color w:val="0000FF"/>
          <w:sz w:val="24"/>
          <w:szCs w:val="24"/>
          <w:u w:val="single"/>
          <w:lang w:val="en"/>
        </w:rPr>
      </w:pPr>
    </w:p>
    <w:p w:rsidR="00C31CFF" w:rsidRDefault="00C31CFF" w:rsidP="00C31CFF">
      <w:pPr>
        <w:jc w:val="center"/>
        <w:rPr>
          <w:sz w:val="32"/>
          <w:szCs w:val="32"/>
        </w:rPr>
      </w:pPr>
      <w:r>
        <w:rPr>
          <w:sz w:val="32"/>
          <w:szCs w:val="32"/>
        </w:rPr>
        <w:t>Department for the Blind and Vision Impaired</w:t>
      </w:r>
    </w:p>
    <w:p w:rsidR="00C31CFF" w:rsidRPr="0005531B" w:rsidRDefault="00C31CFF" w:rsidP="00C31CFF">
      <w:pPr>
        <w:spacing w:after="0" w:line="240" w:lineRule="auto"/>
        <w:rPr>
          <w:rFonts w:ascii="Times New Roman" w:eastAsia="Times New Roman" w:hAnsi="Times New Roman" w:cs="Times New Roman"/>
          <w:sz w:val="28"/>
          <w:szCs w:val="28"/>
        </w:rPr>
      </w:pPr>
    </w:p>
    <w:p w:rsidR="00C31CFF" w:rsidRPr="0005531B" w:rsidRDefault="00C31CFF" w:rsidP="00C31CFF">
      <w:pPr>
        <w:spacing w:after="0" w:line="240" w:lineRule="auto"/>
        <w:rPr>
          <w:rFonts w:ascii="Times New Roman" w:eastAsia="Times New Roman" w:hAnsi="Times New Roman" w:cs="Times New Roman"/>
          <w:sz w:val="28"/>
          <w:szCs w:val="28"/>
        </w:rPr>
      </w:pPr>
      <w:r w:rsidRPr="0005531B">
        <w:rPr>
          <w:rFonts w:ascii="Times New Roman" w:eastAsia="Times New Roman" w:hAnsi="Times New Roman" w:cs="Times New Roman"/>
          <w:sz w:val="28"/>
          <w:szCs w:val="28"/>
        </w:rPr>
        <w:t>Policy Number:</w:t>
      </w:r>
      <w:r w:rsidRPr="0005531B">
        <w:rPr>
          <w:rFonts w:ascii="Times New Roman" w:eastAsia="Times New Roman" w:hAnsi="Times New Roman" w:cs="Times New Roman"/>
          <w:sz w:val="28"/>
          <w:szCs w:val="28"/>
        </w:rPr>
        <w:tab/>
        <w:t>1</w:t>
      </w:r>
      <w:r>
        <w:rPr>
          <w:rFonts w:ascii="Times New Roman" w:eastAsia="Times New Roman" w:hAnsi="Times New Roman" w:cs="Times New Roman"/>
          <w:sz w:val="28"/>
          <w:szCs w:val="28"/>
        </w:rPr>
        <w:t>.2</w:t>
      </w:r>
    </w:p>
    <w:p w:rsidR="00C31CFF" w:rsidRPr="0005531B" w:rsidRDefault="00C31CFF" w:rsidP="00C31CFF">
      <w:pPr>
        <w:spacing w:after="0" w:line="240" w:lineRule="auto"/>
        <w:ind w:left="2160" w:hanging="2160"/>
        <w:rPr>
          <w:rFonts w:ascii="Times New Roman" w:eastAsia="Times New Roman" w:hAnsi="Times New Roman" w:cs="Times New Roman"/>
          <w:sz w:val="28"/>
          <w:szCs w:val="28"/>
        </w:rPr>
      </w:pPr>
      <w:r w:rsidRPr="0005531B">
        <w:rPr>
          <w:rFonts w:ascii="Times New Roman" w:eastAsia="Times New Roman" w:hAnsi="Times New Roman" w:cs="Times New Roman"/>
          <w:sz w:val="28"/>
          <w:szCs w:val="28"/>
        </w:rPr>
        <w:t>Policy:</w:t>
      </w:r>
      <w:r w:rsidRPr="0005531B">
        <w:rPr>
          <w:rFonts w:ascii="Times New Roman" w:eastAsia="Times New Roman" w:hAnsi="Times New Roman" w:cs="Times New Roman"/>
          <w:sz w:val="28"/>
          <w:szCs w:val="28"/>
        </w:rPr>
        <w:tab/>
      </w:r>
      <w:bookmarkStart w:id="2" w:name="ReviewandRevisionofAgencyPolicy"/>
      <w:r>
        <w:rPr>
          <w:rFonts w:ascii="Times New Roman" w:eastAsia="Times New Roman" w:hAnsi="Times New Roman" w:cs="Times New Roman"/>
          <w:sz w:val="28"/>
          <w:szCs w:val="28"/>
        </w:rPr>
        <w:t>Process for Review and Revision of Agency Policy</w:t>
      </w:r>
    </w:p>
    <w:bookmarkEnd w:id="2"/>
    <w:p w:rsidR="00C31CFF" w:rsidRDefault="0005058C" w:rsidP="0005058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Category:</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General</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Effective Date</w:t>
      </w:r>
      <w:r w:rsidR="00C31CFF">
        <w:rPr>
          <w:rFonts w:ascii="Times New Roman" w:eastAsia="Times New Roman" w:hAnsi="Times New Roman" w:cs="Times New Roman"/>
          <w:sz w:val="28"/>
          <w:szCs w:val="28"/>
        </w:rPr>
        <w:t>:</w:t>
      </w:r>
      <w:r w:rsidR="00C31CFF">
        <w:rPr>
          <w:rFonts w:ascii="Times New Roman" w:eastAsia="Times New Roman" w:hAnsi="Times New Roman" w:cs="Times New Roman"/>
          <w:sz w:val="28"/>
          <w:szCs w:val="28"/>
        </w:rPr>
        <w:tab/>
        <w:t>January 4, 2018</w:t>
      </w:r>
    </w:p>
    <w:p w:rsidR="0057337C" w:rsidRPr="0005531B" w:rsidRDefault="0057337C" w:rsidP="0057337C">
      <w:pPr>
        <w:pBdr>
          <w:bottom w:val="single" w:sz="4" w:space="1" w:color="auto"/>
        </w:pBdr>
        <w:tabs>
          <w:tab w:val="left" w:pos="1886"/>
        </w:tabs>
        <w:spacing w:line="256" w:lineRule="auto"/>
        <w:rPr>
          <w:rFonts w:ascii="Times New Roman" w:eastAsia="Times New Roman" w:hAnsi="Times New Roman" w:cs="Times New Roman"/>
          <w:sz w:val="28"/>
          <w:szCs w:val="28"/>
        </w:rPr>
      </w:pPr>
    </w:p>
    <w:p w:rsidR="00C31CFF" w:rsidRDefault="00C31CFF" w:rsidP="00C31CFF">
      <w:pPr>
        <w:pStyle w:val="NoSpacing"/>
        <w:ind w:left="1440" w:hanging="1440"/>
        <w:rPr>
          <w:sz w:val="28"/>
          <w:szCs w:val="28"/>
        </w:rPr>
      </w:pPr>
      <w:r>
        <w:rPr>
          <w:sz w:val="28"/>
          <w:szCs w:val="28"/>
        </w:rPr>
        <w:t>Purpose:</w:t>
      </w:r>
      <w:r>
        <w:rPr>
          <w:sz w:val="28"/>
          <w:szCs w:val="28"/>
        </w:rPr>
        <w:tab/>
        <w:t>To provide a clear and concise process for the development, revision, and maintenance of DBVI’s internal policy manuals.</w:t>
      </w:r>
    </w:p>
    <w:p w:rsidR="00C31CFF" w:rsidRDefault="00C31CFF" w:rsidP="00C31CFF">
      <w:pPr>
        <w:pStyle w:val="NoSpacing"/>
        <w:rPr>
          <w:sz w:val="28"/>
          <w:szCs w:val="28"/>
        </w:rPr>
      </w:pPr>
      <w:r>
        <w:rPr>
          <w:sz w:val="28"/>
          <w:szCs w:val="28"/>
        </w:rPr>
        <w:tab/>
      </w:r>
    </w:p>
    <w:p w:rsidR="00C31CFF" w:rsidRDefault="00C31CFF" w:rsidP="00C31CFF">
      <w:pPr>
        <w:pStyle w:val="NoSpacing"/>
        <w:rPr>
          <w:sz w:val="28"/>
          <w:szCs w:val="28"/>
        </w:rPr>
      </w:pPr>
      <w:r>
        <w:rPr>
          <w:sz w:val="28"/>
          <w:szCs w:val="28"/>
        </w:rPr>
        <w:t>Introduction:</w:t>
      </w:r>
    </w:p>
    <w:p w:rsidR="00C31CFF" w:rsidRDefault="00C31CFF" w:rsidP="00C31CFF">
      <w:pPr>
        <w:pStyle w:val="NoSpacing"/>
        <w:rPr>
          <w:sz w:val="28"/>
          <w:szCs w:val="28"/>
        </w:rPr>
      </w:pPr>
      <w:r>
        <w:rPr>
          <w:sz w:val="28"/>
          <w:szCs w:val="28"/>
        </w:rPr>
        <w:t>The DBVI Agency Policy Manuals exists to provide agency employees and external stakeholders with clear and concise guidance pertaining to agency internal policies, procedures, and business practices. Policies are developed in compliance with relevant state and federal statutes, regulations, policies, and procedures.</w:t>
      </w:r>
    </w:p>
    <w:p w:rsidR="00C31CFF" w:rsidRDefault="00C31CFF" w:rsidP="00C31CFF">
      <w:pPr>
        <w:pStyle w:val="NoSpacing"/>
        <w:rPr>
          <w:sz w:val="28"/>
          <w:szCs w:val="28"/>
        </w:rPr>
      </w:pPr>
    </w:p>
    <w:p w:rsidR="00C31CFF" w:rsidRDefault="00C31CFF" w:rsidP="00C31CFF">
      <w:pPr>
        <w:pStyle w:val="NoSpacing"/>
        <w:rPr>
          <w:sz w:val="28"/>
          <w:szCs w:val="28"/>
        </w:rPr>
      </w:pPr>
      <w:r>
        <w:rPr>
          <w:sz w:val="28"/>
          <w:szCs w:val="28"/>
        </w:rPr>
        <w:t>Review of Agency Policy Manuals:</w:t>
      </w:r>
    </w:p>
    <w:p w:rsidR="00C31CFF" w:rsidRDefault="00C31CFF" w:rsidP="0005058C">
      <w:pPr>
        <w:pStyle w:val="NoSpacing"/>
        <w:numPr>
          <w:ilvl w:val="0"/>
          <w:numId w:val="418"/>
        </w:numPr>
        <w:rPr>
          <w:sz w:val="28"/>
          <w:szCs w:val="28"/>
        </w:rPr>
      </w:pPr>
      <w:r>
        <w:rPr>
          <w:sz w:val="28"/>
          <w:szCs w:val="28"/>
        </w:rPr>
        <w:t>Bi-Annually, the DBVI Policy Manuals will be reviewed to ensure that policies, procedures, and business practices are in compliance with relevant state and federal regulations, statutes, and other governing requirements.  This review will be conducted by the DBVI Policy Coordinator in conjunction with other Disability Services Agencies personnel based on the content of the policy being reviewed and expertise required to conduct a fair and measured review of policy content.</w:t>
      </w:r>
    </w:p>
    <w:p w:rsidR="00C31CFF" w:rsidRDefault="00C31CFF" w:rsidP="0005058C">
      <w:pPr>
        <w:pStyle w:val="NoSpacing"/>
        <w:numPr>
          <w:ilvl w:val="0"/>
          <w:numId w:val="418"/>
        </w:numPr>
        <w:rPr>
          <w:sz w:val="28"/>
          <w:szCs w:val="28"/>
        </w:rPr>
      </w:pPr>
      <w:r>
        <w:rPr>
          <w:sz w:val="28"/>
          <w:szCs w:val="28"/>
        </w:rPr>
        <w:t>Review will include an assessment of format to ensure that agency policies are accessible and that hyperlinks are active and correct.</w:t>
      </w:r>
    </w:p>
    <w:p w:rsidR="00C31CFF" w:rsidRDefault="00C31CFF" w:rsidP="00C31CFF">
      <w:pPr>
        <w:pStyle w:val="NoSpacing"/>
        <w:rPr>
          <w:sz w:val="28"/>
          <w:szCs w:val="28"/>
        </w:rPr>
      </w:pPr>
    </w:p>
    <w:p w:rsidR="00C31CFF" w:rsidRDefault="00C31CFF" w:rsidP="00C31CFF">
      <w:pPr>
        <w:pStyle w:val="NoSpacing"/>
        <w:rPr>
          <w:sz w:val="28"/>
          <w:szCs w:val="28"/>
        </w:rPr>
      </w:pPr>
      <w:r>
        <w:rPr>
          <w:sz w:val="28"/>
          <w:szCs w:val="28"/>
        </w:rPr>
        <w:t>Policy Revision:</w:t>
      </w:r>
    </w:p>
    <w:p w:rsidR="00C31CFF" w:rsidRDefault="00C31CFF" w:rsidP="0005058C">
      <w:pPr>
        <w:pStyle w:val="NoSpacing"/>
        <w:numPr>
          <w:ilvl w:val="0"/>
          <w:numId w:val="419"/>
        </w:numPr>
        <w:rPr>
          <w:sz w:val="28"/>
          <w:szCs w:val="28"/>
        </w:rPr>
      </w:pPr>
      <w:r>
        <w:rPr>
          <w:sz w:val="28"/>
          <w:szCs w:val="28"/>
        </w:rPr>
        <w:t>The DBVI Policy Coordinator will identify policy that requires revision based on the bi-annual review and in conjunction with requests from the Commissioner or Deputy Commissioners of Administration, Enterprises, and Services.</w:t>
      </w:r>
    </w:p>
    <w:p w:rsidR="00C31CFF" w:rsidRDefault="00C31CFF" w:rsidP="0005058C">
      <w:pPr>
        <w:pStyle w:val="NoSpacing"/>
        <w:numPr>
          <w:ilvl w:val="0"/>
          <w:numId w:val="419"/>
        </w:numPr>
        <w:rPr>
          <w:sz w:val="28"/>
          <w:szCs w:val="28"/>
        </w:rPr>
      </w:pPr>
      <w:r>
        <w:rPr>
          <w:sz w:val="28"/>
          <w:szCs w:val="28"/>
        </w:rPr>
        <w:t xml:space="preserve">The Policy Coordinator will revise agency policy based on priorities determined by the Commissioner’s Office and will ensure that the Commissioner and Deputy Commissioners have been apprised of policy that is </w:t>
      </w:r>
      <w:r>
        <w:rPr>
          <w:sz w:val="28"/>
          <w:szCs w:val="28"/>
        </w:rPr>
        <w:lastRenderedPageBreak/>
        <w:t>under review and revision is underway.  An email will suffice as notification of policy review and revision.</w:t>
      </w:r>
    </w:p>
    <w:p w:rsidR="00C31CFF" w:rsidRDefault="00C31CFF" w:rsidP="0005058C">
      <w:pPr>
        <w:pStyle w:val="NoSpacing"/>
        <w:numPr>
          <w:ilvl w:val="0"/>
          <w:numId w:val="419"/>
        </w:numPr>
        <w:rPr>
          <w:sz w:val="28"/>
          <w:szCs w:val="28"/>
        </w:rPr>
      </w:pPr>
      <w:r>
        <w:rPr>
          <w:sz w:val="28"/>
          <w:szCs w:val="28"/>
        </w:rPr>
        <w:t>The Policy Coordinator will ensure that relevant agency employees and external resources are consulted for accuracy in policies being revised.</w:t>
      </w:r>
    </w:p>
    <w:p w:rsidR="00C31CFF" w:rsidRDefault="00C31CFF" w:rsidP="0005058C">
      <w:pPr>
        <w:pStyle w:val="NoSpacing"/>
        <w:numPr>
          <w:ilvl w:val="0"/>
          <w:numId w:val="419"/>
        </w:numPr>
        <w:rPr>
          <w:sz w:val="28"/>
          <w:szCs w:val="28"/>
        </w:rPr>
      </w:pPr>
      <w:r>
        <w:rPr>
          <w:sz w:val="28"/>
          <w:szCs w:val="28"/>
        </w:rPr>
        <w:t>After completion of revisions of agency policies, the Policy Coordinator will email the policy(ies) to the Commissioner, along with a copy to the Deputy Commissioners, for his review, revisions, and approval.  Policies will be revised in a timely manner within 60 days of identification of the need for revision.</w:t>
      </w:r>
    </w:p>
    <w:p w:rsidR="00C31CFF" w:rsidRDefault="00C31CFF" w:rsidP="0005058C">
      <w:pPr>
        <w:pStyle w:val="NoSpacing"/>
        <w:numPr>
          <w:ilvl w:val="0"/>
          <w:numId w:val="419"/>
        </w:numPr>
        <w:rPr>
          <w:sz w:val="28"/>
          <w:szCs w:val="28"/>
        </w:rPr>
      </w:pPr>
      <w:r>
        <w:rPr>
          <w:sz w:val="28"/>
          <w:szCs w:val="28"/>
        </w:rPr>
        <w:t xml:space="preserve">The Commissioner will review, make recommendations for further revision, or approve agency policy revisions within 45 days.  </w:t>
      </w:r>
    </w:p>
    <w:p w:rsidR="00C31CFF" w:rsidRDefault="00C31CFF" w:rsidP="0005058C">
      <w:pPr>
        <w:pStyle w:val="NoSpacing"/>
        <w:numPr>
          <w:ilvl w:val="0"/>
          <w:numId w:val="419"/>
        </w:numPr>
        <w:rPr>
          <w:sz w:val="28"/>
          <w:szCs w:val="28"/>
        </w:rPr>
      </w:pPr>
      <w:r>
        <w:rPr>
          <w:sz w:val="28"/>
          <w:szCs w:val="28"/>
        </w:rPr>
        <w:t>The Policy Coordinator will maintain contact with the Commissioner to provide information or clarification regarding policy revisions as needed.</w:t>
      </w:r>
    </w:p>
    <w:p w:rsidR="00C31CFF" w:rsidRDefault="00C31CFF" w:rsidP="0005058C">
      <w:pPr>
        <w:pStyle w:val="NoSpacing"/>
        <w:numPr>
          <w:ilvl w:val="0"/>
          <w:numId w:val="419"/>
        </w:numPr>
        <w:rPr>
          <w:sz w:val="28"/>
          <w:szCs w:val="28"/>
        </w:rPr>
      </w:pPr>
      <w:r>
        <w:rPr>
          <w:sz w:val="28"/>
          <w:szCs w:val="28"/>
        </w:rPr>
        <w:t>Once agency policies are approved by the Commissioner, the Policy Coordinator will post the policies on the agency intranet along with notifying agency staff that a policy revision has been implemented within 30 days.</w:t>
      </w:r>
    </w:p>
    <w:p w:rsidR="00C31CFF" w:rsidRDefault="00C31CFF" w:rsidP="00C31CFF">
      <w:pPr>
        <w:pStyle w:val="NoSpacing"/>
        <w:rPr>
          <w:sz w:val="28"/>
          <w:szCs w:val="28"/>
        </w:rPr>
      </w:pPr>
    </w:p>
    <w:p w:rsidR="00C31CFF" w:rsidRDefault="00C31CFF" w:rsidP="00C31CFF">
      <w:pPr>
        <w:pStyle w:val="NoSpacing"/>
        <w:rPr>
          <w:sz w:val="28"/>
          <w:szCs w:val="28"/>
        </w:rPr>
      </w:pPr>
      <w:r>
        <w:rPr>
          <w:sz w:val="28"/>
          <w:szCs w:val="28"/>
        </w:rPr>
        <w:t>Revisions to program policy by relevant Deputy Commissioners or Program Directors will follow the same procedure outlined in DBVI Agency Policy Manual policy 1.1.</w:t>
      </w:r>
    </w:p>
    <w:p w:rsidR="0063569A" w:rsidRDefault="0063569A" w:rsidP="00C74248">
      <w:pPr>
        <w:spacing w:after="100" w:line="240" w:lineRule="auto"/>
        <w:rPr>
          <w:rFonts w:ascii="Times New Roman" w:hAnsi="Times New Roman" w:cs="Times New Roman"/>
          <w:color w:val="0000FF"/>
          <w:sz w:val="24"/>
          <w:szCs w:val="24"/>
          <w:u w:val="single"/>
          <w:lang w:val="en"/>
        </w:rPr>
      </w:pPr>
    </w:p>
    <w:p w:rsidR="0063569A" w:rsidRPr="00C74248" w:rsidRDefault="0063569A" w:rsidP="00C74248">
      <w:pPr>
        <w:spacing w:after="100" w:line="240" w:lineRule="auto"/>
        <w:rPr>
          <w:rFonts w:ascii="Times New Roman" w:eastAsia="Times New Roman" w:hAnsi="Times New Roman" w:cs="Times New Roman"/>
          <w:b/>
          <w:bCs/>
          <w:sz w:val="24"/>
          <w:szCs w:val="24"/>
        </w:rPr>
      </w:pPr>
    </w:p>
    <w:p w:rsidR="009656E2" w:rsidRDefault="009656E2">
      <w:pPr>
        <w:rPr>
          <w:sz w:val="36"/>
          <w:szCs w:val="36"/>
        </w:rPr>
      </w:pPr>
      <w:r>
        <w:rPr>
          <w:sz w:val="36"/>
          <w:szCs w:val="36"/>
        </w:rPr>
        <w:br w:type="page"/>
      </w:r>
    </w:p>
    <w:p w:rsidR="009656E2" w:rsidRPr="009656E2" w:rsidRDefault="009656E2" w:rsidP="009656E2">
      <w:pPr>
        <w:spacing w:before="100" w:beforeAutospacing="1" w:after="100" w:afterAutospacing="1" w:line="240" w:lineRule="auto"/>
        <w:jc w:val="center"/>
        <w:rPr>
          <w:rFonts w:ascii="Times New Roman" w:eastAsia="Times New Roman" w:hAnsi="Times New Roman" w:cs="Times New Roman"/>
          <w:sz w:val="24"/>
          <w:szCs w:val="24"/>
        </w:rPr>
      </w:pPr>
      <w:r w:rsidRPr="009656E2">
        <w:rPr>
          <w:rFonts w:ascii="Arial" w:eastAsia="Times New Roman" w:hAnsi="Arial" w:cs="Arial"/>
          <w:b/>
          <w:bCs/>
          <w:sz w:val="24"/>
          <w:szCs w:val="24"/>
        </w:rPr>
        <w:lastRenderedPageBreak/>
        <w:t>DEPARTMENT FOR THE BLIND AND VISION IMPAIRED POLICY MANUAL</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 xml:space="preserve">Policy Number:      </w:t>
      </w:r>
      <w:r w:rsidRPr="009656E2">
        <w:rPr>
          <w:rFonts w:ascii="Arial" w:eastAsia="Times New Roman" w:hAnsi="Arial" w:cs="Arial"/>
          <w:sz w:val="24"/>
          <w:szCs w:val="24"/>
        </w:rPr>
        <w:t xml:space="preserve">2 </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POLICY:                SECURITY OF THE AZALEA AVENUE COMPLEX</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 xml:space="preserve">Category: </w:t>
      </w:r>
      <w:r w:rsidRPr="009656E2">
        <w:rPr>
          <w:rFonts w:ascii="Arial" w:eastAsia="Times New Roman" w:hAnsi="Arial" w:cs="Arial"/>
          <w:sz w:val="24"/>
          <w:szCs w:val="24"/>
        </w:rPr>
        <w:t>General</w:t>
      </w:r>
      <w:r w:rsidRPr="009656E2">
        <w:rPr>
          <w:rFonts w:ascii="Arial" w:eastAsia="Times New Roman" w:hAnsi="Arial" w:cs="Arial"/>
          <w:b/>
          <w:bCs/>
          <w:sz w:val="24"/>
          <w:szCs w:val="24"/>
        </w:rPr>
        <w:t xml:space="preserve">     Effective date: </w:t>
      </w:r>
      <w:r w:rsidRPr="009656E2">
        <w:rPr>
          <w:rFonts w:ascii="Arial" w:eastAsia="Times New Roman" w:hAnsi="Arial" w:cs="Arial"/>
          <w:sz w:val="24"/>
          <w:szCs w:val="24"/>
        </w:rPr>
        <w:t>10/01/97</w:t>
      </w:r>
      <w:r w:rsidRPr="009656E2">
        <w:rPr>
          <w:rFonts w:ascii="Arial" w:eastAsia="Times New Roman" w:hAnsi="Arial" w:cs="Arial"/>
          <w:b/>
          <w:bCs/>
          <w:sz w:val="24"/>
          <w:szCs w:val="24"/>
        </w:rPr>
        <w:t xml:space="preserve">       Attachment(s): </w:t>
      </w:r>
      <w:r w:rsidRPr="009656E2">
        <w:rPr>
          <w:rFonts w:ascii="Arial" w:eastAsia="Times New Roman" w:hAnsi="Arial" w:cs="Arial"/>
          <w:sz w:val="24"/>
          <w:szCs w:val="24"/>
        </w:rPr>
        <w:t>0</w:t>
      </w:r>
      <w:r w:rsidRPr="009656E2">
        <w:rPr>
          <w:rFonts w:ascii="Arial" w:eastAsia="Times New Roman" w:hAnsi="Arial" w:cs="Arial"/>
          <w:b/>
          <w:bCs/>
          <w:sz w:val="24"/>
          <w:szCs w:val="24"/>
        </w:rPr>
        <w:t xml:space="preserve">     Last Review Date: </w:t>
      </w:r>
      <w:r w:rsidRPr="009656E2">
        <w:rPr>
          <w:rFonts w:ascii="Arial" w:eastAsia="Times New Roman" w:hAnsi="Arial" w:cs="Arial"/>
          <w:sz w:val="24"/>
          <w:szCs w:val="24"/>
        </w:rPr>
        <w:t>10/01/97</w:t>
      </w:r>
    </w:p>
    <w:p w:rsidR="009656E2" w:rsidRPr="009656E2" w:rsidRDefault="00B71DDE" w:rsidP="009656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9656E2" w:rsidRPr="009656E2" w:rsidRDefault="009656E2" w:rsidP="006054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u w:val="single"/>
        </w:rPr>
        <w:t>POLICY:</w:t>
      </w:r>
      <w:r w:rsidRPr="009656E2">
        <w:rPr>
          <w:rFonts w:ascii="Arial" w:eastAsia="Times New Roman" w:hAnsi="Arial" w:cs="Arial"/>
          <w:b/>
          <w:bCs/>
          <w:sz w:val="24"/>
          <w:szCs w:val="24"/>
        </w:rPr>
        <w:t xml:space="preserve"> </w:t>
      </w:r>
    </w:p>
    <w:p w:rsidR="009656E2" w:rsidRPr="009656E2" w:rsidRDefault="009656E2" w:rsidP="009656E2">
      <w:pPr>
        <w:spacing w:before="100" w:beforeAutospacing="1" w:after="100" w:afterAutospacing="1" w:line="240" w:lineRule="auto"/>
        <w:ind w:left="720"/>
        <w:rPr>
          <w:rFonts w:ascii="Times New Roman" w:eastAsia="Times New Roman" w:hAnsi="Times New Roman" w:cs="Times New Roman"/>
          <w:sz w:val="24"/>
          <w:szCs w:val="24"/>
        </w:rPr>
      </w:pPr>
      <w:r w:rsidRPr="009656E2">
        <w:rPr>
          <w:rFonts w:ascii="Arial" w:eastAsia="Times New Roman" w:hAnsi="Arial" w:cs="Arial"/>
          <w:sz w:val="24"/>
          <w:szCs w:val="24"/>
        </w:rPr>
        <w:t>DBVI will provide security for the Azalea Avenue Complex (AAC).</w:t>
      </w:r>
    </w:p>
    <w:p w:rsidR="009656E2" w:rsidRPr="009656E2" w:rsidRDefault="009656E2" w:rsidP="006054C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u w:val="single"/>
        </w:rPr>
        <w:t>PROCEDURES:</w:t>
      </w:r>
      <w:r w:rsidRPr="009656E2">
        <w:rPr>
          <w:rFonts w:ascii="Arial" w:eastAsia="Times New Roman" w:hAnsi="Arial" w:cs="Arial"/>
          <w:sz w:val="24"/>
          <w:szCs w:val="24"/>
        </w:rPr>
        <w:t xml:space="preserve"> </w:t>
      </w:r>
    </w:p>
    <w:p w:rsidR="009656E2" w:rsidRPr="009656E2" w:rsidRDefault="009656E2" w:rsidP="006054C4">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The Buildings and Grounds Supervisor is responsible for AAC security.</w:t>
      </w:r>
      <w:r w:rsidRPr="009656E2">
        <w:rPr>
          <w:rFonts w:ascii="Times New Roman" w:eastAsia="Times New Roman" w:hAnsi="Times New Roman" w:cs="Times New Roman"/>
          <w:sz w:val="24"/>
          <w:szCs w:val="24"/>
        </w:rPr>
        <w:t xml:space="preserve"> </w:t>
      </w:r>
    </w:p>
    <w:p w:rsidR="009656E2" w:rsidRPr="009656E2" w:rsidRDefault="009656E2" w:rsidP="006054C4">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 xml:space="preserve">Security incidents or concerns occurring during normal work hours are to be reported to the Buildings and Grounds Supervisor, 371-3001, Pager 257-8445.If contacting by pager, follow the instructions given when connection is made with the pager number. </w:t>
      </w:r>
    </w:p>
    <w:p w:rsidR="009656E2" w:rsidRPr="009656E2" w:rsidRDefault="009656E2" w:rsidP="006054C4">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After work security guard services are provided from 9:00 p.m. to 5:00 a.m. seven days a week.</w:t>
      </w:r>
      <w:r w:rsidRPr="009656E2">
        <w:rPr>
          <w:rFonts w:ascii="Times New Roman" w:eastAsia="Times New Roman" w:hAnsi="Times New Roman" w:cs="Times New Roman"/>
          <w:sz w:val="24"/>
          <w:szCs w:val="24"/>
        </w:rPr>
        <w:t xml:space="preserve"> </w:t>
      </w:r>
    </w:p>
    <w:p w:rsidR="009656E2" w:rsidRPr="009656E2" w:rsidRDefault="009656E2" w:rsidP="006054C4">
      <w:pPr>
        <w:numPr>
          <w:ilvl w:val="0"/>
          <w:numId w:val="5"/>
        </w:numPr>
        <w:spacing w:beforeAutospacing="1" w:after="100" w:afterAutospacing="1" w:line="240" w:lineRule="auto"/>
        <w:ind w:left="1440"/>
        <w:rPr>
          <w:rFonts w:ascii="Times New Roman" w:eastAsia="Times New Roman" w:hAnsi="Times New Roman" w:cs="Times New Roman"/>
          <w:sz w:val="24"/>
          <w:szCs w:val="24"/>
        </w:rPr>
      </w:pPr>
      <w:r w:rsidRPr="009656E2">
        <w:rPr>
          <w:rFonts w:ascii="Arial" w:eastAsia="Times New Roman" w:hAnsi="Arial" w:cs="Arial"/>
          <w:sz w:val="24"/>
          <w:szCs w:val="24"/>
        </w:rPr>
        <w:t>Security incidents occurring between 5:00 p.m. and 9:00 p.m. and 5:00 a.m. and 8:15 a.m. are to be reported to the Dormitory Supervisor on duty. The Dorm Supervisor will contact VRCBVI Administrative Staff and/or the Building and Grounds Supervisor.</w:t>
      </w:r>
      <w:r w:rsidRPr="009656E2">
        <w:rPr>
          <w:rFonts w:ascii="Times New Roman" w:eastAsia="Times New Roman" w:hAnsi="Times New Roman" w:cs="Times New Roman"/>
          <w:sz w:val="24"/>
          <w:szCs w:val="24"/>
        </w:rPr>
        <w:t xml:space="preserve"> </w:t>
      </w:r>
    </w:p>
    <w:p w:rsidR="009656E2" w:rsidRPr="009656E2" w:rsidRDefault="009656E2" w:rsidP="006054C4">
      <w:pPr>
        <w:numPr>
          <w:ilvl w:val="0"/>
          <w:numId w:val="6"/>
        </w:numPr>
        <w:spacing w:beforeAutospacing="1" w:after="100" w:afterAutospacing="1" w:line="240" w:lineRule="auto"/>
        <w:ind w:left="1440"/>
        <w:rPr>
          <w:rFonts w:ascii="Times New Roman" w:eastAsia="Times New Roman" w:hAnsi="Times New Roman" w:cs="Times New Roman"/>
          <w:sz w:val="24"/>
          <w:szCs w:val="24"/>
        </w:rPr>
      </w:pPr>
      <w:r w:rsidRPr="009656E2">
        <w:rPr>
          <w:rFonts w:ascii="Arial" w:eastAsia="Times New Roman" w:hAnsi="Arial" w:cs="Arial"/>
          <w:sz w:val="24"/>
          <w:szCs w:val="24"/>
        </w:rPr>
        <w:t>Security incidents occurring between 9:00 p.m. and 5:00 a.m. are to be reported to the Security Officer on duty. Contact the Dorm Supervisor at 371-3151 to have the Security Officer alerted. If the Security Officer is not on duty, the Dorm Supervisor will contact the Buildings and Grounds Supervisor or the local law enforcement authorities as appropriate.</w:t>
      </w:r>
      <w:r w:rsidRPr="009656E2">
        <w:rPr>
          <w:rFonts w:ascii="Times New Roman" w:eastAsia="Times New Roman" w:hAnsi="Times New Roman" w:cs="Times New Roman"/>
          <w:sz w:val="24"/>
          <w:szCs w:val="24"/>
        </w:rPr>
        <w:t xml:space="preserve"> </w:t>
      </w:r>
    </w:p>
    <w:p w:rsidR="009656E2" w:rsidRPr="009656E2" w:rsidRDefault="009656E2" w:rsidP="006054C4">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Visitors who wish to use Rehab Center facilities, i.e., swimming, basketball court, must have prior written approval of the VRCBVI Director designee. Visitors approved to use VRCBVI facilities and DBVI staff who wish to use VRCBVI facilities must sign in and out at the Dorm Supervisor’s Office during non-training hours and at the reception desk during training hours.</w:t>
      </w:r>
      <w:r w:rsidRPr="009656E2">
        <w:rPr>
          <w:rFonts w:ascii="Times New Roman" w:eastAsia="Times New Roman" w:hAnsi="Times New Roman" w:cs="Times New Roman"/>
          <w:sz w:val="24"/>
          <w:szCs w:val="24"/>
        </w:rPr>
        <w:t xml:space="preserve"> </w:t>
      </w:r>
    </w:p>
    <w:p w:rsidR="009656E2" w:rsidRPr="009656E2" w:rsidRDefault="009656E2" w:rsidP="006054C4">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lastRenderedPageBreak/>
        <w:t xml:space="preserve">The Buildings and Grounds Supervisor will coordinate security with Facility Directors ensuring that all AAC </w:t>
      </w:r>
      <w:r w:rsidR="005918A9" w:rsidRPr="009656E2">
        <w:rPr>
          <w:rFonts w:ascii="Arial" w:eastAsia="Times New Roman" w:hAnsi="Arial" w:cs="Arial"/>
          <w:sz w:val="24"/>
          <w:szCs w:val="24"/>
        </w:rPr>
        <w:t>buildings</w:t>
      </w:r>
      <w:r w:rsidRPr="009656E2">
        <w:rPr>
          <w:rFonts w:ascii="Arial" w:eastAsia="Times New Roman" w:hAnsi="Arial" w:cs="Arial"/>
          <w:sz w:val="24"/>
          <w:szCs w:val="24"/>
        </w:rPr>
        <w:t xml:space="preserve"> are secured at 5:00 p.m. each workday. The Buildings and Grounds supervisor will coordinate weekend security of the VRCBVI facilities with the VRCBVI Director.</w:t>
      </w:r>
      <w:r w:rsidRPr="009656E2">
        <w:rPr>
          <w:rFonts w:ascii="Times New Roman" w:eastAsia="Times New Roman" w:hAnsi="Times New Roman" w:cs="Times New Roman"/>
          <w:sz w:val="24"/>
          <w:szCs w:val="24"/>
        </w:rPr>
        <w:t xml:space="preserve"> </w:t>
      </w:r>
    </w:p>
    <w:p w:rsidR="009656E2" w:rsidRPr="009656E2" w:rsidRDefault="009656E2" w:rsidP="006054C4">
      <w:pPr>
        <w:numPr>
          <w:ilvl w:val="1"/>
          <w:numId w:val="9"/>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The Buildings and Grounds Supervisor will issue AAC keys to Agency personnel as approved by management and will maintain an accurate list of all individuals who are assigned keys. This list will include the name of the individual, type of key (master, outside door, room) and building location. Keys may not be lent to other staff or unauthorized persons.</w:t>
      </w:r>
      <w:r w:rsidRPr="009656E2">
        <w:rPr>
          <w:rFonts w:ascii="Times New Roman" w:eastAsia="Times New Roman" w:hAnsi="Times New Roman" w:cs="Times New Roman"/>
          <w:sz w:val="24"/>
          <w:szCs w:val="24"/>
        </w:rPr>
        <w:t xml:space="preserve"> </w:t>
      </w:r>
    </w:p>
    <w:p w:rsidR="009656E2" w:rsidRPr="009656E2" w:rsidRDefault="009656E2" w:rsidP="006054C4">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Non-exempt employees under the Fair Labor Standards Act must have their supervisor’s approval before working after hours and/or on weekends. Exempt employees wanting to work after hours and on weekends are to notify their supervisor in writing of their intention to work.</w:t>
      </w:r>
      <w:r w:rsidRPr="009656E2">
        <w:rPr>
          <w:rFonts w:ascii="Times New Roman" w:eastAsia="Times New Roman" w:hAnsi="Times New Roman" w:cs="Times New Roman"/>
          <w:sz w:val="24"/>
          <w:szCs w:val="24"/>
        </w:rPr>
        <w:t xml:space="preserve"> </w:t>
      </w:r>
    </w:p>
    <w:p w:rsidR="009656E2" w:rsidRPr="009656E2" w:rsidRDefault="009656E2" w:rsidP="006054C4">
      <w:pPr>
        <w:numPr>
          <w:ilvl w:val="1"/>
          <w:numId w:val="11"/>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 xml:space="preserve">Employees working after hours or on weekends who need access to an AAC building, may obtain an outside door key from their supervisor or the Buildings and Grounds Supervisor. The Supervisor or the Buildings and Grounds Supervisor shall document who borrowed the key and when it will be returned. VRCBVI Staff must sign in and out at the dorm and obtain a key from the dorm supervisor for access to ACC buildings. Those VRCBVI staff who have direct key access to buildings must call the dorm supervisor and inform the supervisor of their arrival and departure. Log-in sheets will be maintained at the Headquarters and Library Resource Center for staff to sign in and out when working after hours. </w:t>
      </w:r>
    </w:p>
    <w:p w:rsidR="009656E2" w:rsidRPr="009656E2" w:rsidRDefault="009656E2" w:rsidP="006054C4">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 xml:space="preserve">Each employee is responsible for ensuring that windows and doors in their work area are secured at the end of each workday and during extended absences. Employees who have entered any ACC building during </w:t>
      </w:r>
      <w:r w:rsidR="005918A9" w:rsidRPr="009656E2">
        <w:rPr>
          <w:rFonts w:ascii="Arial" w:eastAsia="Times New Roman" w:hAnsi="Arial" w:cs="Arial"/>
          <w:sz w:val="24"/>
          <w:szCs w:val="24"/>
        </w:rPr>
        <w:t>non-routine</w:t>
      </w:r>
      <w:r w:rsidRPr="009656E2">
        <w:rPr>
          <w:rFonts w:ascii="Arial" w:eastAsia="Times New Roman" w:hAnsi="Arial" w:cs="Arial"/>
          <w:sz w:val="24"/>
          <w:szCs w:val="24"/>
        </w:rPr>
        <w:t xml:space="preserve"> work hours must ensure that the building is securely locked and all windows closed when they leave the facility.</w:t>
      </w:r>
      <w:r w:rsidRPr="009656E2">
        <w:rPr>
          <w:rFonts w:ascii="Times New Roman" w:eastAsia="Times New Roman" w:hAnsi="Times New Roman" w:cs="Times New Roman"/>
          <w:sz w:val="24"/>
          <w:szCs w:val="24"/>
        </w:rPr>
        <w:t xml:space="preserve"> </w:t>
      </w:r>
    </w:p>
    <w:p w:rsidR="009656E2" w:rsidRDefault="009656E2">
      <w:pPr>
        <w:rPr>
          <w:sz w:val="36"/>
          <w:szCs w:val="36"/>
        </w:rPr>
      </w:pPr>
      <w:bookmarkStart w:id="3" w:name="SecurityoftheAzaleaAvenueComplex"/>
      <w:bookmarkEnd w:id="3"/>
      <w:r>
        <w:rPr>
          <w:sz w:val="36"/>
          <w:szCs w:val="36"/>
        </w:rPr>
        <w:br w:type="page"/>
      </w:r>
    </w:p>
    <w:p w:rsidR="009656E2" w:rsidRPr="009656E2" w:rsidRDefault="009656E2" w:rsidP="009656E2">
      <w:pPr>
        <w:spacing w:before="100" w:beforeAutospacing="1" w:after="100" w:afterAutospacing="1" w:line="240" w:lineRule="auto"/>
        <w:jc w:val="center"/>
        <w:rPr>
          <w:rFonts w:ascii="Times New Roman" w:eastAsia="Times New Roman" w:hAnsi="Times New Roman" w:cs="Times New Roman"/>
          <w:b/>
          <w:bCs/>
          <w:sz w:val="24"/>
          <w:szCs w:val="24"/>
        </w:rPr>
      </w:pPr>
      <w:r w:rsidRPr="009656E2">
        <w:rPr>
          <w:rFonts w:ascii="Arial" w:eastAsia="Times New Roman" w:hAnsi="Arial" w:cs="Arial"/>
          <w:b/>
          <w:bCs/>
          <w:sz w:val="24"/>
          <w:szCs w:val="24"/>
        </w:rPr>
        <w:lastRenderedPageBreak/>
        <w:t>DEPARTMENT FOR THE BLIND AND VISION IMPAIRED POLICY MANUAL</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b/>
          <w:bCs/>
          <w:sz w:val="24"/>
          <w:szCs w:val="24"/>
        </w:rPr>
      </w:pPr>
      <w:r w:rsidRPr="009656E2">
        <w:rPr>
          <w:rFonts w:ascii="Arial" w:eastAsia="Times New Roman" w:hAnsi="Arial" w:cs="Arial"/>
          <w:b/>
          <w:bCs/>
          <w:sz w:val="24"/>
          <w:szCs w:val="24"/>
        </w:rPr>
        <w:t xml:space="preserve">Policy Number:      </w:t>
      </w:r>
      <w:r w:rsidRPr="009656E2">
        <w:rPr>
          <w:rFonts w:ascii="Arial" w:eastAsia="Times New Roman" w:hAnsi="Arial" w:cs="Arial"/>
          <w:sz w:val="24"/>
          <w:szCs w:val="24"/>
        </w:rPr>
        <w:t xml:space="preserve">3 </w:t>
      </w:r>
      <w:bookmarkStart w:id="4" w:name="VirginiaIndoorCleanAirAct"/>
      <w:bookmarkEnd w:id="4"/>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POLICY:                VIRGINIA INDOOR CLEAN AIR ACT</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 xml:space="preserve">Category: </w:t>
      </w:r>
      <w:r w:rsidRPr="009656E2">
        <w:rPr>
          <w:rFonts w:ascii="Arial" w:eastAsia="Times New Roman" w:hAnsi="Arial" w:cs="Arial"/>
          <w:sz w:val="24"/>
          <w:szCs w:val="24"/>
        </w:rPr>
        <w:t>General</w:t>
      </w:r>
      <w:r w:rsidRPr="009656E2">
        <w:rPr>
          <w:rFonts w:ascii="Arial" w:eastAsia="Times New Roman" w:hAnsi="Arial" w:cs="Arial"/>
          <w:b/>
          <w:bCs/>
          <w:sz w:val="24"/>
          <w:szCs w:val="24"/>
        </w:rPr>
        <w:t xml:space="preserve">     Effective date: </w:t>
      </w:r>
      <w:r w:rsidRPr="009656E2">
        <w:rPr>
          <w:rFonts w:ascii="Arial" w:eastAsia="Times New Roman" w:hAnsi="Arial" w:cs="Arial"/>
          <w:sz w:val="24"/>
          <w:szCs w:val="24"/>
        </w:rPr>
        <w:t>10/01/97</w:t>
      </w:r>
      <w:r w:rsidRPr="009656E2">
        <w:rPr>
          <w:rFonts w:ascii="Arial" w:eastAsia="Times New Roman" w:hAnsi="Arial" w:cs="Arial"/>
          <w:b/>
          <w:bCs/>
          <w:sz w:val="24"/>
          <w:szCs w:val="24"/>
        </w:rPr>
        <w:t xml:space="preserve">       Attachment(s): </w:t>
      </w:r>
      <w:r w:rsidRPr="009656E2">
        <w:rPr>
          <w:rFonts w:ascii="Arial" w:eastAsia="Times New Roman" w:hAnsi="Arial" w:cs="Arial"/>
          <w:sz w:val="24"/>
          <w:szCs w:val="24"/>
        </w:rPr>
        <w:t>0</w:t>
      </w:r>
      <w:r w:rsidRPr="009656E2">
        <w:rPr>
          <w:rFonts w:ascii="Arial" w:eastAsia="Times New Roman" w:hAnsi="Arial" w:cs="Arial"/>
          <w:b/>
          <w:bCs/>
          <w:sz w:val="24"/>
          <w:szCs w:val="24"/>
        </w:rPr>
        <w:t xml:space="preserve">     Last Review Date: </w:t>
      </w:r>
      <w:r w:rsidRPr="009656E2">
        <w:rPr>
          <w:rFonts w:ascii="Arial" w:eastAsia="Times New Roman" w:hAnsi="Arial" w:cs="Arial"/>
          <w:sz w:val="24"/>
          <w:szCs w:val="24"/>
        </w:rPr>
        <w:t>10/01/97</w:t>
      </w:r>
    </w:p>
    <w:p w:rsidR="009656E2" w:rsidRPr="009656E2" w:rsidRDefault="00B71DDE" w:rsidP="009656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9656E2" w:rsidRPr="009656E2" w:rsidRDefault="009656E2" w:rsidP="006054C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u w:val="single"/>
        </w:rPr>
        <w:t>POLICY:</w:t>
      </w:r>
      <w:r w:rsidRPr="009656E2">
        <w:rPr>
          <w:rFonts w:ascii="Times New Roman" w:eastAsia="Times New Roman" w:hAnsi="Times New Roman" w:cs="Times New Roman"/>
          <w:sz w:val="24"/>
          <w:szCs w:val="24"/>
        </w:rPr>
        <w:t xml:space="preserve"> </w:t>
      </w:r>
    </w:p>
    <w:p w:rsidR="009656E2" w:rsidRPr="009656E2" w:rsidRDefault="009656E2" w:rsidP="009656E2">
      <w:pPr>
        <w:spacing w:before="100" w:beforeAutospacing="1" w:after="100" w:afterAutospacing="1" w:line="240" w:lineRule="auto"/>
        <w:ind w:left="720"/>
        <w:rPr>
          <w:rFonts w:ascii="Times New Roman" w:eastAsia="Times New Roman" w:hAnsi="Times New Roman" w:cs="Times New Roman"/>
          <w:sz w:val="24"/>
          <w:szCs w:val="24"/>
        </w:rPr>
      </w:pPr>
      <w:r w:rsidRPr="009656E2">
        <w:rPr>
          <w:rFonts w:ascii="Arial" w:eastAsia="Times New Roman" w:hAnsi="Arial" w:cs="Arial"/>
          <w:sz w:val="24"/>
          <w:szCs w:val="24"/>
        </w:rPr>
        <w:t>DBVI will comply with the guidelines of the Virginia Indoor Clean Air Act.</w:t>
      </w:r>
    </w:p>
    <w:p w:rsidR="009656E2" w:rsidRPr="009656E2" w:rsidRDefault="009656E2" w:rsidP="006054C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u w:val="single"/>
        </w:rPr>
        <w:t>PROCEDURES:</w:t>
      </w:r>
      <w:r w:rsidRPr="009656E2">
        <w:rPr>
          <w:rFonts w:ascii="Arial" w:eastAsia="Times New Roman" w:hAnsi="Arial" w:cs="Arial"/>
          <w:sz w:val="24"/>
          <w:szCs w:val="24"/>
        </w:rPr>
        <w:t xml:space="preserve"> </w:t>
      </w:r>
    </w:p>
    <w:p w:rsidR="009656E2" w:rsidRPr="009656E2" w:rsidRDefault="009656E2" w:rsidP="006054C4">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u w:val="single"/>
        </w:rPr>
        <w:t>Headquarters, Regional Offices and other DBVI Facilities</w:t>
      </w:r>
      <w:r w:rsidRPr="009656E2">
        <w:rPr>
          <w:rFonts w:ascii="Arial" w:eastAsia="Times New Roman" w:hAnsi="Arial" w:cs="Arial"/>
          <w:sz w:val="24"/>
          <w:szCs w:val="24"/>
        </w:rPr>
        <w:t xml:space="preserve"> - All DBVI facilities are totally smoke-free buildings. Smoking is strictly prohibited.</w:t>
      </w:r>
    </w:p>
    <w:p w:rsidR="009656E2" w:rsidRDefault="009656E2">
      <w:pPr>
        <w:rPr>
          <w:sz w:val="36"/>
          <w:szCs w:val="36"/>
        </w:rPr>
      </w:pPr>
      <w:r>
        <w:rPr>
          <w:sz w:val="36"/>
          <w:szCs w:val="36"/>
        </w:rPr>
        <w:br w:type="page"/>
      </w:r>
    </w:p>
    <w:p w:rsidR="009656E2" w:rsidRPr="009656E2" w:rsidRDefault="009656E2" w:rsidP="009656E2">
      <w:pPr>
        <w:spacing w:before="100" w:beforeAutospacing="1" w:after="100" w:afterAutospacing="1" w:line="240" w:lineRule="auto"/>
        <w:jc w:val="center"/>
        <w:rPr>
          <w:rFonts w:ascii="Times New Roman" w:eastAsia="Times New Roman" w:hAnsi="Times New Roman" w:cs="Times New Roman"/>
          <w:b/>
          <w:bCs/>
          <w:sz w:val="24"/>
          <w:szCs w:val="24"/>
        </w:rPr>
      </w:pPr>
      <w:r w:rsidRPr="009656E2">
        <w:rPr>
          <w:rFonts w:ascii="Arial" w:eastAsia="Times New Roman" w:hAnsi="Arial" w:cs="Arial"/>
          <w:b/>
          <w:bCs/>
          <w:sz w:val="24"/>
          <w:szCs w:val="24"/>
        </w:rPr>
        <w:lastRenderedPageBreak/>
        <w:t>DEPARTMENT FOR THE BLIND AND VISION IMPAIRED POLICY MANUAL</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b/>
          <w:bCs/>
          <w:sz w:val="24"/>
          <w:szCs w:val="24"/>
        </w:rPr>
      </w:pPr>
      <w:r w:rsidRPr="009656E2">
        <w:rPr>
          <w:rFonts w:ascii="Arial" w:eastAsia="Times New Roman" w:hAnsi="Arial" w:cs="Arial"/>
          <w:b/>
          <w:bCs/>
          <w:sz w:val="24"/>
          <w:szCs w:val="24"/>
        </w:rPr>
        <w:t>Policy Number:     </w:t>
      </w:r>
      <w:r w:rsidRPr="009656E2">
        <w:rPr>
          <w:rFonts w:ascii="Arial" w:eastAsia="Times New Roman" w:hAnsi="Arial" w:cs="Arial"/>
          <w:sz w:val="24"/>
          <w:szCs w:val="24"/>
        </w:rPr>
        <w:t>4</w:t>
      </w:r>
      <w:bookmarkStart w:id="5" w:name="AzaleaAvenueComplexUse"/>
      <w:bookmarkEnd w:id="5"/>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POLICY:                AZALEA AVENUE COMPLEX FACILITY USE</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 xml:space="preserve">Category: </w:t>
      </w:r>
      <w:r w:rsidRPr="009656E2">
        <w:rPr>
          <w:rFonts w:ascii="Arial" w:eastAsia="Times New Roman" w:hAnsi="Arial" w:cs="Arial"/>
          <w:sz w:val="24"/>
          <w:szCs w:val="24"/>
        </w:rPr>
        <w:t>General</w:t>
      </w:r>
      <w:r w:rsidRPr="009656E2">
        <w:rPr>
          <w:rFonts w:ascii="Arial" w:eastAsia="Times New Roman" w:hAnsi="Arial" w:cs="Arial"/>
          <w:b/>
          <w:bCs/>
          <w:sz w:val="24"/>
          <w:szCs w:val="24"/>
        </w:rPr>
        <w:t xml:space="preserve">     Effective date: </w:t>
      </w:r>
      <w:r w:rsidRPr="009656E2">
        <w:rPr>
          <w:rFonts w:ascii="Arial" w:eastAsia="Times New Roman" w:hAnsi="Arial" w:cs="Arial"/>
          <w:sz w:val="24"/>
          <w:szCs w:val="24"/>
        </w:rPr>
        <w:t>10/01/97</w:t>
      </w:r>
      <w:r w:rsidRPr="009656E2">
        <w:rPr>
          <w:rFonts w:ascii="Arial" w:eastAsia="Times New Roman" w:hAnsi="Arial" w:cs="Arial"/>
          <w:b/>
          <w:bCs/>
          <w:sz w:val="24"/>
          <w:szCs w:val="24"/>
        </w:rPr>
        <w:t xml:space="preserve">       </w:t>
      </w:r>
      <w:hyperlink w:anchor="Attachment1Policy4" w:tooltip="Link to Attachment" w:history="1">
        <w:r w:rsidRPr="009656E2">
          <w:rPr>
            <w:rFonts w:ascii="Arial" w:eastAsia="Times New Roman" w:hAnsi="Arial" w:cs="Arial"/>
            <w:b/>
            <w:bCs/>
            <w:color w:val="0000FF"/>
            <w:sz w:val="24"/>
            <w:szCs w:val="24"/>
            <w:u w:val="single"/>
          </w:rPr>
          <w:t xml:space="preserve">Attachment(s): </w:t>
        </w:r>
        <w:r w:rsidRPr="009656E2">
          <w:rPr>
            <w:rFonts w:ascii="Arial" w:eastAsia="Times New Roman" w:hAnsi="Arial" w:cs="Arial"/>
            <w:color w:val="0000FF"/>
            <w:sz w:val="24"/>
            <w:szCs w:val="24"/>
            <w:u w:val="single"/>
          </w:rPr>
          <w:t>1</w:t>
        </w:r>
      </w:hyperlink>
      <w:r w:rsidRPr="009656E2">
        <w:rPr>
          <w:rFonts w:ascii="Arial" w:eastAsia="Times New Roman" w:hAnsi="Arial" w:cs="Arial"/>
          <w:b/>
          <w:bCs/>
          <w:sz w:val="24"/>
          <w:szCs w:val="24"/>
        </w:rPr>
        <w:t xml:space="preserve">     Last Review Date: </w:t>
      </w:r>
      <w:r w:rsidRPr="009656E2">
        <w:rPr>
          <w:rFonts w:ascii="Arial" w:eastAsia="Times New Roman" w:hAnsi="Arial" w:cs="Arial"/>
          <w:sz w:val="24"/>
          <w:szCs w:val="24"/>
        </w:rPr>
        <w:t>10/01/97</w:t>
      </w:r>
    </w:p>
    <w:p w:rsidR="009656E2" w:rsidRPr="009656E2" w:rsidRDefault="00B71DDE" w:rsidP="009656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1.5pt" o:hralign="center" o:hrstd="t" o:hr="t" fillcolor="#a0a0a0" stroked="f"/>
        </w:pict>
      </w:r>
    </w:p>
    <w:p w:rsidR="009656E2" w:rsidRPr="009656E2" w:rsidRDefault="009656E2" w:rsidP="006054C4">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u w:val="single"/>
        </w:rPr>
        <w:t>POLICY:</w:t>
      </w:r>
      <w:r w:rsidRPr="009656E2">
        <w:rPr>
          <w:rFonts w:ascii="Times New Roman" w:eastAsia="Times New Roman" w:hAnsi="Times New Roman" w:cs="Times New Roman"/>
          <w:sz w:val="24"/>
          <w:szCs w:val="24"/>
        </w:rPr>
        <w:t xml:space="preserve"> </w:t>
      </w:r>
    </w:p>
    <w:p w:rsidR="009656E2" w:rsidRPr="009656E2" w:rsidRDefault="009656E2" w:rsidP="009656E2">
      <w:pPr>
        <w:spacing w:before="100" w:beforeAutospacing="1" w:after="100" w:afterAutospacing="1" w:line="240" w:lineRule="auto"/>
        <w:ind w:left="720"/>
        <w:rPr>
          <w:rFonts w:ascii="Times New Roman" w:eastAsia="Times New Roman" w:hAnsi="Times New Roman" w:cs="Times New Roman"/>
          <w:sz w:val="24"/>
          <w:szCs w:val="24"/>
        </w:rPr>
      </w:pPr>
      <w:r w:rsidRPr="009656E2">
        <w:rPr>
          <w:rFonts w:ascii="Arial" w:eastAsia="Times New Roman" w:hAnsi="Arial" w:cs="Arial"/>
          <w:sz w:val="24"/>
          <w:szCs w:val="24"/>
        </w:rPr>
        <w:t>DBVI staff will abide by the established rules and regulations regarding Headquarters, VRCBVI and Library Resource Center facility use. Exceptions to this written policy must be approved in writing by the Commissioner.</w:t>
      </w:r>
    </w:p>
    <w:p w:rsidR="009656E2" w:rsidRPr="009656E2" w:rsidRDefault="009656E2" w:rsidP="006054C4">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u w:val="single"/>
        </w:rPr>
        <w:t>PROCEDURES:</w:t>
      </w:r>
      <w:r w:rsidRPr="009656E2">
        <w:rPr>
          <w:rFonts w:ascii="Arial" w:eastAsia="Times New Roman" w:hAnsi="Arial" w:cs="Arial"/>
          <w:sz w:val="24"/>
          <w:szCs w:val="24"/>
        </w:rPr>
        <w:t xml:space="preserve"> </w:t>
      </w:r>
    </w:p>
    <w:p w:rsidR="009656E2" w:rsidRPr="009656E2" w:rsidRDefault="009656E2" w:rsidP="006054C4">
      <w:pPr>
        <w:numPr>
          <w:ilvl w:val="1"/>
          <w:numId w:val="16"/>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u w:val="single"/>
        </w:rPr>
        <w:t>Conference Rooms/Meeting Space</w:t>
      </w:r>
      <w:r w:rsidRPr="009656E2">
        <w:rPr>
          <w:rFonts w:ascii="Times New Roman" w:eastAsia="Times New Roman" w:hAnsi="Times New Roman" w:cs="Times New Roman"/>
          <w:sz w:val="24"/>
          <w:szCs w:val="24"/>
        </w:rPr>
        <w:t xml:space="preserve"> </w:t>
      </w:r>
    </w:p>
    <w:p w:rsidR="009656E2" w:rsidRPr="009656E2" w:rsidRDefault="009656E2" w:rsidP="009656E2">
      <w:pPr>
        <w:spacing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Headquarters, Rehabilitation Center and Library Resource Center staff may sign up to use any of the five conference rooms in the Headquarters Building by using the sign-up calendars on the bulletin board in the west end of the Headquarters Building.   The Center has a conference room, assembly room, and recreation building. Complex staff of either facility may use these rooms by contacting the Director's secretary. The Library Resource Center has two conference rooms. Complex staff may reserve these rooms by contacting the LRC conference room coordinator. Persons using conference rooms will adhere to guidelines in each conference room and will be responsible for ensuring that it will be left in a neat and orderly condition</w:t>
      </w:r>
      <w:r w:rsidRPr="009656E2">
        <w:rPr>
          <w:rFonts w:ascii="Arial" w:eastAsia="Times New Roman" w:hAnsi="Arial" w:cs="Arial"/>
          <w:b/>
          <w:bCs/>
          <w:i/>
          <w:iCs/>
          <w:sz w:val="24"/>
          <w:szCs w:val="24"/>
        </w:rPr>
        <w:t xml:space="preserve">. </w:t>
      </w:r>
      <w:r w:rsidRPr="009656E2">
        <w:rPr>
          <w:rFonts w:ascii="Arial" w:eastAsia="Times New Roman" w:hAnsi="Arial" w:cs="Arial"/>
          <w:sz w:val="24"/>
          <w:szCs w:val="24"/>
        </w:rPr>
        <w:t>Meetings held in Conference Room I and II are to start no earlier than 9:00 a.m. and end by 5:00 p.m.</w:t>
      </w:r>
    </w:p>
    <w:p w:rsidR="009656E2" w:rsidRPr="009656E2" w:rsidRDefault="009656E2" w:rsidP="006054C4">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u w:val="single"/>
        </w:rPr>
        <w:t>Cafeteria - Lunchroom</w:t>
      </w:r>
      <w:r w:rsidRPr="009656E2">
        <w:rPr>
          <w:rFonts w:ascii="Times New Roman" w:eastAsia="Times New Roman" w:hAnsi="Times New Roman" w:cs="Times New Roman"/>
          <w:sz w:val="24"/>
          <w:szCs w:val="24"/>
        </w:rPr>
        <w:t xml:space="preserve"> </w:t>
      </w:r>
    </w:p>
    <w:p w:rsidR="009656E2" w:rsidRPr="009656E2" w:rsidRDefault="009656E2" w:rsidP="006054C4">
      <w:pPr>
        <w:numPr>
          <w:ilvl w:val="2"/>
          <w:numId w:val="18"/>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Complex staff may purchase lunch at the Center cafeteria.</w:t>
      </w:r>
      <w:r w:rsidRPr="009656E2">
        <w:rPr>
          <w:rFonts w:ascii="Times New Roman" w:eastAsia="Times New Roman" w:hAnsi="Times New Roman" w:cs="Times New Roman"/>
          <w:sz w:val="24"/>
          <w:szCs w:val="24"/>
        </w:rPr>
        <w:t xml:space="preserve"> </w:t>
      </w:r>
    </w:p>
    <w:p w:rsidR="009656E2" w:rsidRPr="009656E2" w:rsidRDefault="009656E2" w:rsidP="006054C4">
      <w:pPr>
        <w:numPr>
          <w:ilvl w:val="2"/>
          <w:numId w:val="18"/>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The lunchrooms at the Headquarters Building and the Library Resource Center provide ample space and are available for use by Complex personnel and their guests.</w:t>
      </w:r>
      <w:r w:rsidRPr="009656E2">
        <w:rPr>
          <w:rFonts w:ascii="Times New Roman" w:eastAsia="Times New Roman" w:hAnsi="Times New Roman" w:cs="Times New Roman"/>
          <w:sz w:val="24"/>
          <w:szCs w:val="24"/>
        </w:rPr>
        <w:t xml:space="preserve"> </w:t>
      </w:r>
    </w:p>
    <w:p w:rsidR="009656E2" w:rsidRPr="009656E2" w:rsidRDefault="009656E2" w:rsidP="006054C4">
      <w:pPr>
        <w:numPr>
          <w:ilvl w:val="1"/>
          <w:numId w:val="19"/>
        </w:numPr>
        <w:spacing w:before="100" w:beforeAutospacing="1" w:after="100" w:afterAutospacing="1" w:line="240" w:lineRule="auto"/>
        <w:rPr>
          <w:rFonts w:ascii="Times New Roman" w:eastAsia="Times New Roman" w:hAnsi="Times New Roman" w:cs="Times New Roman"/>
          <w:sz w:val="24"/>
          <w:szCs w:val="24"/>
          <w:u w:val="single"/>
        </w:rPr>
      </w:pPr>
      <w:r w:rsidRPr="009656E2">
        <w:rPr>
          <w:rFonts w:ascii="Arial" w:eastAsia="Times New Roman" w:hAnsi="Arial" w:cs="Arial"/>
          <w:sz w:val="24"/>
          <w:szCs w:val="24"/>
          <w:u w:val="single"/>
        </w:rPr>
        <w:t>Weekday Use of Recreation Building by Staff</w:t>
      </w:r>
    </w:p>
    <w:p w:rsidR="009656E2" w:rsidRPr="009656E2" w:rsidRDefault="009656E2" w:rsidP="006054C4">
      <w:pPr>
        <w:numPr>
          <w:ilvl w:val="2"/>
          <w:numId w:val="19"/>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Staff other than recreational staff will not use the building for recreation during regular program hours.  Use of the building for other program activities, in addition to recreation, may be permitted when such activities are scheduled through the Center Director's office.</w:t>
      </w:r>
    </w:p>
    <w:p w:rsidR="009656E2" w:rsidRPr="009656E2" w:rsidRDefault="009656E2" w:rsidP="006054C4">
      <w:pPr>
        <w:numPr>
          <w:ilvl w:val="2"/>
          <w:numId w:val="19"/>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lastRenderedPageBreak/>
        <w:t>Staff may make limited use of the recreation building (game room, gymnasium, basketball court, and showers) between 12:01 p.m. and 1:00 p.m. Staff do not need to sign in during this period.</w:t>
      </w:r>
    </w:p>
    <w:p w:rsidR="009656E2" w:rsidRPr="009656E2" w:rsidRDefault="009656E2" w:rsidP="006054C4">
      <w:pPr>
        <w:numPr>
          <w:ilvl w:val="2"/>
          <w:numId w:val="19"/>
        </w:num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Students shall have priority over staff in using the recreation building at all times; however, staff are encouraged to use areas along with students when such use does not conflict with regularly scheduled program activities.</w:t>
      </w:r>
    </w:p>
    <w:p w:rsidR="009656E2" w:rsidRPr="009656E2" w:rsidRDefault="009656E2" w:rsidP="006054C4">
      <w:pPr>
        <w:numPr>
          <w:ilvl w:val="0"/>
          <w:numId w:val="20"/>
        </w:numPr>
        <w:spacing w:beforeAutospacing="1" w:after="100" w:afterAutospacing="1" w:line="240" w:lineRule="auto"/>
        <w:ind w:left="1440"/>
        <w:rPr>
          <w:rFonts w:ascii="Times New Roman" w:eastAsia="Times New Roman" w:hAnsi="Times New Roman" w:cs="Times New Roman"/>
          <w:sz w:val="24"/>
          <w:szCs w:val="24"/>
        </w:rPr>
      </w:pPr>
      <w:r w:rsidRPr="009656E2">
        <w:rPr>
          <w:rFonts w:ascii="Arial" w:eastAsia="Times New Roman" w:hAnsi="Arial" w:cs="Arial"/>
          <w:sz w:val="24"/>
          <w:szCs w:val="24"/>
          <w:u w:val="single"/>
        </w:rPr>
        <w:t>Evening Use of Recreation Building by Staff</w:t>
      </w:r>
    </w:p>
    <w:p w:rsidR="009656E2" w:rsidRPr="009656E2" w:rsidRDefault="009656E2" w:rsidP="006054C4">
      <w:pPr>
        <w:numPr>
          <w:ilvl w:val="0"/>
          <w:numId w:val="21"/>
        </w:numPr>
        <w:spacing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Staff may use all areas (pool, bowling alleys, game rooms, and gym) of the recreation building between 4:15 p.m. and 10:00 p.m. weekdays. The only exception is when any of these areas are closed for maintenance, economy, or scheduled student special events.</w:t>
      </w:r>
    </w:p>
    <w:p w:rsidR="009656E2" w:rsidRPr="009656E2" w:rsidRDefault="009656E2" w:rsidP="006054C4">
      <w:pPr>
        <w:numPr>
          <w:ilvl w:val="0"/>
          <w:numId w:val="22"/>
        </w:numPr>
        <w:spacing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Staff are to sign in at the Center receptionist's desk between 4:15 p.m. and 5:00 p.m. and in the Dorm Supervisor's office between 5:00 p.m. and 10:00 p.m. Keys, if necessary, may be obtained from either office. A written statement is included on the sign-in sheet indicating that the Center will not accept responsibility for accidents or injuries of staff or guests who use the recreation building facilities. The individual's signature in the sign-in book is an indication that he/she will accept responsibility for himself/herself plus guests and family members. Staff must check either with the recreation staff or the dorm staff before using the facilities to ensure that no community group has reserved any area of the recreation building.</w:t>
      </w:r>
    </w:p>
    <w:p w:rsidR="009656E2" w:rsidRPr="009656E2" w:rsidRDefault="009656E2" w:rsidP="006054C4">
      <w:pPr>
        <w:numPr>
          <w:ilvl w:val="0"/>
          <w:numId w:val="23"/>
        </w:numPr>
        <w:spacing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 xml:space="preserve">Guests and children are not allowed in the recreation building at any time unless accompanied by a staff member. Staff using the facilities are responsible for locking doors and turning lights off in the areas which they have signed in to use. </w:t>
      </w:r>
    </w:p>
    <w:p w:rsidR="009656E2" w:rsidRPr="009656E2" w:rsidRDefault="009656E2" w:rsidP="006054C4">
      <w:pPr>
        <w:numPr>
          <w:ilvl w:val="0"/>
          <w:numId w:val="24"/>
        </w:numPr>
        <w:spacing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If equipment in any area of the recreation building breaks, do not attempt to repair it, but report it to the recreation or dorm staff immediately.</w:t>
      </w:r>
    </w:p>
    <w:p w:rsidR="009656E2" w:rsidRPr="009656E2" w:rsidRDefault="009656E2" w:rsidP="006054C4">
      <w:pPr>
        <w:numPr>
          <w:ilvl w:val="0"/>
          <w:numId w:val="25"/>
        </w:numPr>
        <w:spacing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Staff are responsible for returning keys to the dorm office and signing out before leaving.</w:t>
      </w:r>
    </w:p>
    <w:p w:rsidR="009656E2" w:rsidRPr="009656E2" w:rsidRDefault="009656E2" w:rsidP="006054C4">
      <w:pPr>
        <w:numPr>
          <w:ilvl w:val="0"/>
          <w:numId w:val="26"/>
        </w:numPr>
        <w:spacing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Staff may only use the pool area on the "buddy system." Another adult who can swim must be present in the immediate pool area along with the staff member. No one may swim alone.</w:t>
      </w:r>
    </w:p>
    <w:p w:rsidR="009656E2" w:rsidRPr="009656E2" w:rsidRDefault="009656E2" w:rsidP="006054C4">
      <w:pPr>
        <w:numPr>
          <w:ilvl w:val="0"/>
          <w:numId w:val="27"/>
        </w:numPr>
        <w:spacing w:beforeAutospacing="1" w:after="100" w:afterAutospacing="1" w:line="240" w:lineRule="auto"/>
        <w:ind w:left="1440"/>
        <w:rPr>
          <w:rFonts w:ascii="Times New Roman" w:eastAsia="Times New Roman" w:hAnsi="Times New Roman" w:cs="Times New Roman"/>
          <w:sz w:val="24"/>
          <w:szCs w:val="24"/>
        </w:rPr>
      </w:pPr>
      <w:r w:rsidRPr="009656E2">
        <w:rPr>
          <w:rFonts w:ascii="Arial" w:eastAsia="Times New Roman" w:hAnsi="Arial" w:cs="Arial"/>
          <w:sz w:val="24"/>
          <w:szCs w:val="24"/>
          <w:u w:val="single"/>
        </w:rPr>
        <w:t>Weekend Use of Recreation Building by Staff</w:t>
      </w:r>
    </w:p>
    <w:p w:rsidR="009656E2" w:rsidRPr="009656E2" w:rsidRDefault="009656E2" w:rsidP="009656E2">
      <w:pPr>
        <w:spacing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lastRenderedPageBreak/>
        <w:t>Staff and guests may use the recreation building between 9:00 a.m. and 10:00 p.m. Saturday and Sunday. The same procedures for evening use apply to weekend use.</w:t>
      </w:r>
    </w:p>
    <w:p w:rsidR="009656E2" w:rsidRPr="009656E2" w:rsidRDefault="009656E2" w:rsidP="006054C4">
      <w:pPr>
        <w:numPr>
          <w:ilvl w:val="0"/>
          <w:numId w:val="28"/>
        </w:numPr>
        <w:spacing w:beforeAutospacing="1" w:after="100" w:afterAutospacing="1" w:line="240" w:lineRule="auto"/>
        <w:ind w:left="1440"/>
        <w:rPr>
          <w:rFonts w:ascii="Times New Roman" w:eastAsia="Times New Roman" w:hAnsi="Times New Roman" w:cs="Times New Roman"/>
          <w:sz w:val="24"/>
          <w:szCs w:val="24"/>
        </w:rPr>
      </w:pPr>
      <w:r w:rsidRPr="009656E2">
        <w:rPr>
          <w:rFonts w:ascii="Arial" w:eastAsia="Times New Roman" w:hAnsi="Arial" w:cs="Arial"/>
          <w:sz w:val="24"/>
          <w:szCs w:val="24"/>
          <w:u w:val="single"/>
        </w:rPr>
        <w:t>General Rules of Use of Recreation Building</w:t>
      </w:r>
    </w:p>
    <w:p w:rsidR="009656E2" w:rsidRPr="009656E2" w:rsidRDefault="009656E2" w:rsidP="006054C4">
      <w:pPr>
        <w:numPr>
          <w:ilvl w:val="0"/>
          <w:numId w:val="29"/>
        </w:numPr>
        <w:spacing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Staff and guests using the recreation building are not to park behind the cafeteria or dormitory building. Ample space is provided in the front of the Center and the recreation building.</w:t>
      </w:r>
    </w:p>
    <w:p w:rsidR="009656E2" w:rsidRPr="009656E2" w:rsidRDefault="009656E2" w:rsidP="006054C4">
      <w:pPr>
        <w:numPr>
          <w:ilvl w:val="0"/>
          <w:numId w:val="30"/>
        </w:numPr>
        <w:spacing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Locks will not be issued for the lockers in the pool dressing room area. Staff may wish to bring a lock with them to use on a locker during the period of time they are using the facilities. They should not, however, leave the lock on the locker when checking out.</w:t>
      </w:r>
    </w:p>
    <w:p w:rsidR="009656E2" w:rsidRPr="009656E2" w:rsidRDefault="009656E2" w:rsidP="006054C4">
      <w:pPr>
        <w:numPr>
          <w:ilvl w:val="0"/>
          <w:numId w:val="31"/>
        </w:numPr>
        <w:spacing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The recreation supervisor is responsible for the operation of the recreation building. The recreation or dormitory supervisor on duty has the authority to eject any staff or individual refusing to abide by policies and procedures.</w:t>
      </w:r>
    </w:p>
    <w:p w:rsidR="009656E2" w:rsidRPr="009656E2" w:rsidRDefault="009656E2" w:rsidP="006054C4">
      <w:pPr>
        <w:numPr>
          <w:ilvl w:val="0"/>
          <w:numId w:val="32"/>
        </w:numPr>
        <w:spacing w:before="100"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The use of street shoes on the gym floor during recreational activities is strictly prohibited.</w:t>
      </w:r>
    </w:p>
    <w:p w:rsidR="009656E2" w:rsidRPr="009656E2" w:rsidRDefault="009656E2" w:rsidP="006054C4">
      <w:pPr>
        <w:numPr>
          <w:ilvl w:val="0"/>
          <w:numId w:val="33"/>
        </w:numPr>
        <w:spacing w:before="100"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sz w:val="24"/>
          <w:szCs w:val="24"/>
        </w:rPr>
        <w:t>The recreation facility will not be available for use during Center recesses.</w:t>
      </w:r>
    </w:p>
    <w:p w:rsidR="009656E2" w:rsidRPr="009656E2" w:rsidRDefault="009656E2" w:rsidP="006054C4">
      <w:pPr>
        <w:numPr>
          <w:ilvl w:val="0"/>
          <w:numId w:val="34"/>
        </w:numPr>
        <w:spacing w:beforeAutospacing="1" w:after="100" w:afterAutospacing="1" w:line="240" w:lineRule="auto"/>
        <w:ind w:left="1440"/>
        <w:rPr>
          <w:rFonts w:ascii="Times New Roman" w:eastAsia="Times New Roman" w:hAnsi="Times New Roman" w:cs="Times New Roman"/>
          <w:sz w:val="24"/>
          <w:szCs w:val="24"/>
        </w:rPr>
      </w:pPr>
      <w:r w:rsidRPr="009656E2">
        <w:rPr>
          <w:rFonts w:ascii="Arial" w:eastAsia="Times New Roman" w:hAnsi="Arial" w:cs="Arial"/>
          <w:sz w:val="24"/>
          <w:szCs w:val="24"/>
          <w:u w:val="single"/>
        </w:rPr>
        <w:t>Outdoor Facilities</w:t>
      </w:r>
    </w:p>
    <w:p w:rsidR="009656E2" w:rsidRPr="009656E2" w:rsidRDefault="009656E2" w:rsidP="009656E2">
      <w:pPr>
        <w:spacing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The Complex is located on a 30-acre tract which provides ample opportunity for outdoor activities. Staff wishing to use this property to accommodate large group functions for staff or other affiliations may do so only with the expressed written consent of the Commissioner.</w:t>
      </w:r>
    </w:p>
    <w:p w:rsidR="009656E2" w:rsidRPr="009656E2" w:rsidRDefault="00B71DDE" w:rsidP="009656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1.5pt" o:hralign="center" o:hrstd="t" o:hr="t" fillcolor="#a0a0a0" stroked="f"/>
        </w:pict>
      </w:r>
    </w:p>
    <w:p w:rsidR="009656E2" w:rsidRPr="009656E2" w:rsidRDefault="009656E2" w:rsidP="009656E2">
      <w:pPr>
        <w:spacing w:before="100" w:beforeAutospacing="1" w:after="100" w:afterAutospacing="1" w:line="240" w:lineRule="auto"/>
        <w:ind w:left="2160"/>
        <w:rPr>
          <w:rFonts w:ascii="Times New Roman" w:eastAsia="Times New Roman" w:hAnsi="Times New Roman" w:cs="Times New Roman"/>
          <w:sz w:val="24"/>
          <w:szCs w:val="24"/>
        </w:rPr>
      </w:pPr>
      <w:r w:rsidRPr="009656E2">
        <w:rPr>
          <w:rFonts w:ascii="Arial" w:eastAsia="Times New Roman" w:hAnsi="Arial" w:cs="Arial"/>
          <w:b/>
          <w:bCs/>
          <w:sz w:val="24"/>
          <w:szCs w:val="24"/>
        </w:rPr>
        <w:t>                                          </w:t>
      </w:r>
      <w:bookmarkStart w:id="6" w:name="Attachment1Policy4"/>
      <w:bookmarkEnd w:id="6"/>
      <w:r w:rsidRPr="009656E2">
        <w:rPr>
          <w:rFonts w:ascii="Arial" w:eastAsia="Times New Roman" w:hAnsi="Arial" w:cs="Arial"/>
          <w:b/>
          <w:bCs/>
          <w:sz w:val="24"/>
          <w:szCs w:val="24"/>
        </w:rPr>
        <w:t>  Attachment 1- Policy 4</w:t>
      </w:r>
    </w:p>
    <w:p w:rsidR="009656E2" w:rsidRPr="009656E2" w:rsidRDefault="009656E2" w:rsidP="009656E2">
      <w:pPr>
        <w:spacing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b/>
          <w:bCs/>
          <w:sz w:val="24"/>
          <w:szCs w:val="24"/>
        </w:rPr>
        <w:t>GUIDELINES FOR USE OF THE CONFERENCE ROOMS IN HEADQUARTERS AND LIBRARY RESOURCE CENTER</w:t>
      </w:r>
    </w:p>
    <w:p w:rsidR="009656E2" w:rsidRPr="009656E2" w:rsidRDefault="009656E2" w:rsidP="009656E2">
      <w:pPr>
        <w:spacing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u w:val="single"/>
        </w:rPr>
        <w:t>Headquarters</w:t>
      </w:r>
      <w:r w:rsidRPr="009656E2">
        <w:rPr>
          <w:rFonts w:ascii="Arial" w:eastAsia="Times New Roman" w:hAnsi="Arial" w:cs="Arial"/>
          <w:sz w:val="24"/>
          <w:szCs w:val="24"/>
        </w:rPr>
        <w:t xml:space="preserve"> - Monthly calendars are posted on the bulletin board in the receptions area to sign up for use of a particular conference room. Meetings in Conference Room I and II are to start no earlier than 9:00 a.m. and end by 5:00 p.m. </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u w:val="single"/>
        </w:rPr>
        <w:t>Library Resource Center</w:t>
      </w:r>
      <w:r w:rsidRPr="009656E2">
        <w:rPr>
          <w:rFonts w:ascii="Arial" w:eastAsia="Times New Roman" w:hAnsi="Arial" w:cs="Arial"/>
          <w:sz w:val="24"/>
          <w:szCs w:val="24"/>
        </w:rPr>
        <w:t xml:space="preserve"> - Conference rooms may be reserved by contacting the LRC conference room coordinator.</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lastRenderedPageBreak/>
        <w:t>Conference rooms are what they imply. Persons seeking to use these rooms for conference or meetings involving two or more people will have preference over individuals using these rooms as an extended work area. Outside groups are welcome to use the conference rooms.</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The Headquarters’ receptionist should be kept informed of meetings being held in the Headquarters’ conference rooms, including the names of persons involved, the anticipated time involved, and in which conference room. This is particularly important when outside groups are involved in meetings at Headquarters.</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 xml:space="preserve">Persons using the conference rooms are responsible for seeing that they are left clean and orderly, chairs in place, food/drink containers disposed of, all working papers/handouts removed from area, overhead lights turned off. If chairs are borrowed from other </w:t>
      </w:r>
      <w:r w:rsidR="005918A9" w:rsidRPr="009656E2">
        <w:rPr>
          <w:rFonts w:ascii="Arial" w:eastAsia="Times New Roman" w:hAnsi="Arial" w:cs="Arial"/>
          <w:sz w:val="24"/>
          <w:szCs w:val="24"/>
        </w:rPr>
        <w:t>areas,</w:t>
      </w:r>
      <w:r w:rsidRPr="009656E2">
        <w:rPr>
          <w:rFonts w:ascii="Arial" w:eastAsia="Times New Roman" w:hAnsi="Arial" w:cs="Arial"/>
          <w:sz w:val="24"/>
          <w:szCs w:val="24"/>
        </w:rPr>
        <w:t xml:space="preserve"> they should be returned to their proper location.</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Persons wishing to make coffee in the conference rooms (I and II at HQ and Library) are to provide their own supplies; coffee, sugar, cream, cups, spoons, napkins, etc. and make sure the coffee pot is cleaned and put away after each use.</w:t>
      </w:r>
    </w:p>
    <w:p w:rsidR="009656E2" w:rsidRPr="009656E2" w:rsidRDefault="009656E2" w:rsidP="009656E2">
      <w:pPr>
        <w:spacing w:before="100" w:beforeAutospacing="1" w:after="100" w:afterAutospacing="1" w:line="240" w:lineRule="auto"/>
        <w:rPr>
          <w:rFonts w:ascii="Times New Roman" w:eastAsia="Times New Roman" w:hAnsi="Times New Roman" w:cs="Times New Roman"/>
          <w:sz w:val="24"/>
          <w:szCs w:val="24"/>
        </w:rPr>
      </w:pPr>
      <w:r w:rsidRPr="009656E2">
        <w:rPr>
          <w:rFonts w:ascii="Arial" w:eastAsia="Times New Roman" w:hAnsi="Arial" w:cs="Arial"/>
          <w:sz w:val="24"/>
          <w:szCs w:val="24"/>
        </w:rPr>
        <w:t>Common courtesy dictates that good housekeeping practices be observed. Use of the conference rooms is a privilege which will be revoked if it becomes evident that these guidelines are being ignored. The conference rooms will be checked on a regular basis.</w:t>
      </w:r>
    </w:p>
    <w:p w:rsidR="00DC7521" w:rsidRDefault="00DC7521">
      <w:pPr>
        <w:rPr>
          <w:sz w:val="36"/>
          <w:szCs w:val="36"/>
        </w:rPr>
      </w:pPr>
      <w:r>
        <w:rPr>
          <w:sz w:val="36"/>
          <w:szCs w:val="36"/>
        </w:rPr>
        <w:br w:type="page"/>
      </w:r>
    </w:p>
    <w:p w:rsidR="00DC7521" w:rsidRPr="00DC7521" w:rsidRDefault="00DC7521" w:rsidP="00DC7521">
      <w:pPr>
        <w:spacing w:before="100" w:beforeAutospacing="1" w:after="100" w:afterAutospacing="1" w:line="240" w:lineRule="auto"/>
        <w:jc w:val="center"/>
        <w:rPr>
          <w:rFonts w:ascii="Times New Roman" w:eastAsia="Times New Roman" w:hAnsi="Times New Roman" w:cs="Times New Roman"/>
          <w:sz w:val="24"/>
          <w:szCs w:val="24"/>
        </w:rPr>
      </w:pPr>
      <w:r w:rsidRPr="00DC7521">
        <w:rPr>
          <w:rFonts w:ascii="Arial" w:eastAsia="Times New Roman" w:hAnsi="Arial" w:cs="Arial"/>
          <w:b/>
          <w:bCs/>
          <w:sz w:val="24"/>
          <w:szCs w:val="24"/>
        </w:rPr>
        <w:lastRenderedPageBreak/>
        <w:t>DEPARTMENT FOR THE BLIND AND VISION IMPAIRED POLICY MANUAL</w:t>
      </w:r>
    </w:p>
    <w:p w:rsidR="00DC7521" w:rsidRPr="00DC7521" w:rsidRDefault="00DC7521" w:rsidP="00DC7521">
      <w:p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rPr>
        <w:t>Policy Number:</w:t>
      </w:r>
      <w:r w:rsidRPr="00DC7521">
        <w:rPr>
          <w:rFonts w:ascii="Arial" w:eastAsia="Times New Roman" w:hAnsi="Arial" w:cs="Arial"/>
          <w:sz w:val="24"/>
          <w:szCs w:val="24"/>
        </w:rPr>
        <w:t>   5</w:t>
      </w:r>
    </w:p>
    <w:p w:rsidR="00DC7521" w:rsidRPr="00DC7521" w:rsidRDefault="00DC7521" w:rsidP="00DC7521">
      <w:p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rPr>
        <w:t>POLICY:</w:t>
      </w:r>
      <w:r w:rsidRPr="00DC7521">
        <w:rPr>
          <w:rFonts w:ascii="Arial" w:eastAsia="Times New Roman" w:hAnsi="Arial" w:cs="Arial"/>
          <w:sz w:val="24"/>
          <w:szCs w:val="24"/>
        </w:rPr>
        <w:t xml:space="preserve">            </w:t>
      </w:r>
      <w:r w:rsidRPr="00DC7521">
        <w:rPr>
          <w:rFonts w:ascii="Arial" w:eastAsia="Times New Roman" w:hAnsi="Arial" w:cs="Arial"/>
          <w:b/>
          <w:bCs/>
          <w:sz w:val="24"/>
          <w:szCs w:val="24"/>
        </w:rPr>
        <w:t>SOLICITING ON STATE PROPERTY</w:t>
      </w:r>
    </w:p>
    <w:p w:rsidR="00DC7521" w:rsidRPr="00DC7521" w:rsidRDefault="00DC7521" w:rsidP="00DC7521">
      <w:p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rPr>
        <w:t>Category:  </w:t>
      </w:r>
      <w:r w:rsidRPr="00DC7521">
        <w:rPr>
          <w:rFonts w:ascii="Arial" w:eastAsia="Times New Roman" w:hAnsi="Arial" w:cs="Arial"/>
          <w:sz w:val="24"/>
          <w:szCs w:val="24"/>
        </w:rPr>
        <w:t xml:space="preserve"> General    </w:t>
      </w:r>
      <w:r w:rsidRPr="00DC7521">
        <w:rPr>
          <w:rFonts w:ascii="Arial" w:eastAsia="Times New Roman" w:hAnsi="Arial" w:cs="Arial"/>
          <w:b/>
          <w:bCs/>
          <w:sz w:val="24"/>
          <w:szCs w:val="24"/>
        </w:rPr>
        <w:t xml:space="preserve">Effective date:   </w:t>
      </w:r>
      <w:r w:rsidRPr="00DC7521">
        <w:rPr>
          <w:rFonts w:ascii="Arial" w:eastAsia="Times New Roman" w:hAnsi="Arial" w:cs="Arial"/>
          <w:sz w:val="24"/>
          <w:szCs w:val="24"/>
        </w:rPr>
        <w:t xml:space="preserve">10/01/97    </w:t>
      </w:r>
      <w:hyperlink r:id="rId11" w:tooltip="Link to Attachment" w:history="1">
        <w:r w:rsidRPr="00DC7521">
          <w:rPr>
            <w:rFonts w:ascii="Arial" w:eastAsia="Times New Roman" w:hAnsi="Arial" w:cs="Arial"/>
            <w:b/>
            <w:bCs/>
            <w:color w:val="0000FF"/>
            <w:sz w:val="24"/>
            <w:szCs w:val="24"/>
            <w:u w:val="single"/>
          </w:rPr>
          <w:t>Attachment(s):</w:t>
        </w:r>
        <w:r w:rsidRPr="00DC7521">
          <w:rPr>
            <w:rFonts w:ascii="Arial" w:eastAsia="Times New Roman" w:hAnsi="Arial" w:cs="Arial"/>
            <w:color w:val="0000FF"/>
            <w:sz w:val="24"/>
            <w:szCs w:val="24"/>
            <w:u w:val="single"/>
          </w:rPr>
          <w:t xml:space="preserve"> 1</w:t>
        </w:r>
      </w:hyperlink>
      <w:r w:rsidRPr="00DC7521">
        <w:rPr>
          <w:rFonts w:ascii="Arial" w:eastAsia="Times New Roman" w:hAnsi="Arial" w:cs="Arial"/>
          <w:sz w:val="24"/>
          <w:szCs w:val="24"/>
        </w:rPr>
        <w:t xml:space="preserve">    </w:t>
      </w:r>
      <w:r w:rsidRPr="00DC7521">
        <w:rPr>
          <w:rFonts w:ascii="Arial" w:eastAsia="Times New Roman" w:hAnsi="Arial" w:cs="Arial"/>
          <w:b/>
          <w:bCs/>
          <w:sz w:val="24"/>
          <w:szCs w:val="24"/>
        </w:rPr>
        <w:t xml:space="preserve">Last Review Date: </w:t>
      </w:r>
      <w:r w:rsidRPr="00DC7521">
        <w:rPr>
          <w:rFonts w:ascii="Arial" w:eastAsia="Times New Roman" w:hAnsi="Arial" w:cs="Arial"/>
          <w:sz w:val="24"/>
          <w:szCs w:val="24"/>
        </w:rPr>
        <w:t>10/01/97</w:t>
      </w:r>
    </w:p>
    <w:p w:rsidR="00DC7521" w:rsidRPr="00DC7521" w:rsidRDefault="00B71DDE" w:rsidP="00DC75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1.5pt" o:hralign="center" o:hrstd="t" o:hr="t" fillcolor="#a0a0a0" stroked="f"/>
        </w:pict>
      </w:r>
    </w:p>
    <w:p w:rsidR="00DC7521" w:rsidRPr="00DC7521" w:rsidRDefault="00DC7521" w:rsidP="006054C4">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u w:val="single"/>
        </w:rPr>
        <w:t>POLICY:</w:t>
      </w:r>
      <w:r w:rsidRPr="00DC7521">
        <w:rPr>
          <w:rFonts w:ascii="Times New Roman" w:eastAsia="Times New Roman" w:hAnsi="Times New Roman" w:cs="Times New Roman"/>
          <w:sz w:val="24"/>
          <w:szCs w:val="24"/>
        </w:rPr>
        <w:t xml:space="preserve"> </w:t>
      </w:r>
    </w:p>
    <w:p w:rsidR="00DC7521" w:rsidRPr="00DC7521" w:rsidRDefault="00DC7521" w:rsidP="00DC7521">
      <w:pPr>
        <w:spacing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sz w:val="24"/>
          <w:szCs w:val="24"/>
        </w:rPr>
        <w:t>DBVI staff are prohibited from soliciting for profit on State-owned or leased property</w:t>
      </w:r>
      <w:r w:rsidRPr="00DC7521">
        <w:rPr>
          <w:rFonts w:ascii="Arial" w:eastAsia="Times New Roman" w:hAnsi="Arial" w:cs="Arial"/>
          <w:b/>
          <w:bCs/>
          <w:i/>
          <w:iCs/>
          <w:sz w:val="24"/>
          <w:szCs w:val="24"/>
        </w:rPr>
        <w:t xml:space="preserve">. </w:t>
      </w:r>
      <w:r w:rsidRPr="00DC7521">
        <w:rPr>
          <w:rFonts w:ascii="Arial" w:eastAsia="Times New Roman" w:hAnsi="Arial" w:cs="Arial"/>
          <w:sz w:val="24"/>
          <w:szCs w:val="24"/>
        </w:rPr>
        <w:t>Staff may be approved to solicit for non-profit activities as outlined below.</w:t>
      </w:r>
    </w:p>
    <w:p w:rsidR="00DC7521" w:rsidRPr="00DC7521" w:rsidRDefault="00DC7521" w:rsidP="006054C4">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u w:val="single"/>
        </w:rPr>
        <w:t>PROCEDURES:</w:t>
      </w:r>
      <w:r w:rsidRPr="00DC7521">
        <w:rPr>
          <w:rFonts w:ascii="Times New Roman" w:eastAsia="Times New Roman" w:hAnsi="Times New Roman" w:cs="Times New Roman"/>
          <w:sz w:val="24"/>
          <w:szCs w:val="24"/>
        </w:rPr>
        <w:t xml:space="preserve"> </w:t>
      </w:r>
    </w:p>
    <w:p w:rsidR="00DC7521" w:rsidRPr="00DC7521" w:rsidRDefault="00DC7521" w:rsidP="006054C4">
      <w:pPr>
        <w:numPr>
          <w:ilvl w:val="0"/>
          <w:numId w:val="37"/>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No one is allowed to solicit or sell merchandise or services for profit on State property.</w:t>
      </w:r>
    </w:p>
    <w:p w:rsidR="00DC7521" w:rsidRPr="00DC7521" w:rsidRDefault="00DC7521" w:rsidP="006054C4">
      <w:pPr>
        <w:numPr>
          <w:ilvl w:val="0"/>
          <w:numId w:val="38"/>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Non-profit solicitations may be allowed under the following conditions:</w:t>
      </w:r>
    </w:p>
    <w:p w:rsidR="00DC7521" w:rsidRPr="00DC7521" w:rsidRDefault="00DC7521" w:rsidP="006054C4">
      <w:pPr>
        <w:numPr>
          <w:ilvl w:val="0"/>
          <w:numId w:val="39"/>
        </w:numPr>
        <w:spacing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 xml:space="preserve">A written request on </w:t>
      </w:r>
      <w:hyperlink r:id="rId12" w:tooltip="Link to Form DVH-01-005" w:history="1">
        <w:r w:rsidRPr="00DC7521">
          <w:rPr>
            <w:rFonts w:ascii="Arial" w:eastAsia="Times New Roman" w:hAnsi="Arial" w:cs="Arial"/>
            <w:color w:val="0000FF"/>
            <w:sz w:val="24"/>
            <w:szCs w:val="24"/>
            <w:u w:val="single"/>
          </w:rPr>
          <w:t>Form DBVI-01-005</w:t>
        </w:r>
      </w:hyperlink>
      <w:r w:rsidRPr="00DC7521">
        <w:rPr>
          <w:rFonts w:ascii="Arial" w:eastAsia="Times New Roman" w:hAnsi="Arial" w:cs="Arial"/>
          <w:sz w:val="24"/>
          <w:szCs w:val="24"/>
        </w:rPr>
        <w:t xml:space="preserve"> shall be submitted to the supervisor of the employee requesting permission to solicit.</w:t>
      </w:r>
    </w:p>
    <w:p w:rsidR="00DC7521" w:rsidRPr="00DC7521" w:rsidRDefault="00DC7521" w:rsidP="006054C4">
      <w:pPr>
        <w:numPr>
          <w:ilvl w:val="0"/>
          <w:numId w:val="39"/>
        </w:numPr>
        <w:spacing w:before="100"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If approval is granted, the request form shall then be forwarded to the appropriate Deputy Commissioner for review.</w:t>
      </w:r>
    </w:p>
    <w:p w:rsidR="00DC7521" w:rsidRPr="00DC7521" w:rsidRDefault="00DC7521" w:rsidP="006054C4">
      <w:pPr>
        <w:numPr>
          <w:ilvl w:val="0"/>
          <w:numId w:val="39"/>
        </w:numPr>
        <w:spacing w:before="100"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 xml:space="preserve">Upon approval by the Deputy Commissioner, the request will be forwarded to the Commissioner for final action. </w:t>
      </w:r>
      <w:hyperlink r:id="rId13" w:tooltip="Link to Form DVH-01-005" w:history="1">
        <w:r w:rsidRPr="00DC7521">
          <w:rPr>
            <w:rFonts w:ascii="Arial" w:eastAsia="Times New Roman" w:hAnsi="Arial" w:cs="Arial"/>
            <w:color w:val="0000FF"/>
            <w:sz w:val="24"/>
            <w:szCs w:val="24"/>
            <w:u w:val="single"/>
          </w:rPr>
          <w:t>Form DBVI-01-005</w:t>
        </w:r>
      </w:hyperlink>
      <w:r w:rsidRPr="00DC7521">
        <w:rPr>
          <w:rFonts w:ascii="Arial" w:eastAsia="Times New Roman" w:hAnsi="Arial" w:cs="Arial"/>
          <w:sz w:val="24"/>
          <w:szCs w:val="24"/>
        </w:rPr>
        <w:t xml:space="preserve"> will then be forwarded to the Human Resource Office for retention and a copy will be forwarded to the employee</w:t>
      </w:r>
      <w:r w:rsidRPr="00DC7521">
        <w:rPr>
          <w:rFonts w:ascii="Arial" w:eastAsia="Times New Roman" w:hAnsi="Arial" w:cs="Arial"/>
          <w:b/>
          <w:bCs/>
          <w:i/>
          <w:iCs/>
          <w:sz w:val="24"/>
          <w:szCs w:val="24"/>
        </w:rPr>
        <w:t xml:space="preserve"> </w:t>
      </w:r>
      <w:r w:rsidRPr="00DC7521">
        <w:rPr>
          <w:rFonts w:ascii="Arial" w:eastAsia="Times New Roman" w:hAnsi="Arial" w:cs="Arial"/>
          <w:sz w:val="24"/>
          <w:szCs w:val="24"/>
        </w:rPr>
        <w:t>and the  requesting employee’s supervisor.</w:t>
      </w:r>
    </w:p>
    <w:p w:rsidR="00DC7521" w:rsidRPr="00DC7521" w:rsidRDefault="00DC7521" w:rsidP="006054C4">
      <w:pPr>
        <w:numPr>
          <w:ilvl w:val="0"/>
          <w:numId w:val="39"/>
        </w:numPr>
        <w:spacing w:before="100"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 xml:space="preserve">If at any stage the request is denied, </w:t>
      </w:r>
      <w:hyperlink r:id="rId14" w:tooltip="Link to Form DVH-01-005" w:history="1">
        <w:r w:rsidRPr="00DC7521">
          <w:rPr>
            <w:rFonts w:ascii="Arial" w:eastAsia="Times New Roman" w:hAnsi="Arial" w:cs="Arial"/>
            <w:color w:val="0000FF"/>
            <w:sz w:val="24"/>
            <w:szCs w:val="24"/>
            <w:u w:val="single"/>
          </w:rPr>
          <w:t>Form DBVI-01-005</w:t>
        </w:r>
      </w:hyperlink>
      <w:r w:rsidRPr="00DC7521">
        <w:rPr>
          <w:rFonts w:ascii="Arial" w:eastAsia="Times New Roman" w:hAnsi="Arial" w:cs="Arial"/>
          <w:sz w:val="24"/>
          <w:szCs w:val="24"/>
        </w:rPr>
        <w:t xml:space="preserve"> will be returned to the employee.</w:t>
      </w:r>
    </w:p>
    <w:p w:rsidR="00DC7521" w:rsidRPr="00DC7521" w:rsidRDefault="00DC7521" w:rsidP="006054C4">
      <w:pPr>
        <w:numPr>
          <w:ilvl w:val="0"/>
          <w:numId w:val="39"/>
        </w:numPr>
        <w:spacing w:before="100"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After proper approval is received, employees may only solicit during their lunch breaks, and solicitations are confined to individuals who are on lunch break.</w:t>
      </w:r>
    </w:p>
    <w:p w:rsidR="00DC7521" w:rsidRPr="00DC7521" w:rsidRDefault="00DC7521" w:rsidP="006054C4">
      <w:pPr>
        <w:numPr>
          <w:ilvl w:val="0"/>
          <w:numId w:val="40"/>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Classified employees violating this policy will be subject to appropriate disciplinary action under the Standards of Conduct.</w:t>
      </w:r>
    </w:p>
    <w:p w:rsidR="00DC7521" w:rsidRPr="00DC7521" w:rsidRDefault="00DC7521" w:rsidP="006054C4">
      <w:pPr>
        <w:numPr>
          <w:ilvl w:val="0"/>
          <w:numId w:val="41"/>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 xml:space="preserve">The Combined Virginia and Savings Bond Campaigns conducted by the Agency are not subject </w:t>
      </w:r>
    </w:p>
    <w:p w:rsidR="00DC7521" w:rsidRDefault="00DC7521">
      <w:pPr>
        <w:rPr>
          <w:sz w:val="36"/>
          <w:szCs w:val="36"/>
        </w:rPr>
      </w:pPr>
      <w:bookmarkStart w:id="7" w:name="SolicitingonStateProperty"/>
      <w:bookmarkEnd w:id="7"/>
      <w:r>
        <w:rPr>
          <w:sz w:val="36"/>
          <w:szCs w:val="36"/>
        </w:rPr>
        <w:lastRenderedPageBreak/>
        <w:br w:type="page"/>
      </w:r>
    </w:p>
    <w:p w:rsidR="00DC7521" w:rsidRPr="00DC7521" w:rsidRDefault="00DC7521" w:rsidP="00DC7521">
      <w:pPr>
        <w:spacing w:before="100" w:beforeAutospacing="1" w:after="100" w:afterAutospacing="1" w:line="240" w:lineRule="auto"/>
        <w:jc w:val="center"/>
        <w:rPr>
          <w:rFonts w:ascii="Times New Roman" w:eastAsia="Times New Roman" w:hAnsi="Times New Roman" w:cs="Times New Roman"/>
          <w:sz w:val="24"/>
          <w:szCs w:val="24"/>
        </w:rPr>
      </w:pPr>
      <w:r w:rsidRPr="00DC7521">
        <w:rPr>
          <w:rFonts w:ascii="Arial" w:eastAsia="Times New Roman" w:hAnsi="Arial" w:cs="Arial"/>
          <w:b/>
          <w:bCs/>
          <w:sz w:val="24"/>
          <w:szCs w:val="24"/>
        </w:rPr>
        <w:lastRenderedPageBreak/>
        <w:t>DEPARTMENT FOR THE BLIND AND VISION IMPAIRED POLICY MANUAL</w:t>
      </w:r>
    </w:p>
    <w:p w:rsidR="00DC7521" w:rsidRPr="00DC7521" w:rsidRDefault="00DC7521" w:rsidP="00DC7521">
      <w:p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rPr>
        <w:t>Policy Number:</w:t>
      </w:r>
      <w:r w:rsidRPr="00DC7521">
        <w:rPr>
          <w:rFonts w:ascii="Arial" w:eastAsia="Times New Roman" w:hAnsi="Arial" w:cs="Arial"/>
          <w:sz w:val="24"/>
          <w:szCs w:val="24"/>
        </w:rPr>
        <w:t>   6</w:t>
      </w:r>
    </w:p>
    <w:p w:rsidR="00DC7521" w:rsidRPr="00DC7521" w:rsidRDefault="00DC7521" w:rsidP="00DC7521">
      <w:p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rPr>
        <w:t>POLICY:</w:t>
      </w:r>
      <w:r w:rsidRPr="00DC7521">
        <w:rPr>
          <w:rFonts w:ascii="Arial" w:eastAsia="Times New Roman" w:hAnsi="Arial" w:cs="Arial"/>
          <w:sz w:val="24"/>
          <w:szCs w:val="24"/>
        </w:rPr>
        <w:t xml:space="preserve">                 </w:t>
      </w:r>
      <w:r w:rsidRPr="00DC7521">
        <w:rPr>
          <w:rFonts w:ascii="Arial" w:eastAsia="Times New Roman" w:hAnsi="Arial" w:cs="Arial"/>
          <w:b/>
          <w:bCs/>
          <w:sz w:val="24"/>
          <w:szCs w:val="24"/>
        </w:rPr>
        <w:t>MOVING AND RELOCATION</w:t>
      </w:r>
    </w:p>
    <w:p w:rsidR="00DC7521" w:rsidRPr="00DC7521" w:rsidRDefault="00DC7521" w:rsidP="00DC7521">
      <w:pPr>
        <w:spacing w:before="100"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b/>
          <w:bCs/>
          <w:sz w:val="24"/>
          <w:szCs w:val="24"/>
        </w:rPr>
        <w:t>Category:  </w:t>
      </w:r>
      <w:r w:rsidRPr="00DC7521">
        <w:rPr>
          <w:rFonts w:ascii="Arial" w:eastAsia="Times New Roman" w:hAnsi="Arial" w:cs="Arial"/>
          <w:sz w:val="24"/>
          <w:szCs w:val="24"/>
        </w:rPr>
        <w:t xml:space="preserve"> General    </w:t>
      </w:r>
      <w:r w:rsidRPr="00DC7521">
        <w:rPr>
          <w:rFonts w:ascii="Arial" w:eastAsia="Times New Roman" w:hAnsi="Arial" w:cs="Arial"/>
          <w:b/>
          <w:bCs/>
          <w:sz w:val="24"/>
          <w:szCs w:val="24"/>
        </w:rPr>
        <w:t xml:space="preserve">Effective date:   </w:t>
      </w:r>
      <w:r w:rsidRPr="00DC7521">
        <w:rPr>
          <w:rFonts w:ascii="Arial" w:eastAsia="Times New Roman" w:hAnsi="Arial" w:cs="Arial"/>
          <w:sz w:val="24"/>
          <w:szCs w:val="24"/>
        </w:rPr>
        <w:t xml:space="preserve">10/01/97    </w:t>
      </w:r>
      <w:r w:rsidRPr="00DC7521">
        <w:rPr>
          <w:rFonts w:ascii="Arial" w:eastAsia="Times New Roman" w:hAnsi="Arial" w:cs="Arial"/>
          <w:b/>
          <w:bCs/>
          <w:sz w:val="24"/>
          <w:szCs w:val="24"/>
        </w:rPr>
        <w:t>Attachment(s):</w:t>
      </w:r>
      <w:r w:rsidRPr="00DC7521">
        <w:rPr>
          <w:rFonts w:ascii="Arial" w:eastAsia="Times New Roman" w:hAnsi="Arial" w:cs="Arial"/>
          <w:sz w:val="24"/>
          <w:szCs w:val="24"/>
        </w:rPr>
        <w:t xml:space="preserve"> 0    </w:t>
      </w:r>
      <w:r w:rsidRPr="00DC7521">
        <w:rPr>
          <w:rFonts w:ascii="Arial" w:eastAsia="Times New Roman" w:hAnsi="Arial" w:cs="Arial"/>
          <w:b/>
          <w:bCs/>
          <w:sz w:val="24"/>
          <w:szCs w:val="24"/>
        </w:rPr>
        <w:t xml:space="preserve">Last Review Date: </w:t>
      </w:r>
      <w:r w:rsidRPr="00DC7521">
        <w:rPr>
          <w:rFonts w:ascii="Arial" w:eastAsia="Times New Roman" w:hAnsi="Arial" w:cs="Arial"/>
          <w:sz w:val="24"/>
          <w:szCs w:val="24"/>
        </w:rPr>
        <w:t>10/01/97</w:t>
      </w:r>
    </w:p>
    <w:p w:rsidR="00DC7521" w:rsidRPr="00DC7521" w:rsidRDefault="00B71DDE" w:rsidP="00DC75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1.5pt" o:hralign="center" o:hrstd="t" o:hr="t" fillcolor="#a0a0a0" stroked="f"/>
        </w:pict>
      </w:r>
    </w:p>
    <w:p w:rsidR="00DC7521" w:rsidRPr="00DC7521" w:rsidRDefault="00DC7521" w:rsidP="006054C4">
      <w:pPr>
        <w:numPr>
          <w:ilvl w:val="0"/>
          <w:numId w:val="42"/>
        </w:numPr>
        <w:spacing w:before="100" w:beforeAutospacing="1" w:after="100" w:afterAutospacing="1" w:line="240" w:lineRule="auto"/>
        <w:rPr>
          <w:rFonts w:ascii="Times New Roman" w:eastAsia="Times New Roman" w:hAnsi="Times New Roman" w:cs="Times New Roman"/>
          <w:b/>
          <w:bCs/>
          <w:sz w:val="24"/>
          <w:szCs w:val="24"/>
          <w:u w:val="single"/>
        </w:rPr>
      </w:pPr>
      <w:r w:rsidRPr="00DC7521">
        <w:rPr>
          <w:rFonts w:ascii="Arial" w:eastAsia="Times New Roman" w:hAnsi="Arial" w:cs="Arial"/>
          <w:b/>
          <w:bCs/>
          <w:sz w:val="24"/>
          <w:szCs w:val="24"/>
          <w:u w:val="single"/>
        </w:rPr>
        <w:t>POLICY:</w:t>
      </w:r>
    </w:p>
    <w:p w:rsidR="00DC7521" w:rsidRPr="00DC7521" w:rsidRDefault="00DC7521" w:rsidP="006054C4">
      <w:pPr>
        <w:numPr>
          <w:ilvl w:val="0"/>
          <w:numId w:val="43"/>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DBVI may reimburse reasonable and necessary expenses associated with moving and relocation of Agency employees. This policy applies to all full-time classified employees of the Virginia Department for the Blind and Vision Impaired and the Virginia Rehabilitation Center for the Blind and Vision Impaired.</w:t>
      </w:r>
    </w:p>
    <w:p w:rsidR="00DC7521" w:rsidRPr="00DC7521" w:rsidRDefault="00DC7521" w:rsidP="006054C4">
      <w:pPr>
        <w:numPr>
          <w:ilvl w:val="0"/>
          <w:numId w:val="44"/>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DBVI is not required to reimburse moving and relocation expenses. All moving and relocation expenses must be approved by the Commissioner. The Commissioner will establish and interpret all DBVI policies with respect to moving and relocation reimbursements. Requests for exception to this policy must be submitted in writing to the Commissioner for approval.</w:t>
      </w:r>
    </w:p>
    <w:p w:rsidR="00DC7521" w:rsidRPr="00DC7521" w:rsidRDefault="00DC7521" w:rsidP="006054C4">
      <w:pPr>
        <w:numPr>
          <w:ilvl w:val="0"/>
          <w:numId w:val="45"/>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Reimbursements will be made in accordance with regulations established by the Commonwealth of Virginia, Office of the Comptroller</w:t>
      </w:r>
      <w:hyperlink r:id="rId15" w:tooltip="Comptroller's Moving and Relocation Regulations" w:history="1">
        <w:r w:rsidRPr="00DC7521">
          <w:rPr>
            <w:rFonts w:ascii="Arial" w:eastAsia="Times New Roman" w:hAnsi="Arial" w:cs="Arial"/>
            <w:color w:val="0000FF"/>
            <w:sz w:val="24"/>
            <w:szCs w:val="24"/>
            <w:u w:val="single"/>
          </w:rPr>
          <w:t xml:space="preserve"> Moving and Relocation Regulations</w:t>
        </w:r>
      </w:hyperlink>
      <w:r w:rsidRPr="00DC7521">
        <w:rPr>
          <w:rFonts w:ascii="Arial" w:eastAsia="Times New Roman" w:hAnsi="Arial" w:cs="Arial"/>
          <w:sz w:val="24"/>
          <w:szCs w:val="24"/>
        </w:rPr>
        <w:t xml:space="preserve"> and Internal Revenue Service Regulations. (Copies may be obtained by contacting the Fiscal Office.</w:t>
      </w:r>
    </w:p>
    <w:p w:rsidR="00DC7521" w:rsidRPr="00DC7521" w:rsidRDefault="00DC7521" w:rsidP="006054C4">
      <w:pPr>
        <w:numPr>
          <w:ilvl w:val="0"/>
          <w:numId w:val="46"/>
        </w:numPr>
        <w:spacing w:before="100" w:beforeAutospacing="1" w:after="100" w:afterAutospacing="1" w:line="240" w:lineRule="auto"/>
        <w:rPr>
          <w:rFonts w:ascii="Times New Roman" w:eastAsia="Times New Roman" w:hAnsi="Times New Roman" w:cs="Times New Roman"/>
          <w:b/>
          <w:bCs/>
          <w:sz w:val="24"/>
          <w:szCs w:val="24"/>
          <w:u w:val="single"/>
        </w:rPr>
      </w:pPr>
      <w:r w:rsidRPr="00DC7521">
        <w:rPr>
          <w:rFonts w:ascii="Arial" w:eastAsia="Times New Roman" w:hAnsi="Arial" w:cs="Arial"/>
          <w:b/>
          <w:bCs/>
          <w:sz w:val="24"/>
          <w:szCs w:val="24"/>
          <w:u w:val="single"/>
        </w:rPr>
        <w:t>PROCEDURES:</w:t>
      </w:r>
    </w:p>
    <w:p w:rsidR="00DC7521" w:rsidRPr="00DC7521" w:rsidRDefault="00DC7521" w:rsidP="006054C4">
      <w:pPr>
        <w:numPr>
          <w:ilvl w:val="0"/>
          <w:numId w:val="47"/>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All requests for reimbursement for moving and relocation must meet the following qualifications:</w:t>
      </w:r>
    </w:p>
    <w:p w:rsidR="00DC7521" w:rsidRPr="00DC7521" w:rsidRDefault="00DC7521" w:rsidP="006054C4">
      <w:pPr>
        <w:numPr>
          <w:ilvl w:val="0"/>
          <w:numId w:val="48"/>
        </w:numPr>
        <w:spacing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sz w:val="24"/>
          <w:szCs w:val="24"/>
        </w:rPr>
        <w:t xml:space="preserve">Reimbursement must be authorized by a document, approved by the Commissioner, which addresses all elements of eligibility in the Commonwealth of Virginia </w:t>
      </w:r>
      <w:hyperlink r:id="rId16" w:tooltip="Moving and Relocation Regulations" w:history="1">
        <w:r w:rsidRPr="00DC7521">
          <w:rPr>
            <w:rFonts w:ascii="Arial" w:eastAsia="Times New Roman" w:hAnsi="Arial" w:cs="Arial"/>
            <w:color w:val="0000FF"/>
            <w:sz w:val="24"/>
            <w:szCs w:val="24"/>
            <w:u w:val="single"/>
          </w:rPr>
          <w:t>Moving and Relocation Regulations</w:t>
        </w:r>
      </w:hyperlink>
      <w:r w:rsidRPr="00DC7521">
        <w:rPr>
          <w:rFonts w:ascii="Arial" w:eastAsia="Times New Roman" w:hAnsi="Arial" w:cs="Arial"/>
          <w:sz w:val="24"/>
          <w:szCs w:val="24"/>
        </w:rPr>
        <w:t>, dated November, 1993, Page 5, Section 200 titled, Eligibility, Section 201, Employee, and Section 202 titled Relocation.</w:t>
      </w:r>
    </w:p>
    <w:p w:rsidR="00DC7521" w:rsidRPr="00DC7521" w:rsidRDefault="00DC7521" w:rsidP="006054C4">
      <w:pPr>
        <w:numPr>
          <w:ilvl w:val="0"/>
          <w:numId w:val="49"/>
        </w:numPr>
        <w:spacing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 xml:space="preserve">Reimbursements will be made in accordance with Section 300 titled Reimbursement </w:t>
      </w:r>
      <w:r w:rsidR="005918A9" w:rsidRPr="00DC7521">
        <w:rPr>
          <w:rFonts w:ascii="Arial" w:eastAsia="Times New Roman" w:hAnsi="Arial" w:cs="Arial"/>
          <w:sz w:val="24"/>
          <w:szCs w:val="24"/>
        </w:rPr>
        <w:t>Limitations,</w:t>
      </w:r>
      <w:r w:rsidRPr="00DC7521">
        <w:rPr>
          <w:rFonts w:ascii="Arial" w:eastAsia="Times New Roman" w:hAnsi="Arial" w:cs="Arial"/>
          <w:sz w:val="24"/>
          <w:szCs w:val="24"/>
        </w:rPr>
        <w:t xml:space="preserve"> with the following exceptions:</w:t>
      </w:r>
    </w:p>
    <w:p w:rsidR="00DC7521" w:rsidRPr="00DC7521" w:rsidRDefault="00DC7521" w:rsidP="006054C4">
      <w:pPr>
        <w:numPr>
          <w:ilvl w:val="0"/>
          <w:numId w:val="50"/>
        </w:numPr>
        <w:spacing w:beforeAutospacing="1" w:after="100" w:afterAutospacing="1" w:line="240" w:lineRule="auto"/>
        <w:ind w:left="2880"/>
        <w:rPr>
          <w:rFonts w:ascii="Times New Roman" w:eastAsia="Times New Roman" w:hAnsi="Times New Roman" w:cs="Times New Roman"/>
          <w:sz w:val="24"/>
          <w:szCs w:val="24"/>
        </w:rPr>
      </w:pPr>
      <w:r w:rsidRPr="00DC7521">
        <w:rPr>
          <w:rFonts w:ascii="Arial" w:eastAsia="Times New Roman" w:hAnsi="Arial" w:cs="Arial"/>
          <w:sz w:val="24"/>
          <w:szCs w:val="24"/>
        </w:rPr>
        <w:t>DBVI has a total dollar limit of $5,000.00 for reimbursement of relocation and moving expenses per occurrence.</w:t>
      </w:r>
    </w:p>
    <w:p w:rsidR="00DC7521" w:rsidRPr="00DC7521" w:rsidRDefault="00DC7521" w:rsidP="006054C4">
      <w:pPr>
        <w:numPr>
          <w:ilvl w:val="0"/>
          <w:numId w:val="51"/>
        </w:numPr>
        <w:spacing w:beforeAutospacing="1" w:after="100" w:afterAutospacing="1" w:line="240" w:lineRule="auto"/>
        <w:ind w:left="2880"/>
        <w:rPr>
          <w:rFonts w:ascii="Times New Roman" w:eastAsia="Times New Roman" w:hAnsi="Times New Roman" w:cs="Times New Roman"/>
          <w:sz w:val="24"/>
          <w:szCs w:val="24"/>
        </w:rPr>
      </w:pPr>
      <w:r w:rsidRPr="00DC7521">
        <w:rPr>
          <w:rFonts w:ascii="Arial" w:eastAsia="Times New Roman" w:hAnsi="Arial" w:cs="Arial"/>
          <w:sz w:val="24"/>
          <w:szCs w:val="24"/>
        </w:rPr>
        <w:lastRenderedPageBreak/>
        <w:t>DBVI will not reimburse home sale and lease cancellation expenses.</w:t>
      </w:r>
    </w:p>
    <w:p w:rsidR="00DC7521" w:rsidRPr="00DC7521" w:rsidRDefault="00DC7521" w:rsidP="006054C4">
      <w:pPr>
        <w:numPr>
          <w:ilvl w:val="0"/>
          <w:numId w:val="52"/>
        </w:numPr>
        <w:spacing w:beforeAutospacing="1" w:after="100" w:afterAutospacing="1" w:line="240" w:lineRule="auto"/>
        <w:ind w:left="2880"/>
        <w:rPr>
          <w:rFonts w:ascii="Times New Roman" w:eastAsia="Times New Roman" w:hAnsi="Times New Roman" w:cs="Times New Roman"/>
          <w:sz w:val="24"/>
          <w:szCs w:val="24"/>
        </w:rPr>
      </w:pPr>
      <w:r w:rsidRPr="00DC7521">
        <w:rPr>
          <w:rFonts w:ascii="Arial" w:eastAsia="Times New Roman" w:hAnsi="Arial" w:cs="Arial"/>
          <w:sz w:val="24"/>
          <w:szCs w:val="24"/>
        </w:rPr>
        <w:t xml:space="preserve">DBVI will not pay in excess of $1,500.00 for temporary housing/house hunting expenses (see Section 301 for Expenses Incurred and </w:t>
      </w:r>
      <w:r w:rsidR="005918A9" w:rsidRPr="00DC7521">
        <w:rPr>
          <w:rFonts w:ascii="Arial" w:eastAsia="Times New Roman" w:hAnsi="Arial" w:cs="Arial"/>
          <w:sz w:val="24"/>
          <w:szCs w:val="24"/>
        </w:rPr>
        <w:t>Supported)</w:t>
      </w:r>
      <w:r w:rsidRPr="00DC7521">
        <w:rPr>
          <w:rFonts w:ascii="Arial" w:eastAsia="Times New Roman" w:hAnsi="Arial" w:cs="Arial"/>
          <w:sz w:val="24"/>
          <w:szCs w:val="24"/>
        </w:rPr>
        <w:t>.</w:t>
      </w:r>
    </w:p>
    <w:p w:rsidR="00DC7521" w:rsidRPr="00DC7521" w:rsidRDefault="00DC7521" w:rsidP="006054C4">
      <w:pPr>
        <w:numPr>
          <w:ilvl w:val="0"/>
          <w:numId w:val="53"/>
        </w:numPr>
        <w:spacing w:beforeAutospacing="1" w:after="100" w:afterAutospacing="1" w:line="240" w:lineRule="auto"/>
        <w:ind w:left="2880"/>
        <w:rPr>
          <w:rFonts w:ascii="Times New Roman" w:eastAsia="Times New Roman" w:hAnsi="Times New Roman" w:cs="Times New Roman"/>
          <w:sz w:val="24"/>
          <w:szCs w:val="24"/>
        </w:rPr>
      </w:pPr>
      <w:r w:rsidRPr="00DC7521">
        <w:rPr>
          <w:rFonts w:ascii="Arial" w:eastAsia="Times New Roman" w:hAnsi="Arial" w:cs="Arial"/>
          <w:sz w:val="24"/>
          <w:szCs w:val="24"/>
        </w:rPr>
        <w:t>Authorized staff (Deputy Commissioners,</w:t>
      </w:r>
      <w:r w:rsidRPr="00DC7521">
        <w:rPr>
          <w:rFonts w:ascii="Arial" w:eastAsia="Times New Roman" w:hAnsi="Arial" w:cs="Arial"/>
          <w:b/>
          <w:bCs/>
          <w:i/>
          <w:iCs/>
          <w:sz w:val="24"/>
          <w:szCs w:val="24"/>
        </w:rPr>
        <w:t xml:space="preserve"> </w:t>
      </w:r>
      <w:r w:rsidRPr="00DC7521">
        <w:rPr>
          <w:rFonts w:ascii="Arial" w:eastAsia="Times New Roman" w:hAnsi="Arial" w:cs="Arial"/>
          <w:sz w:val="24"/>
          <w:szCs w:val="24"/>
        </w:rPr>
        <w:t>Regional Managers, etc.) of DBVI are required to discuss/negotiate moving and relocation expenses with prospective eligible employees or eligible staff prior to committing the Agency to such expenditures. No commitment of funds for moving and relocation expenses can be made without prior approval of the DBVI Commissioner.</w:t>
      </w:r>
    </w:p>
    <w:p w:rsidR="00DC7521" w:rsidRPr="00DC7521" w:rsidRDefault="00DC7521" w:rsidP="006054C4">
      <w:pPr>
        <w:numPr>
          <w:ilvl w:val="0"/>
          <w:numId w:val="54"/>
        </w:numPr>
        <w:spacing w:beforeAutospacing="1" w:after="100" w:afterAutospacing="1" w:line="240" w:lineRule="auto"/>
        <w:ind w:left="2880"/>
        <w:rPr>
          <w:rFonts w:ascii="Times New Roman" w:eastAsia="Times New Roman" w:hAnsi="Times New Roman" w:cs="Times New Roman"/>
          <w:sz w:val="24"/>
          <w:szCs w:val="24"/>
        </w:rPr>
      </w:pPr>
      <w:r w:rsidRPr="00DC7521">
        <w:rPr>
          <w:rFonts w:ascii="Arial" w:eastAsia="Times New Roman" w:hAnsi="Arial" w:cs="Arial"/>
          <w:sz w:val="24"/>
          <w:szCs w:val="24"/>
        </w:rPr>
        <w:t>Employees contemplating moving and relocation must consent to an employment tenure agreement prior to consideration of expense reimbursement. It will be the responsibility of the Agency official authorizing the hiring/transferring of employee to insure accomplishment of this requirement.</w:t>
      </w:r>
    </w:p>
    <w:p w:rsidR="00DC7521" w:rsidRPr="00DC7521" w:rsidRDefault="00DC7521" w:rsidP="006054C4">
      <w:pPr>
        <w:numPr>
          <w:ilvl w:val="0"/>
          <w:numId w:val="55"/>
        </w:numPr>
        <w:spacing w:beforeAutospacing="1" w:after="100" w:afterAutospacing="1" w:line="240" w:lineRule="auto"/>
        <w:ind w:left="2880"/>
        <w:rPr>
          <w:rFonts w:ascii="Times New Roman" w:eastAsia="Times New Roman" w:hAnsi="Times New Roman" w:cs="Times New Roman"/>
          <w:sz w:val="24"/>
          <w:szCs w:val="24"/>
        </w:rPr>
      </w:pPr>
      <w:r w:rsidRPr="00DC7521">
        <w:rPr>
          <w:rFonts w:ascii="Arial" w:eastAsia="Times New Roman" w:hAnsi="Arial" w:cs="Arial"/>
          <w:sz w:val="24"/>
          <w:szCs w:val="24"/>
        </w:rPr>
        <w:t>Agency staff charged with hiring/transferring responsibilities must provide the Human Resource Manager the following items to be filed in staff personnel folders:</w:t>
      </w:r>
    </w:p>
    <w:p w:rsidR="00DC7521" w:rsidRPr="00DC7521" w:rsidRDefault="00DC7521" w:rsidP="006054C4">
      <w:pPr>
        <w:numPr>
          <w:ilvl w:val="0"/>
          <w:numId w:val="56"/>
        </w:numPr>
        <w:spacing w:beforeAutospacing="1" w:after="100" w:afterAutospacing="1" w:line="240" w:lineRule="auto"/>
        <w:ind w:left="3600"/>
        <w:rPr>
          <w:rFonts w:ascii="Times New Roman" w:eastAsia="Times New Roman" w:hAnsi="Times New Roman" w:cs="Times New Roman"/>
          <w:sz w:val="24"/>
          <w:szCs w:val="24"/>
        </w:rPr>
      </w:pPr>
      <w:r w:rsidRPr="00DC7521">
        <w:rPr>
          <w:rFonts w:ascii="Arial" w:eastAsia="Times New Roman" w:hAnsi="Arial" w:cs="Arial"/>
          <w:sz w:val="24"/>
          <w:szCs w:val="24"/>
        </w:rPr>
        <w:t>Approved documentation of eligibility for reimbursement of moving and relocation expenses.</w:t>
      </w:r>
    </w:p>
    <w:p w:rsidR="00DC7521" w:rsidRPr="00DC7521" w:rsidRDefault="00DC7521" w:rsidP="006054C4">
      <w:pPr>
        <w:numPr>
          <w:ilvl w:val="0"/>
          <w:numId w:val="56"/>
        </w:numPr>
        <w:spacing w:before="100" w:beforeAutospacing="1" w:after="100" w:afterAutospacing="1" w:line="240" w:lineRule="auto"/>
        <w:ind w:left="3600"/>
        <w:rPr>
          <w:rFonts w:ascii="Times New Roman" w:eastAsia="Times New Roman" w:hAnsi="Times New Roman" w:cs="Times New Roman"/>
          <w:sz w:val="24"/>
          <w:szCs w:val="24"/>
        </w:rPr>
      </w:pPr>
      <w:r w:rsidRPr="00DC7521">
        <w:rPr>
          <w:rFonts w:ascii="Arial" w:eastAsia="Times New Roman" w:hAnsi="Arial" w:cs="Arial"/>
          <w:sz w:val="24"/>
          <w:szCs w:val="24"/>
        </w:rPr>
        <w:t>Documentation, signed by all appropriate parties, to substantiate the discussion, negotiation and agreement on the type and amount of moving and relocation reimbursable expenses.</w:t>
      </w:r>
    </w:p>
    <w:p w:rsidR="00DC7521" w:rsidRPr="00DC7521" w:rsidRDefault="00DC7521" w:rsidP="006054C4">
      <w:pPr>
        <w:numPr>
          <w:ilvl w:val="0"/>
          <w:numId w:val="56"/>
        </w:numPr>
        <w:spacing w:before="100" w:beforeAutospacing="1" w:after="100" w:afterAutospacing="1" w:line="240" w:lineRule="auto"/>
        <w:ind w:left="3600"/>
        <w:rPr>
          <w:rFonts w:ascii="Times New Roman" w:eastAsia="Times New Roman" w:hAnsi="Times New Roman" w:cs="Times New Roman"/>
          <w:sz w:val="24"/>
          <w:szCs w:val="24"/>
        </w:rPr>
      </w:pPr>
      <w:r w:rsidRPr="00DC7521">
        <w:rPr>
          <w:rFonts w:ascii="Arial" w:eastAsia="Times New Roman" w:hAnsi="Arial" w:cs="Arial"/>
          <w:sz w:val="24"/>
          <w:szCs w:val="24"/>
        </w:rPr>
        <w:t>Appropriately executed tenure agreement. The appropriate supervisory personnel will advise the</w:t>
      </w:r>
      <w:r w:rsidRPr="00DC7521">
        <w:rPr>
          <w:rFonts w:ascii="Arial" w:eastAsia="Times New Roman" w:hAnsi="Arial" w:cs="Arial"/>
          <w:b/>
          <w:bCs/>
          <w:i/>
          <w:iCs/>
          <w:sz w:val="24"/>
          <w:szCs w:val="24"/>
        </w:rPr>
        <w:t xml:space="preserve"> </w:t>
      </w:r>
      <w:r w:rsidRPr="00DC7521">
        <w:rPr>
          <w:rFonts w:ascii="Arial" w:eastAsia="Times New Roman" w:hAnsi="Arial" w:cs="Arial"/>
          <w:sz w:val="24"/>
          <w:szCs w:val="24"/>
        </w:rPr>
        <w:t>Fiscal Director of any pending moving and relocation actions.</w:t>
      </w:r>
    </w:p>
    <w:p w:rsidR="00DC7521" w:rsidRPr="00DC7521" w:rsidRDefault="00DC7521" w:rsidP="006054C4">
      <w:pPr>
        <w:numPr>
          <w:ilvl w:val="0"/>
          <w:numId w:val="57"/>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 xml:space="preserve">It will be the responsibility of the Fiscal Director to ensure that all disbursements for moving and relocation are made in conformance with the provisions of the Commonwealth of Virginia </w:t>
      </w:r>
      <w:hyperlink r:id="rId17" w:tooltip="Moving and Relocation Regulations" w:history="1">
        <w:r w:rsidRPr="00DC7521">
          <w:rPr>
            <w:rFonts w:ascii="Arial" w:eastAsia="Times New Roman" w:hAnsi="Arial" w:cs="Arial"/>
            <w:color w:val="0000FF"/>
            <w:sz w:val="24"/>
            <w:szCs w:val="24"/>
            <w:u w:val="single"/>
          </w:rPr>
          <w:t>Moving and Relocation Regulations</w:t>
        </w:r>
      </w:hyperlink>
      <w:r w:rsidRPr="00DC7521">
        <w:rPr>
          <w:rFonts w:ascii="Arial" w:eastAsia="Times New Roman" w:hAnsi="Arial" w:cs="Arial"/>
          <w:sz w:val="24"/>
          <w:szCs w:val="24"/>
        </w:rPr>
        <w:t>, IRS Regulations and the Code of Virginia.</w:t>
      </w:r>
    </w:p>
    <w:p w:rsidR="00DC7521" w:rsidRPr="00DC7521" w:rsidRDefault="00DC7521" w:rsidP="006054C4">
      <w:pPr>
        <w:numPr>
          <w:ilvl w:val="0"/>
          <w:numId w:val="58"/>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 xml:space="preserve">Agency employees eligible for moving and relocation expenses are required to conform with the Regulations of the Commonwealth of Virginia </w:t>
      </w:r>
      <w:hyperlink r:id="rId18" w:tooltip="Moving and Relocation Regulations" w:history="1">
        <w:r w:rsidRPr="00DC7521">
          <w:rPr>
            <w:rFonts w:ascii="Arial" w:eastAsia="Times New Roman" w:hAnsi="Arial" w:cs="Arial"/>
            <w:color w:val="0000FF"/>
            <w:sz w:val="24"/>
            <w:szCs w:val="24"/>
            <w:u w:val="single"/>
          </w:rPr>
          <w:t>Moving and Relocation Regulations</w:t>
        </w:r>
      </w:hyperlink>
      <w:r w:rsidRPr="00DC7521">
        <w:rPr>
          <w:rFonts w:ascii="Arial" w:eastAsia="Times New Roman" w:hAnsi="Arial" w:cs="Arial"/>
          <w:sz w:val="24"/>
          <w:szCs w:val="24"/>
        </w:rPr>
        <w:t xml:space="preserve"> Section 400 Reimbursement Responsibilities, Section 500 Expense Reporting and Sub-Section 502 Expense Summary </w:t>
      </w:r>
      <w:r w:rsidRPr="00DC7521">
        <w:rPr>
          <w:rFonts w:ascii="Arial" w:eastAsia="Times New Roman" w:hAnsi="Arial" w:cs="Arial"/>
          <w:sz w:val="24"/>
          <w:szCs w:val="24"/>
        </w:rPr>
        <w:lastRenderedPageBreak/>
        <w:t xml:space="preserve">Preparation. It is the responsibility of each respective </w:t>
      </w:r>
      <w:bookmarkStart w:id="8" w:name="MovingandRelocation"/>
      <w:bookmarkEnd w:id="8"/>
      <w:r w:rsidRPr="00DC7521">
        <w:rPr>
          <w:rFonts w:ascii="Arial" w:eastAsia="Times New Roman" w:hAnsi="Arial" w:cs="Arial"/>
          <w:sz w:val="24"/>
          <w:szCs w:val="24"/>
        </w:rPr>
        <w:t>employee to comply with the above.</w:t>
      </w:r>
    </w:p>
    <w:p w:rsidR="00DC7521" w:rsidRPr="00DC7521" w:rsidRDefault="00DC7521" w:rsidP="006054C4">
      <w:pPr>
        <w:numPr>
          <w:ilvl w:val="0"/>
          <w:numId w:val="59"/>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DBVI requires a minimum of three (3) written bids for common carrier expenses associated with the transportation and storage of household goods. It is expected that the lowest bid will be accepted by the employee receiving reimbursement for moving and relocation expenses. Exceptions must be approved by the Commissioner. Employees are to coordinate with the Purchasing Office for the issuance of a purchase order to the common carrier.</w:t>
      </w:r>
    </w:p>
    <w:p w:rsidR="00DC7521" w:rsidRPr="00DC7521" w:rsidRDefault="00DC7521" w:rsidP="006054C4">
      <w:pPr>
        <w:numPr>
          <w:ilvl w:val="0"/>
          <w:numId w:val="60"/>
        </w:numPr>
        <w:spacing w:before="100" w:beforeAutospacing="1" w:after="100" w:afterAutospacing="1" w:line="240" w:lineRule="auto"/>
        <w:rPr>
          <w:rFonts w:ascii="Times New Roman" w:eastAsia="Times New Roman" w:hAnsi="Times New Roman" w:cs="Times New Roman"/>
          <w:b/>
          <w:bCs/>
          <w:sz w:val="24"/>
          <w:szCs w:val="24"/>
          <w:u w:val="single"/>
        </w:rPr>
      </w:pPr>
      <w:r w:rsidRPr="00DC7521">
        <w:rPr>
          <w:rFonts w:ascii="Arial" w:eastAsia="Times New Roman" w:hAnsi="Arial" w:cs="Arial"/>
          <w:b/>
          <w:bCs/>
          <w:sz w:val="24"/>
          <w:szCs w:val="24"/>
          <w:u w:val="single"/>
        </w:rPr>
        <w:t>MAXIMUM ALLOWABLE DAILY REIMBURSEMENT EXPENSES:</w:t>
      </w:r>
    </w:p>
    <w:p w:rsidR="00DC7521" w:rsidRPr="00DC7521" w:rsidRDefault="00DC7521" w:rsidP="006054C4">
      <w:pPr>
        <w:numPr>
          <w:ilvl w:val="0"/>
          <w:numId w:val="61"/>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 xml:space="preserve">House Hunting </w:t>
      </w:r>
    </w:p>
    <w:p w:rsidR="00DC7521" w:rsidRPr="00DC7521" w:rsidRDefault="00DC7521" w:rsidP="006054C4">
      <w:pPr>
        <w:numPr>
          <w:ilvl w:val="0"/>
          <w:numId w:val="62"/>
        </w:numPr>
        <w:spacing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sz w:val="24"/>
          <w:szCs w:val="24"/>
        </w:rPr>
        <w:t xml:space="preserve">Travel expenses for house hunting purposes are eligible for reimbursement in accordance with CAPP Topic No. 20335, </w:t>
      </w:r>
      <w:hyperlink r:id="rId19" w:tooltip="CAPP Topic No. 20335, State Travel Regulations" w:history="1">
        <w:r w:rsidRPr="00DC7521">
          <w:rPr>
            <w:rFonts w:ascii="Arial" w:eastAsia="Times New Roman" w:hAnsi="Arial" w:cs="Arial"/>
            <w:color w:val="0000FF"/>
            <w:sz w:val="24"/>
            <w:szCs w:val="24"/>
            <w:u w:val="single"/>
          </w:rPr>
          <w:t>State Travel Regulations</w:t>
        </w:r>
      </w:hyperlink>
      <w:r w:rsidRPr="00DC7521">
        <w:rPr>
          <w:rFonts w:ascii="Arial" w:eastAsia="Times New Roman" w:hAnsi="Arial" w:cs="Arial"/>
          <w:sz w:val="24"/>
          <w:szCs w:val="24"/>
        </w:rPr>
        <w:t>. The number of trips for house hunting that are reimbursable is limited to three (3) trips for the employee and three trips for the spouse. The maximum number of nights of lodging that are reimbursed is fifteen (15). A night of combined lodging for both the employee and spouse counts as one night.</w:t>
      </w:r>
    </w:p>
    <w:p w:rsidR="00DC7521" w:rsidRPr="00DC7521" w:rsidRDefault="00DC7521" w:rsidP="006054C4">
      <w:pPr>
        <w:numPr>
          <w:ilvl w:val="0"/>
          <w:numId w:val="63"/>
        </w:numPr>
        <w:spacing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 xml:space="preserve">Subsistence [meals, lodging (government rate and the most economical), and incidental expenses] will be reimbursed at a rate not to exceed those specified in CAPP Topic No. 20335. </w:t>
      </w:r>
      <w:hyperlink r:id="rId20" w:tooltip="State Travel Regulations" w:history="1">
        <w:r w:rsidRPr="00DC7521">
          <w:rPr>
            <w:rFonts w:ascii="Arial" w:eastAsia="Times New Roman" w:hAnsi="Arial" w:cs="Arial"/>
            <w:color w:val="0000FF"/>
            <w:sz w:val="24"/>
            <w:szCs w:val="24"/>
            <w:u w:val="single"/>
          </w:rPr>
          <w:t>State Travel Regulations</w:t>
        </w:r>
      </w:hyperlink>
      <w:r w:rsidRPr="00DC7521">
        <w:rPr>
          <w:rFonts w:ascii="Arial" w:eastAsia="Times New Roman" w:hAnsi="Arial" w:cs="Arial"/>
          <w:sz w:val="24"/>
          <w:szCs w:val="24"/>
        </w:rPr>
        <w:t>.</w:t>
      </w:r>
    </w:p>
    <w:p w:rsidR="00DC7521" w:rsidRPr="00DC7521" w:rsidRDefault="00DC7521" w:rsidP="006054C4">
      <w:pPr>
        <w:numPr>
          <w:ilvl w:val="0"/>
          <w:numId w:val="64"/>
        </w:numPr>
        <w:spacing w:beforeAutospacing="1" w:after="100" w:afterAutospacing="1" w:line="240" w:lineRule="auto"/>
        <w:ind w:left="2160"/>
        <w:rPr>
          <w:rFonts w:ascii="Times New Roman" w:eastAsia="Times New Roman" w:hAnsi="Times New Roman" w:cs="Times New Roman"/>
          <w:sz w:val="24"/>
          <w:szCs w:val="24"/>
        </w:rPr>
      </w:pPr>
      <w:r w:rsidRPr="00DC7521">
        <w:rPr>
          <w:rFonts w:ascii="Arial" w:eastAsia="Times New Roman" w:hAnsi="Arial" w:cs="Arial"/>
          <w:sz w:val="24"/>
          <w:szCs w:val="24"/>
        </w:rPr>
        <w:t xml:space="preserve">Employee and spouse are not required to travel at the same time. However, subsistence reimbursement for the spouse is limited to those specified in </w:t>
      </w:r>
      <w:hyperlink r:id="rId21" w:tooltip="State Travel Regulations" w:history="1">
        <w:r w:rsidRPr="00DC7521">
          <w:rPr>
            <w:rFonts w:ascii="Arial" w:eastAsia="Times New Roman" w:hAnsi="Arial" w:cs="Arial"/>
            <w:color w:val="0000FF"/>
            <w:sz w:val="24"/>
            <w:szCs w:val="24"/>
            <w:u w:val="single"/>
          </w:rPr>
          <w:t>CAPP Topic No.20335</w:t>
        </w:r>
      </w:hyperlink>
      <w:r w:rsidRPr="00DC7521">
        <w:rPr>
          <w:rFonts w:ascii="Arial" w:eastAsia="Times New Roman" w:hAnsi="Arial" w:cs="Arial"/>
          <w:sz w:val="24"/>
          <w:szCs w:val="24"/>
        </w:rPr>
        <w:t>. Expenses of children and other dependents will not be reimbursed.</w:t>
      </w:r>
    </w:p>
    <w:p w:rsidR="00DC7521" w:rsidRPr="00DC7521" w:rsidRDefault="00DC7521" w:rsidP="006054C4">
      <w:pPr>
        <w:numPr>
          <w:ilvl w:val="0"/>
          <w:numId w:val="65"/>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Temporary Quarters:</w:t>
      </w:r>
    </w:p>
    <w:p w:rsidR="00DC7521" w:rsidRPr="00DC7521" w:rsidRDefault="00DC7521" w:rsidP="00DC7521">
      <w:pPr>
        <w:spacing w:beforeAutospacing="1" w:after="100" w:afterAutospacing="1" w:line="240" w:lineRule="auto"/>
        <w:rPr>
          <w:rFonts w:ascii="Times New Roman" w:eastAsia="Times New Roman" w:hAnsi="Times New Roman" w:cs="Times New Roman"/>
          <w:sz w:val="24"/>
          <w:szCs w:val="24"/>
        </w:rPr>
      </w:pPr>
      <w:r w:rsidRPr="00DC7521">
        <w:rPr>
          <w:rFonts w:ascii="Arial" w:eastAsia="Times New Roman" w:hAnsi="Arial" w:cs="Arial"/>
          <w:sz w:val="24"/>
          <w:szCs w:val="24"/>
        </w:rPr>
        <w:t xml:space="preserve">Employees who are unable to move directly into a new residence will be reimbursed for subsistence expenses at the new work location for a maximum of 30 consecutive days. Such expenses must be reasonable, necessary, and in accordance with CAPP Topic No. 20335, </w:t>
      </w:r>
      <w:hyperlink r:id="rId22" w:tooltip="State Travel Regulations" w:history="1">
        <w:r w:rsidRPr="00DC7521">
          <w:rPr>
            <w:rFonts w:ascii="Arial" w:eastAsia="Times New Roman" w:hAnsi="Arial" w:cs="Arial"/>
            <w:color w:val="0000FF"/>
            <w:sz w:val="24"/>
            <w:szCs w:val="24"/>
            <w:u w:val="single"/>
          </w:rPr>
          <w:t>State Travel Regulations</w:t>
        </w:r>
      </w:hyperlink>
      <w:r w:rsidRPr="00DC7521">
        <w:rPr>
          <w:rFonts w:ascii="Arial" w:eastAsia="Times New Roman" w:hAnsi="Arial" w:cs="Arial"/>
          <w:sz w:val="24"/>
          <w:szCs w:val="24"/>
        </w:rPr>
        <w:t>.</w:t>
      </w:r>
    </w:p>
    <w:p w:rsidR="00DC7521" w:rsidRPr="00DC7521" w:rsidRDefault="00DC7521" w:rsidP="006054C4">
      <w:pPr>
        <w:numPr>
          <w:ilvl w:val="0"/>
          <w:numId w:val="66"/>
        </w:numPr>
        <w:spacing w:beforeAutospacing="1" w:after="100" w:afterAutospacing="1" w:line="240" w:lineRule="auto"/>
        <w:ind w:left="1440"/>
        <w:rPr>
          <w:rFonts w:ascii="Times New Roman" w:eastAsia="Times New Roman" w:hAnsi="Times New Roman" w:cs="Times New Roman"/>
          <w:sz w:val="24"/>
          <w:szCs w:val="24"/>
        </w:rPr>
      </w:pPr>
      <w:r w:rsidRPr="00DC7521">
        <w:rPr>
          <w:rFonts w:ascii="Arial" w:eastAsia="Times New Roman" w:hAnsi="Arial" w:cs="Arial"/>
          <w:sz w:val="24"/>
          <w:szCs w:val="24"/>
        </w:rPr>
        <w:t xml:space="preserve">For the current allowances relating to moving and relocation expenses, contact the Fiscal Office. </w:t>
      </w:r>
    </w:p>
    <w:p w:rsidR="008F1775" w:rsidRDefault="008F1775">
      <w:pPr>
        <w:rPr>
          <w:sz w:val="36"/>
          <w:szCs w:val="36"/>
        </w:rPr>
      </w:pPr>
      <w:r>
        <w:rPr>
          <w:sz w:val="36"/>
          <w:szCs w:val="36"/>
        </w:rPr>
        <w:br w:type="page"/>
      </w:r>
    </w:p>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lastRenderedPageBreak/>
        <w:t>DEPARTMENT FOR THE BLIND AND VISION IMPAIRED POLICY MANUAL</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 N</w:t>
      </w:r>
      <w:bookmarkStart w:id="9" w:name="XeroxedCopiesTimesheets"/>
      <w:bookmarkEnd w:id="9"/>
      <w:r w:rsidRPr="008F1775">
        <w:rPr>
          <w:rFonts w:ascii="Arial" w:eastAsia="Times New Roman" w:hAnsi="Arial" w:cs="Arial"/>
          <w:b/>
          <w:bCs/>
          <w:sz w:val="24"/>
          <w:szCs w:val="24"/>
        </w:rPr>
        <w:t>umber:</w:t>
      </w:r>
      <w:r w:rsidRPr="008F1775">
        <w:rPr>
          <w:rFonts w:ascii="Arial" w:eastAsia="Times New Roman" w:hAnsi="Arial" w:cs="Arial"/>
          <w:sz w:val="24"/>
          <w:szCs w:val="24"/>
        </w:rPr>
        <w:t>   7</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w:t>
      </w:r>
      <w:r w:rsidRPr="008F1775">
        <w:rPr>
          <w:rFonts w:ascii="Arial" w:eastAsia="Times New Roman" w:hAnsi="Arial" w:cs="Arial"/>
          <w:sz w:val="24"/>
          <w:szCs w:val="24"/>
        </w:rPr>
        <w:t xml:space="preserve">                 </w:t>
      </w:r>
      <w:r w:rsidRPr="008F1775">
        <w:rPr>
          <w:rFonts w:ascii="Arial" w:eastAsia="Times New Roman" w:hAnsi="Arial" w:cs="Arial"/>
          <w:b/>
          <w:bCs/>
          <w:sz w:val="24"/>
          <w:szCs w:val="24"/>
        </w:rPr>
        <w:t>XEROXED COPIES OF HOURLY EMPLOYEESTIMESHEETS / STAFF LEAVE                                      FORMS</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Category:  </w:t>
      </w:r>
      <w:r w:rsidRPr="008F1775">
        <w:rPr>
          <w:rFonts w:ascii="Arial" w:eastAsia="Times New Roman" w:hAnsi="Arial" w:cs="Arial"/>
          <w:sz w:val="24"/>
          <w:szCs w:val="24"/>
        </w:rPr>
        <w:t xml:space="preserve"> General    </w:t>
      </w:r>
      <w:r w:rsidRPr="008F1775">
        <w:rPr>
          <w:rFonts w:ascii="Arial" w:eastAsia="Times New Roman" w:hAnsi="Arial" w:cs="Arial"/>
          <w:b/>
          <w:bCs/>
          <w:sz w:val="24"/>
          <w:szCs w:val="24"/>
        </w:rPr>
        <w:t xml:space="preserve">Effective date:   </w:t>
      </w:r>
      <w:r w:rsidRPr="008F1775">
        <w:rPr>
          <w:rFonts w:ascii="Arial" w:eastAsia="Times New Roman" w:hAnsi="Arial" w:cs="Arial"/>
          <w:sz w:val="24"/>
          <w:szCs w:val="24"/>
        </w:rPr>
        <w:t xml:space="preserve">10/01/97    </w:t>
      </w:r>
      <w:r w:rsidRPr="008F1775">
        <w:rPr>
          <w:rFonts w:ascii="Arial" w:eastAsia="Times New Roman" w:hAnsi="Arial" w:cs="Arial"/>
          <w:b/>
          <w:bCs/>
          <w:sz w:val="24"/>
          <w:szCs w:val="24"/>
        </w:rPr>
        <w:t>Attachment(s):</w:t>
      </w:r>
      <w:r w:rsidRPr="008F1775">
        <w:rPr>
          <w:rFonts w:ascii="Arial" w:eastAsia="Times New Roman" w:hAnsi="Arial" w:cs="Arial"/>
          <w:sz w:val="24"/>
          <w:szCs w:val="24"/>
        </w:rPr>
        <w:t xml:space="preserve"> 0    </w:t>
      </w:r>
      <w:r w:rsidRPr="008F1775">
        <w:rPr>
          <w:rFonts w:ascii="Arial" w:eastAsia="Times New Roman" w:hAnsi="Arial" w:cs="Arial"/>
          <w:b/>
          <w:bCs/>
          <w:sz w:val="24"/>
          <w:szCs w:val="24"/>
        </w:rPr>
        <w:t xml:space="preserve">Last Review Date: </w:t>
      </w:r>
      <w:r w:rsidRPr="008F1775">
        <w:rPr>
          <w:rFonts w:ascii="Arial" w:eastAsia="Times New Roman" w:hAnsi="Arial" w:cs="Arial"/>
          <w:sz w:val="24"/>
          <w:szCs w:val="24"/>
        </w:rPr>
        <w:t>10/01/97</w:t>
      </w:r>
    </w:p>
    <w:p w:rsidR="008F1775" w:rsidRPr="008F1775" w:rsidRDefault="00B71DDE" w:rsidP="008F17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1" style="width:0;height:1.5pt" o:hralign="center" o:hrstd="t" o:hr="t" fillcolor="#a0a0a0" stroked="f"/>
        </w:pict>
      </w:r>
    </w:p>
    <w:p w:rsidR="008F1775" w:rsidRPr="008F1775" w:rsidRDefault="008F1775" w:rsidP="006054C4">
      <w:pPr>
        <w:numPr>
          <w:ilvl w:val="0"/>
          <w:numId w:val="67"/>
        </w:numPr>
        <w:spacing w:before="100" w:beforeAutospacing="1" w:after="100" w:afterAutospacing="1" w:line="240" w:lineRule="auto"/>
        <w:rPr>
          <w:rFonts w:ascii="Times New Roman" w:eastAsia="Times New Roman" w:hAnsi="Times New Roman" w:cs="Times New Roman"/>
          <w:b/>
          <w:bCs/>
          <w:sz w:val="24"/>
          <w:szCs w:val="24"/>
          <w:u w:val="single"/>
        </w:rPr>
      </w:pPr>
      <w:r w:rsidRPr="008F1775">
        <w:rPr>
          <w:rFonts w:ascii="Arial" w:eastAsia="Times New Roman" w:hAnsi="Arial" w:cs="Arial"/>
          <w:b/>
          <w:bCs/>
          <w:sz w:val="24"/>
          <w:szCs w:val="24"/>
          <w:u w:val="single"/>
        </w:rPr>
        <w:t>POLICY:</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DBVI and VRCBVI staff may utilize copies of the timesheet form to report employee hours worked to the DRS payroll department. Copies of the Leave form may also be used to report leave time to the DBVI Leave Coordinator.</w:t>
      </w:r>
    </w:p>
    <w:p w:rsidR="008F1775" w:rsidRPr="008F1775" w:rsidRDefault="008F1775" w:rsidP="006054C4">
      <w:pPr>
        <w:numPr>
          <w:ilvl w:val="0"/>
          <w:numId w:val="68"/>
        </w:numPr>
        <w:spacing w:before="100" w:beforeAutospacing="1" w:after="100" w:afterAutospacing="1" w:line="240" w:lineRule="auto"/>
        <w:rPr>
          <w:rFonts w:ascii="Times New Roman" w:eastAsia="Times New Roman" w:hAnsi="Times New Roman" w:cs="Times New Roman"/>
          <w:b/>
          <w:bCs/>
          <w:sz w:val="24"/>
          <w:szCs w:val="24"/>
          <w:u w:val="single"/>
        </w:rPr>
      </w:pPr>
      <w:r w:rsidRPr="008F1775">
        <w:rPr>
          <w:rFonts w:ascii="Arial" w:eastAsia="Times New Roman" w:hAnsi="Arial" w:cs="Arial"/>
          <w:b/>
          <w:bCs/>
          <w:sz w:val="24"/>
          <w:szCs w:val="24"/>
          <w:u w:val="single"/>
        </w:rPr>
        <w:t>PROCEDURES:</w:t>
      </w:r>
    </w:p>
    <w:p w:rsidR="008F1775" w:rsidRPr="008F1775" w:rsidRDefault="008F1775" w:rsidP="006054C4">
      <w:pPr>
        <w:numPr>
          <w:ilvl w:val="0"/>
          <w:numId w:val="69"/>
        </w:numPr>
        <w:spacing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 xml:space="preserve">Hourly Employees Timesheets </w:t>
      </w:r>
    </w:p>
    <w:p w:rsidR="008F1775" w:rsidRPr="008F1775" w:rsidRDefault="008F1775" w:rsidP="006054C4">
      <w:pPr>
        <w:numPr>
          <w:ilvl w:val="0"/>
          <w:numId w:val="70"/>
        </w:num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Supervisors may fax timesheets in to the payroll department in lieu of submitting the original by mail.</w:t>
      </w:r>
      <w:r w:rsidRPr="008F1775">
        <w:rPr>
          <w:rFonts w:ascii="Times New Roman" w:eastAsia="Times New Roman" w:hAnsi="Times New Roman" w:cs="Times New Roman"/>
          <w:sz w:val="24"/>
          <w:szCs w:val="24"/>
        </w:rPr>
        <w:t xml:space="preserve"> </w:t>
      </w:r>
    </w:p>
    <w:p w:rsidR="008F1775" w:rsidRPr="008F1775" w:rsidRDefault="008F1775" w:rsidP="006054C4">
      <w:pPr>
        <w:numPr>
          <w:ilvl w:val="0"/>
          <w:numId w:val="71"/>
        </w:numPr>
        <w:spacing w:beforeAutospacing="1" w:after="100" w:afterAutospacing="1" w:line="240" w:lineRule="auto"/>
        <w:ind w:left="2160"/>
        <w:rPr>
          <w:rFonts w:ascii="Times New Roman" w:eastAsia="Times New Roman" w:hAnsi="Times New Roman" w:cs="Times New Roman"/>
          <w:b/>
          <w:bCs/>
          <w:sz w:val="24"/>
          <w:szCs w:val="24"/>
          <w:u w:val="single"/>
        </w:rPr>
      </w:pPr>
      <w:r w:rsidRPr="008F1775">
        <w:rPr>
          <w:rFonts w:ascii="Arial" w:eastAsia="Times New Roman" w:hAnsi="Arial" w:cs="Arial"/>
          <w:sz w:val="24"/>
          <w:szCs w:val="24"/>
        </w:rPr>
        <w:t xml:space="preserve">If the Supervisor elects to fax the timesheet, the timesheet with the </w:t>
      </w:r>
      <w:r w:rsidR="005918A9" w:rsidRPr="008F1775">
        <w:rPr>
          <w:rFonts w:ascii="Arial" w:eastAsia="Times New Roman" w:hAnsi="Arial" w:cs="Arial"/>
          <w:sz w:val="24"/>
          <w:szCs w:val="24"/>
        </w:rPr>
        <w:t>employee’s</w:t>
      </w:r>
      <w:r w:rsidRPr="008F1775">
        <w:rPr>
          <w:rFonts w:ascii="Arial" w:eastAsia="Times New Roman" w:hAnsi="Arial" w:cs="Arial"/>
          <w:sz w:val="24"/>
          <w:szCs w:val="24"/>
        </w:rPr>
        <w:t xml:space="preserve"> original signature must be retained for three (3) years or until audited, whichever is longer. The fax confirmation received when sending the document to the DRS payroll department must also be kept on file for documentation of submittal.</w:t>
      </w:r>
    </w:p>
    <w:p w:rsidR="008F1775" w:rsidRPr="008F1775" w:rsidRDefault="008F1775" w:rsidP="006054C4">
      <w:pPr>
        <w:numPr>
          <w:ilvl w:val="0"/>
          <w:numId w:val="72"/>
        </w:numPr>
        <w:spacing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Leave Forms</w:t>
      </w:r>
    </w:p>
    <w:p w:rsidR="008F1775" w:rsidRPr="008F1775" w:rsidRDefault="008F1775" w:rsidP="006054C4">
      <w:pPr>
        <w:numPr>
          <w:ilvl w:val="0"/>
          <w:numId w:val="73"/>
        </w:num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 xml:space="preserve">Staff are allowed to use copies of the leave form to report leave time. Leave forms given to the Leave Coordinator </w:t>
      </w:r>
      <w:r w:rsidRPr="008F1775">
        <w:rPr>
          <w:rFonts w:ascii="Arial" w:eastAsia="Times New Roman" w:hAnsi="Arial" w:cs="Arial"/>
          <w:sz w:val="24"/>
          <w:szCs w:val="24"/>
          <w:u w:val="single"/>
        </w:rPr>
        <w:t>must</w:t>
      </w:r>
      <w:r w:rsidRPr="008F1775">
        <w:rPr>
          <w:rFonts w:ascii="Arial" w:eastAsia="Times New Roman" w:hAnsi="Arial" w:cs="Arial"/>
          <w:sz w:val="24"/>
          <w:szCs w:val="24"/>
        </w:rPr>
        <w:t xml:space="preserve"> contain the original employee signature. </w:t>
      </w:r>
    </w:p>
    <w:p w:rsidR="008F1775" w:rsidRDefault="008F1775">
      <w:pPr>
        <w:rPr>
          <w:sz w:val="36"/>
          <w:szCs w:val="36"/>
        </w:rPr>
      </w:pPr>
      <w:r>
        <w:rPr>
          <w:sz w:val="36"/>
          <w:szCs w:val="36"/>
        </w:rPr>
        <w:br w:type="page"/>
      </w:r>
    </w:p>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lastRenderedPageBreak/>
        <w:t>DEPARTMENT FOR THE BLIND AND VISION IMPAIRED POLICY MANUAL</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 Number:</w:t>
      </w:r>
      <w:r w:rsidRPr="008F1775">
        <w:rPr>
          <w:rFonts w:ascii="Arial" w:eastAsia="Times New Roman" w:hAnsi="Arial" w:cs="Arial"/>
          <w:sz w:val="24"/>
          <w:szCs w:val="24"/>
        </w:rPr>
        <w:t>   8</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w:t>
      </w:r>
      <w:r w:rsidRPr="008F1775">
        <w:rPr>
          <w:rFonts w:ascii="Arial" w:eastAsia="Times New Roman" w:hAnsi="Arial" w:cs="Arial"/>
          <w:sz w:val="24"/>
          <w:szCs w:val="24"/>
        </w:rPr>
        <w:t>                </w:t>
      </w:r>
      <w:r w:rsidRPr="008F1775">
        <w:rPr>
          <w:rFonts w:ascii="Arial" w:eastAsia="Times New Roman" w:hAnsi="Arial" w:cs="Arial"/>
          <w:b/>
          <w:bCs/>
          <w:sz w:val="24"/>
          <w:szCs w:val="24"/>
        </w:rPr>
        <w:t>TELECOMMUNICATIONS</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Category:  </w:t>
      </w:r>
      <w:r w:rsidRPr="008F1775">
        <w:rPr>
          <w:rFonts w:ascii="Arial" w:eastAsia="Times New Roman" w:hAnsi="Arial" w:cs="Arial"/>
          <w:sz w:val="24"/>
          <w:szCs w:val="24"/>
        </w:rPr>
        <w:t xml:space="preserve"> General    </w:t>
      </w:r>
      <w:r w:rsidRPr="008F1775">
        <w:rPr>
          <w:rFonts w:ascii="Arial" w:eastAsia="Times New Roman" w:hAnsi="Arial" w:cs="Arial"/>
          <w:b/>
          <w:bCs/>
          <w:sz w:val="24"/>
          <w:szCs w:val="24"/>
        </w:rPr>
        <w:t xml:space="preserve">Effective date:   </w:t>
      </w:r>
      <w:r w:rsidRPr="008F1775">
        <w:rPr>
          <w:rFonts w:ascii="Arial" w:eastAsia="Times New Roman" w:hAnsi="Arial" w:cs="Arial"/>
          <w:sz w:val="24"/>
          <w:szCs w:val="24"/>
        </w:rPr>
        <w:t xml:space="preserve">10/01/97    </w:t>
      </w:r>
      <w:r w:rsidRPr="008F1775">
        <w:rPr>
          <w:rFonts w:ascii="Arial" w:eastAsia="Times New Roman" w:hAnsi="Arial" w:cs="Arial"/>
          <w:b/>
          <w:bCs/>
          <w:sz w:val="24"/>
          <w:szCs w:val="24"/>
        </w:rPr>
        <w:t>Attachment(s):</w:t>
      </w:r>
      <w:r w:rsidRPr="008F1775">
        <w:rPr>
          <w:rFonts w:ascii="Arial" w:eastAsia="Times New Roman" w:hAnsi="Arial" w:cs="Arial"/>
          <w:sz w:val="24"/>
          <w:szCs w:val="24"/>
        </w:rPr>
        <w:t xml:space="preserve"> 0    </w:t>
      </w:r>
      <w:r w:rsidRPr="008F1775">
        <w:rPr>
          <w:rFonts w:ascii="Arial" w:eastAsia="Times New Roman" w:hAnsi="Arial" w:cs="Arial"/>
          <w:b/>
          <w:bCs/>
          <w:sz w:val="24"/>
          <w:szCs w:val="24"/>
        </w:rPr>
        <w:t xml:space="preserve">Last Review Date: </w:t>
      </w:r>
      <w:r w:rsidRPr="008F1775">
        <w:rPr>
          <w:rFonts w:ascii="Arial" w:eastAsia="Times New Roman" w:hAnsi="Arial" w:cs="Arial"/>
          <w:sz w:val="24"/>
          <w:szCs w:val="24"/>
        </w:rPr>
        <w:t>10/01/97</w:t>
      </w:r>
    </w:p>
    <w:p w:rsidR="008F1775" w:rsidRPr="008F1775" w:rsidRDefault="00B71DDE" w:rsidP="008F17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2" style="width:0;height:1.5pt" o:hralign="center" o:hrstd="t" o:hr="t" fillcolor="#a0a0a0" stroked="f"/>
        </w:pict>
      </w:r>
    </w:p>
    <w:p w:rsidR="008F1775" w:rsidRPr="008F1775" w:rsidRDefault="008F1775" w:rsidP="006054C4">
      <w:pPr>
        <w:numPr>
          <w:ilvl w:val="0"/>
          <w:numId w:val="74"/>
        </w:numPr>
        <w:spacing w:before="100" w:beforeAutospacing="1" w:after="100" w:afterAutospacing="1" w:line="240" w:lineRule="auto"/>
        <w:rPr>
          <w:rFonts w:ascii="Times New Roman" w:eastAsia="Times New Roman" w:hAnsi="Times New Roman" w:cs="Times New Roman"/>
          <w:b/>
          <w:bCs/>
          <w:sz w:val="24"/>
          <w:szCs w:val="24"/>
          <w:u w:val="single"/>
        </w:rPr>
      </w:pPr>
      <w:r w:rsidRPr="008F1775">
        <w:rPr>
          <w:rFonts w:ascii="Arial" w:eastAsia="Times New Roman" w:hAnsi="Arial" w:cs="Arial"/>
          <w:b/>
          <w:bCs/>
          <w:sz w:val="24"/>
          <w:szCs w:val="24"/>
          <w:u w:val="single"/>
        </w:rPr>
        <w:t>POLICY:</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DBVI staff will utilize the Commonwealth of Virginia's telecommunications systems to efficiently and effectively conduct Agency and State business.</w:t>
      </w:r>
    </w:p>
    <w:p w:rsidR="008F1775" w:rsidRPr="008F1775" w:rsidRDefault="008F1775" w:rsidP="006054C4">
      <w:pPr>
        <w:numPr>
          <w:ilvl w:val="0"/>
          <w:numId w:val="75"/>
        </w:numPr>
        <w:spacing w:before="100" w:beforeAutospacing="1" w:after="100" w:afterAutospacing="1" w:line="240" w:lineRule="auto"/>
        <w:rPr>
          <w:rFonts w:ascii="Times New Roman" w:eastAsia="Times New Roman" w:hAnsi="Times New Roman" w:cs="Times New Roman"/>
          <w:sz w:val="24"/>
          <w:szCs w:val="24"/>
          <w:u w:val="single"/>
        </w:rPr>
      </w:pPr>
      <w:r w:rsidRPr="008F1775">
        <w:rPr>
          <w:rFonts w:ascii="Arial" w:eastAsia="Times New Roman" w:hAnsi="Arial" w:cs="Arial"/>
          <w:b/>
          <w:bCs/>
          <w:sz w:val="24"/>
          <w:szCs w:val="24"/>
          <w:u w:val="single"/>
        </w:rPr>
        <w:t>PROCEDURES:</w:t>
      </w:r>
    </w:p>
    <w:p w:rsidR="008F1775" w:rsidRPr="008F1775" w:rsidRDefault="008F1775" w:rsidP="006054C4">
      <w:pPr>
        <w:numPr>
          <w:ilvl w:val="0"/>
          <w:numId w:val="76"/>
        </w:numPr>
        <w:spacing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DBVI staff will utilize the telecommunication systems available to efficiently carry out their responsibilities. Staff are not to abuse or misuse the resource and must make reasonable effort to control the length and frequency of calls made.</w:t>
      </w:r>
    </w:p>
    <w:p w:rsidR="008F1775" w:rsidRPr="008F1775" w:rsidRDefault="008F1775" w:rsidP="006054C4">
      <w:pPr>
        <w:numPr>
          <w:ilvl w:val="0"/>
          <w:numId w:val="76"/>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 xml:space="preserve">In some </w:t>
      </w:r>
      <w:r w:rsidR="005918A9" w:rsidRPr="008F1775">
        <w:rPr>
          <w:rFonts w:ascii="Arial" w:eastAsia="Times New Roman" w:hAnsi="Arial" w:cs="Arial"/>
          <w:sz w:val="24"/>
          <w:szCs w:val="24"/>
        </w:rPr>
        <w:t>instances,</w:t>
      </w:r>
      <w:r w:rsidRPr="008F1775">
        <w:rPr>
          <w:rFonts w:ascii="Arial" w:eastAsia="Times New Roman" w:hAnsi="Arial" w:cs="Arial"/>
          <w:sz w:val="24"/>
          <w:szCs w:val="24"/>
        </w:rPr>
        <w:t xml:space="preserve"> it may be necessary to conduct official State business from home when traveling. In those instances, staff are to charge such calls to their home phone, pay directly, or charge to a telephone charge card, and submit these costs, with appropriate documentation (date, time, telephone number called, and brief explanation of purpose of call) for reimbursement on a travel voucher or petty cash reimbursement.</w:t>
      </w:r>
    </w:p>
    <w:p w:rsidR="008F1775" w:rsidRPr="008F1775" w:rsidRDefault="008F1775" w:rsidP="006054C4">
      <w:pPr>
        <w:numPr>
          <w:ilvl w:val="0"/>
          <w:numId w:val="76"/>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Inappropriate or unauthorized use of telecommunication systems for other than Agency/State official business will be subject to disciplinary action under the Employee Standards of Conduct.</w:t>
      </w:r>
    </w:p>
    <w:p w:rsidR="008F1775" w:rsidRPr="008F1775" w:rsidRDefault="008F1775" w:rsidP="006054C4">
      <w:pPr>
        <w:numPr>
          <w:ilvl w:val="0"/>
          <w:numId w:val="76"/>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DBVI management staff may review the monthly Department of Information Technology (DIT) printouts to ensure compliance with this policy.</w:t>
      </w:r>
    </w:p>
    <w:p w:rsidR="008F1775" w:rsidRPr="008F1775" w:rsidRDefault="008F1775" w:rsidP="006054C4">
      <w:pPr>
        <w:numPr>
          <w:ilvl w:val="0"/>
          <w:numId w:val="76"/>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"800" Toll Free Numbers and transfer of calls.</w:t>
      </w:r>
    </w:p>
    <w:p w:rsidR="008F1775" w:rsidRPr="008F1775" w:rsidRDefault="008F1775" w:rsidP="006054C4">
      <w:pPr>
        <w:numPr>
          <w:ilvl w:val="0"/>
          <w:numId w:val="77"/>
        </w:numPr>
        <w:spacing w:beforeAutospacing="1" w:after="100" w:afterAutospacing="1" w:line="240" w:lineRule="auto"/>
        <w:ind w:left="2160"/>
        <w:rPr>
          <w:rFonts w:ascii="Times New Roman" w:eastAsia="Times New Roman" w:hAnsi="Times New Roman" w:cs="Times New Roman"/>
          <w:sz w:val="24"/>
          <w:szCs w:val="24"/>
        </w:rPr>
      </w:pPr>
      <w:r w:rsidRPr="008F1775">
        <w:rPr>
          <w:rFonts w:ascii="Arial" w:eastAsia="Times New Roman" w:hAnsi="Arial" w:cs="Arial"/>
          <w:sz w:val="24"/>
          <w:szCs w:val="24"/>
        </w:rPr>
        <w:t>The Department maintains three toll free lines. One for patrons of the Library to access library services; one for citizens of the Commonwealth to inquire about DBVI services; and one for citizens to access technical assistance regarding assistive technology.</w:t>
      </w:r>
    </w:p>
    <w:p w:rsidR="008F1775" w:rsidRPr="008F1775" w:rsidRDefault="008F1775" w:rsidP="006054C4">
      <w:pPr>
        <w:numPr>
          <w:ilvl w:val="0"/>
          <w:numId w:val="77"/>
        </w:numPr>
        <w:spacing w:before="100" w:beforeAutospacing="1" w:after="100" w:afterAutospacing="1" w:line="240" w:lineRule="auto"/>
        <w:ind w:left="2160"/>
        <w:rPr>
          <w:rFonts w:ascii="Times New Roman" w:eastAsia="Times New Roman" w:hAnsi="Times New Roman" w:cs="Times New Roman"/>
          <w:sz w:val="24"/>
          <w:szCs w:val="24"/>
        </w:rPr>
      </w:pPr>
      <w:r w:rsidRPr="008F1775">
        <w:rPr>
          <w:rFonts w:ascii="Arial" w:eastAsia="Times New Roman" w:hAnsi="Arial" w:cs="Arial"/>
          <w:sz w:val="24"/>
          <w:szCs w:val="24"/>
        </w:rPr>
        <w:t xml:space="preserve">Staff are prohibited from using these lines for outgoing calls or calling into the office. </w:t>
      </w:r>
    </w:p>
    <w:p w:rsidR="008F1775" w:rsidRPr="008F1775" w:rsidRDefault="008F1775" w:rsidP="006054C4">
      <w:pPr>
        <w:numPr>
          <w:ilvl w:val="0"/>
          <w:numId w:val="77"/>
        </w:numPr>
        <w:spacing w:before="100" w:beforeAutospacing="1" w:after="100" w:afterAutospacing="1" w:line="240" w:lineRule="auto"/>
        <w:ind w:left="2160"/>
        <w:rPr>
          <w:rFonts w:ascii="Times New Roman" w:eastAsia="Times New Roman" w:hAnsi="Times New Roman" w:cs="Times New Roman"/>
          <w:sz w:val="24"/>
          <w:szCs w:val="24"/>
        </w:rPr>
      </w:pPr>
      <w:r w:rsidRPr="008F1775">
        <w:rPr>
          <w:rFonts w:ascii="Arial" w:eastAsia="Times New Roman" w:hAnsi="Arial" w:cs="Arial"/>
          <w:sz w:val="24"/>
          <w:szCs w:val="24"/>
        </w:rPr>
        <w:t>Calls from clients or potential clients may be transferred to the appropriate DBVI facility.</w:t>
      </w:r>
    </w:p>
    <w:p w:rsidR="008F1775" w:rsidRPr="008F1775" w:rsidRDefault="008F1775" w:rsidP="006054C4">
      <w:pPr>
        <w:numPr>
          <w:ilvl w:val="0"/>
          <w:numId w:val="78"/>
        </w:numPr>
        <w:spacing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lastRenderedPageBreak/>
        <w:t>Requests for the installation of new lines and line trouble reporting are to be communicated to the DRS Telecommunication Coordinator at 662-7488.</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p w:rsidR="008F1775" w:rsidRPr="008F1775" w:rsidRDefault="008F1775" w:rsidP="008F1775">
      <w:pPr>
        <w:pStyle w:val="NormalWeb"/>
        <w:jc w:val="center"/>
        <w:rPr>
          <w:rFonts w:eastAsia="Times New Roman"/>
        </w:rPr>
      </w:pPr>
      <w:bookmarkStart w:id="10" w:name="Telecommunications"/>
      <w:bookmarkEnd w:id="10"/>
      <w:r>
        <w:rPr>
          <w:sz w:val="36"/>
          <w:szCs w:val="36"/>
        </w:rPr>
        <w:br w:type="page"/>
      </w:r>
      <w:r w:rsidRPr="008F1775">
        <w:rPr>
          <w:rFonts w:ascii="Arial" w:eastAsia="Times New Roman" w:hAnsi="Arial" w:cs="Arial"/>
          <w:b/>
          <w:bCs/>
        </w:rPr>
        <w:lastRenderedPageBreak/>
        <w:t>DEPARTMENT FOR THE BLIND AND VISION IMPAIRED POLICY MANUAL</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 Number:</w:t>
      </w:r>
      <w:r w:rsidRPr="008F1775">
        <w:rPr>
          <w:rFonts w:ascii="Arial" w:eastAsia="Times New Roman" w:hAnsi="Arial" w:cs="Arial"/>
          <w:sz w:val="24"/>
          <w:szCs w:val="24"/>
        </w:rPr>
        <w:t>   9</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w:t>
      </w:r>
      <w:r w:rsidRPr="008F1775">
        <w:rPr>
          <w:rFonts w:ascii="Arial" w:eastAsia="Times New Roman" w:hAnsi="Arial" w:cs="Arial"/>
          <w:sz w:val="24"/>
          <w:szCs w:val="24"/>
        </w:rPr>
        <w:t xml:space="preserve">                 </w:t>
      </w:r>
      <w:r w:rsidRPr="008F1775">
        <w:rPr>
          <w:rFonts w:ascii="Arial" w:eastAsia="Times New Roman" w:hAnsi="Arial" w:cs="Arial"/>
          <w:b/>
          <w:bCs/>
          <w:sz w:val="24"/>
          <w:szCs w:val="24"/>
        </w:rPr>
        <w:t>CONFLICT OF INTEREST</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Category:  </w:t>
      </w:r>
      <w:r w:rsidRPr="008F1775">
        <w:rPr>
          <w:rFonts w:ascii="Arial" w:eastAsia="Times New Roman" w:hAnsi="Arial" w:cs="Arial"/>
          <w:sz w:val="24"/>
          <w:szCs w:val="24"/>
        </w:rPr>
        <w:t xml:space="preserve"> General    </w:t>
      </w:r>
      <w:r w:rsidRPr="008F1775">
        <w:rPr>
          <w:rFonts w:ascii="Arial" w:eastAsia="Times New Roman" w:hAnsi="Arial" w:cs="Arial"/>
          <w:b/>
          <w:bCs/>
          <w:sz w:val="24"/>
          <w:szCs w:val="24"/>
        </w:rPr>
        <w:t xml:space="preserve">Effective date:   </w:t>
      </w:r>
      <w:r w:rsidRPr="008F1775">
        <w:rPr>
          <w:rFonts w:ascii="Arial" w:eastAsia="Times New Roman" w:hAnsi="Arial" w:cs="Arial"/>
          <w:sz w:val="24"/>
          <w:szCs w:val="24"/>
        </w:rPr>
        <w:t xml:space="preserve">10/01/97    </w:t>
      </w:r>
      <w:hyperlink r:id="rId23" w:tooltip="Attachment" w:history="1">
        <w:r w:rsidRPr="008F1775">
          <w:rPr>
            <w:rFonts w:ascii="Arial" w:eastAsia="Times New Roman" w:hAnsi="Arial" w:cs="Arial"/>
            <w:b/>
            <w:bCs/>
            <w:color w:val="0000FF"/>
            <w:sz w:val="24"/>
            <w:szCs w:val="24"/>
            <w:u w:val="single"/>
          </w:rPr>
          <w:t>Attachment(s):</w:t>
        </w:r>
        <w:r w:rsidRPr="008F1775">
          <w:rPr>
            <w:rFonts w:ascii="Arial" w:eastAsia="Times New Roman" w:hAnsi="Arial" w:cs="Arial"/>
            <w:color w:val="0000FF"/>
            <w:sz w:val="24"/>
            <w:szCs w:val="24"/>
            <w:u w:val="single"/>
          </w:rPr>
          <w:t xml:space="preserve"> 1</w:t>
        </w:r>
      </w:hyperlink>
      <w:r w:rsidRPr="008F1775">
        <w:rPr>
          <w:rFonts w:ascii="Arial" w:eastAsia="Times New Roman" w:hAnsi="Arial" w:cs="Arial"/>
          <w:sz w:val="24"/>
          <w:szCs w:val="24"/>
        </w:rPr>
        <w:t xml:space="preserve">    </w:t>
      </w:r>
      <w:r w:rsidRPr="008F1775">
        <w:rPr>
          <w:rFonts w:ascii="Arial" w:eastAsia="Times New Roman" w:hAnsi="Arial" w:cs="Arial"/>
          <w:b/>
          <w:bCs/>
          <w:sz w:val="24"/>
          <w:szCs w:val="24"/>
        </w:rPr>
        <w:t xml:space="preserve">Last Review Date: </w:t>
      </w:r>
      <w:r w:rsidRPr="008F1775">
        <w:rPr>
          <w:rFonts w:ascii="Arial" w:eastAsia="Times New Roman" w:hAnsi="Arial" w:cs="Arial"/>
          <w:sz w:val="24"/>
          <w:szCs w:val="24"/>
        </w:rPr>
        <w:t>10/01/97</w:t>
      </w:r>
    </w:p>
    <w:p w:rsidR="008F1775" w:rsidRPr="008F1775" w:rsidRDefault="00B71DDE" w:rsidP="008F17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3" style="width:0;height:1.5pt" o:hralign="center" o:hrstd="t" o:hr="t" fillcolor="#a0a0a0" stroked="f"/>
        </w:pic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 xml:space="preserve">Conflict of Interest shall be defined for the purpose of this policy as: conduct of an official or employee of the Commonwealth that is unethical or has the appearance of being unethical. The judgment of Agency officials and employees should not be compromised or affected by inappropriate conduct. Detailed information regarding prohibited conduct by employees of the Commonwealth is available in the State and Local Government Conflict of Interests Act, Title 2.2, Chapter 31, Code of Virginia. (Some examples of </w:t>
      </w:r>
      <w:r w:rsidR="005918A9" w:rsidRPr="008F1775">
        <w:rPr>
          <w:rFonts w:ascii="Arial" w:eastAsia="Times New Roman" w:hAnsi="Arial" w:cs="Arial"/>
          <w:sz w:val="24"/>
          <w:szCs w:val="24"/>
        </w:rPr>
        <w:t>prohibited</w:t>
      </w:r>
      <w:r w:rsidRPr="008F1775">
        <w:rPr>
          <w:rFonts w:ascii="Arial" w:eastAsia="Times New Roman" w:hAnsi="Arial" w:cs="Arial"/>
          <w:sz w:val="24"/>
          <w:szCs w:val="24"/>
        </w:rPr>
        <w:t xml:space="preserve"> conduct by state employees are included in Attachment A to this policy.)</w:t>
      </w:r>
    </w:p>
    <w:p w:rsidR="008F1775" w:rsidRPr="008F1775" w:rsidRDefault="008F1775" w:rsidP="006054C4">
      <w:pPr>
        <w:numPr>
          <w:ilvl w:val="0"/>
          <w:numId w:val="79"/>
        </w:num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u w:val="single"/>
        </w:rPr>
        <w:t>POLICY:</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u w:val="single"/>
        </w:rPr>
      </w:pPr>
      <w:r w:rsidRPr="008F1775">
        <w:rPr>
          <w:rFonts w:ascii="Arial" w:eastAsia="Times New Roman" w:hAnsi="Arial" w:cs="Arial"/>
          <w:sz w:val="24"/>
          <w:szCs w:val="24"/>
        </w:rPr>
        <w:t>The Department will not enter into any contract with an employee of this Agency other than its contract of employment, except as noted in B.2. below. For purposes of this policy, employees of the Department include classified and part-time (WE-14) employees of the Department and the Virginia Rehabilitation Center for the Blind and Vision Impaired.</w:t>
      </w:r>
    </w:p>
    <w:p w:rsidR="008F1775" w:rsidRPr="008F1775" w:rsidRDefault="008F1775" w:rsidP="006054C4">
      <w:pPr>
        <w:numPr>
          <w:ilvl w:val="0"/>
          <w:numId w:val="80"/>
        </w:numPr>
        <w:spacing w:before="100" w:beforeAutospacing="1" w:after="100" w:afterAutospacing="1" w:line="240" w:lineRule="auto"/>
        <w:rPr>
          <w:rFonts w:ascii="Times New Roman" w:eastAsia="Times New Roman" w:hAnsi="Times New Roman" w:cs="Times New Roman"/>
          <w:b/>
          <w:bCs/>
          <w:sz w:val="24"/>
          <w:szCs w:val="24"/>
          <w:u w:val="single"/>
        </w:rPr>
      </w:pPr>
      <w:r w:rsidRPr="008F1775">
        <w:rPr>
          <w:rFonts w:ascii="Arial" w:eastAsia="Times New Roman" w:hAnsi="Arial" w:cs="Arial"/>
          <w:b/>
          <w:bCs/>
          <w:sz w:val="24"/>
          <w:szCs w:val="24"/>
          <w:u w:val="single"/>
        </w:rPr>
        <w:t>PROCEDURES:</w:t>
      </w:r>
    </w:p>
    <w:p w:rsidR="008F1775" w:rsidRPr="008F1775" w:rsidRDefault="008F1775" w:rsidP="006054C4">
      <w:pPr>
        <w:numPr>
          <w:ilvl w:val="0"/>
          <w:numId w:val="81"/>
        </w:numPr>
        <w:spacing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Situations in which there is a question as to whether or not there is a conflict of interest shall immediately be forwarded in writing to the appropriate Deputy Commissioner for follow-up with the Attorney General's Office.</w:t>
      </w:r>
    </w:p>
    <w:p w:rsidR="008F1775" w:rsidRPr="008F1775" w:rsidRDefault="008F1775" w:rsidP="006054C4">
      <w:pPr>
        <w:numPr>
          <w:ilvl w:val="0"/>
          <w:numId w:val="82"/>
        </w:numPr>
        <w:spacing w:beforeAutospacing="1" w:after="100" w:afterAutospacing="1" w:line="240" w:lineRule="auto"/>
        <w:ind w:left="1440"/>
        <w:rPr>
          <w:rFonts w:ascii="Times New Roman" w:eastAsia="Times New Roman" w:hAnsi="Times New Roman" w:cs="Times New Roman"/>
          <w:sz w:val="24"/>
          <w:szCs w:val="24"/>
          <w:u w:val="single"/>
        </w:rPr>
      </w:pPr>
      <w:r w:rsidRPr="008F1775">
        <w:rPr>
          <w:rFonts w:ascii="Arial" w:eastAsia="Times New Roman" w:hAnsi="Arial" w:cs="Arial"/>
          <w:sz w:val="24"/>
          <w:szCs w:val="24"/>
          <w:u w:val="single"/>
        </w:rPr>
        <w:t>Exceptions</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Upon prior written approval of the Commissioner and appropriate Deputy Commissioner, a contract for services not exceeding $500 annually may be executed with employees of the Agency (Section 2.2-3110.A.6. of the Code of Virginia).</w:t>
      </w:r>
    </w:p>
    <w:p w:rsidR="008F1775" w:rsidRPr="008F1775" w:rsidRDefault="00B71DDE" w:rsidP="008F1775">
      <w:pPr>
        <w:spacing w:after="1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4" style="width:0;height:1.5pt" o:hralign="center" o:hrstd="t" o:hr="t" fillcolor="#a0a0a0" stroked="f"/>
        </w:pict>
      </w:r>
    </w:p>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sz w:val="24"/>
          <w:szCs w:val="24"/>
        </w:rPr>
        <w:t>Attachment A</w:t>
      </w:r>
    </w:p>
    <w:p w:rsidR="008F1775" w:rsidRPr="008F1775" w:rsidRDefault="00B71DDE" w:rsidP="008F1775">
      <w:pPr>
        <w:spacing w:before="100" w:beforeAutospacing="1" w:after="100" w:afterAutospacing="1" w:line="240" w:lineRule="auto"/>
        <w:jc w:val="center"/>
        <w:rPr>
          <w:rFonts w:ascii="Times New Roman" w:eastAsia="Times New Roman" w:hAnsi="Times New Roman" w:cs="Times New Roman"/>
          <w:sz w:val="24"/>
          <w:szCs w:val="24"/>
        </w:rPr>
      </w:pPr>
      <w:hyperlink r:id="rId24" w:tooltip="Some examples of prohibitied conduct by state employees" w:history="1">
        <w:r w:rsidR="008F1775" w:rsidRPr="008F1775">
          <w:rPr>
            <w:rFonts w:ascii="Arial" w:eastAsia="Times New Roman" w:hAnsi="Arial" w:cs="Arial"/>
            <w:color w:val="0000FF"/>
            <w:sz w:val="24"/>
            <w:szCs w:val="24"/>
            <w:u w:val="single"/>
          </w:rPr>
          <w:t xml:space="preserve">Some examples of </w:t>
        </w:r>
        <w:r w:rsidR="005918A9" w:rsidRPr="008F1775">
          <w:rPr>
            <w:rFonts w:ascii="Arial" w:eastAsia="Times New Roman" w:hAnsi="Arial" w:cs="Arial"/>
            <w:color w:val="0000FF"/>
            <w:sz w:val="24"/>
            <w:szCs w:val="24"/>
            <w:u w:val="single"/>
          </w:rPr>
          <w:t>prohibited</w:t>
        </w:r>
        <w:r w:rsidR="008F1775" w:rsidRPr="008F1775">
          <w:rPr>
            <w:rFonts w:ascii="Arial" w:eastAsia="Times New Roman" w:hAnsi="Arial" w:cs="Arial"/>
            <w:color w:val="0000FF"/>
            <w:sz w:val="24"/>
            <w:szCs w:val="24"/>
            <w:u w:val="single"/>
          </w:rPr>
          <w:t xml:space="preserve"> conduct by state employees.</w:t>
        </w:r>
      </w:hyperlink>
    </w:p>
    <w:p w:rsidR="008F1775" w:rsidRDefault="008F1775">
      <w:pPr>
        <w:rPr>
          <w:sz w:val="36"/>
          <w:szCs w:val="36"/>
        </w:rPr>
      </w:pPr>
    </w:p>
    <w:p w:rsidR="008F1775" w:rsidRDefault="008F1775">
      <w:pPr>
        <w:rPr>
          <w:sz w:val="36"/>
          <w:szCs w:val="36"/>
        </w:rPr>
      </w:pPr>
      <w:r>
        <w:rPr>
          <w:sz w:val="36"/>
          <w:szCs w:val="36"/>
        </w:rPr>
        <w:br w:type="page"/>
      </w:r>
    </w:p>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lastRenderedPageBreak/>
        <w:t>DEPARTMENT FOR THE BLIND AND VISION IMPAIRED POLICY MANUAL</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 Number:</w:t>
      </w:r>
      <w:r w:rsidRPr="008F1775">
        <w:rPr>
          <w:rFonts w:ascii="Arial" w:eastAsia="Times New Roman" w:hAnsi="Arial" w:cs="Arial"/>
          <w:sz w:val="24"/>
          <w:szCs w:val="24"/>
        </w:rPr>
        <w:t>   10</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w:t>
      </w:r>
      <w:r w:rsidRPr="008F1775">
        <w:rPr>
          <w:rFonts w:ascii="Arial" w:eastAsia="Times New Roman" w:hAnsi="Arial" w:cs="Arial"/>
          <w:sz w:val="24"/>
          <w:szCs w:val="24"/>
        </w:rPr>
        <w:t>      </w:t>
      </w:r>
      <w:bookmarkStart w:id="11" w:name="FederalNonfederalGrantApplication"/>
      <w:bookmarkEnd w:id="11"/>
      <w:r w:rsidRPr="008F1775">
        <w:rPr>
          <w:rFonts w:ascii="Arial" w:eastAsia="Times New Roman" w:hAnsi="Arial" w:cs="Arial"/>
          <w:sz w:val="24"/>
          <w:szCs w:val="24"/>
        </w:rPr>
        <w:t xml:space="preserve">           </w:t>
      </w:r>
      <w:r w:rsidRPr="008F1775">
        <w:rPr>
          <w:rFonts w:ascii="Arial" w:eastAsia="Times New Roman" w:hAnsi="Arial" w:cs="Arial"/>
          <w:b/>
          <w:bCs/>
          <w:sz w:val="24"/>
          <w:szCs w:val="24"/>
        </w:rPr>
        <w:t>FEDERAL AND NON-FEDERAL GRANT APPLICATION PROCESS</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Category:  </w:t>
      </w:r>
      <w:r w:rsidRPr="008F1775">
        <w:rPr>
          <w:rFonts w:ascii="Arial" w:eastAsia="Times New Roman" w:hAnsi="Arial" w:cs="Arial"/>
          <w:sz w:val="24"/>
          <w:szCs w:val="24"/>
        </w:rPr>
        <w:t xml:space="preserve"> General    </w:t>
      </w:r>
      <w:r w:rsidRPr="008F1775">
        <w:rPr>
          <w:rFonts w:ascii="Arial" w:eastAsia="Times New Roman" w:hAnsi="Arial" w:cs="Arial"/>
          <w:b/>
          <w:bCs/>
          <w:sz w:val="24"/>
          <w:szCs w:val="24"/>
        </w:rPr>
        <w:t xml:space="preserve">Effective date:   </w:t>
      </w:r>
      <w:r w:rsidRPr="008F1775">
        <w:rPr>
          <w:rFonts w:ascii="Arial" w:eastAsia="Times New Roman" w:hAnsi="Arial" w:cs="Arial"/>
          <w:sz w:val="24"/>
          <w:szCs w:val="24"/>
        </w:rPr>
        <w:t xml:space="preserve">10/01/97    </w:t>
      </w:r>
      <w:r w:rsidRPr="008F1775">
        <w:rPr>
          <w:rFonts w:ascii="Arial" w:eastAsia="Times New Roman" w:hAnsi="Arial" w:cs="Arial"/>
          <w:b/>
          <w:bCs/>
          <w:sz w:val="24"/>
          <w:szCs w:val="24"/>
        </w:rPr>
        <w:t>Attachment(s):</w:t>
      </w:r>
      <w:r w:rsidRPr="008F1775">
        <w:rPr>
          <w:rFonts w:ascii="Arial" w:eastAsia="Times New Roman" w:hAnsi="Arial" w:cs="Arial"/>
          <w:sz w:val="24"/>
          <w:szCs w:val="24"/>
        </w:rPr>
        <w:t xml:space="preserve"> 0   </w:t>
      </w:r>
      <w:r w:rsidRPr="008F1775">
        <w:rPr>
          <w:rFonts w:ascii="Arial" w:eastAsia="Times New Roman" w:hAnsi="Arial" w:cs="Arial"/>
          <w:b/>
          <w:bCs/>
          <w:sz w:val="24"/>
          <w:szCs w:val="24"/>
        </w:rPr>
        <w:t xml:space="preserve">Last Review Date: </w:t>
      </w:r>
      <w:r w:rsidRPr="008F1775">
        <w:rPr>
          <w:rFonts w:ascii="Arial" w:eastAsia="Times New Roman" w:hAnsi="Arial" w:cs="Arial"/>
          <w:sz w:val="24"/>
          <w:szCs w:val="24"/>
        </w:rPr>
        <w:t>10/01/97</w:t>
      </w:r>
    </w:p>
    <w:p w:rsidR="008F1775" w:rsidRPr="008F1775" w:rsidRDefault="00B71DDE" w:rsidP="008F17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5" style="width:0;height:1.5pt" o:hralign="center" o:hrstd="t" o:hr="t" fillcolor="#a0a0a0" stroked="f"/>
        </w:pict>
      </w:r>
    </w:p>
    <w:p w:rsidR="008F1775" w:rsidRPr="008F1775" w:rsidRDefault="008F1775" w:rsidP="006054C4">
      <w:pPr>
        <w:numPr>
          <w:ilvl w:val="0"/>
          <w:numId w:val="83"/>
        </w:numPr>
        <w:spacing w:before="100" w:beforeAutospacing="1" w:after="100" w:afterAutospacing="1" w:line="240" w:lineRule="auto"/>
        <w:rPr>
          <w:rFonts w:ascii="Times New Roman" w:eastAsia="Times New Roman" w:hAnsi="Times New Roman" w:cs="Times New Roman"/>
          <w:sz w:val="24"/>
          <w:szCs w:val="24"/>
          <w:u w:val="single"/>
        </w:rPr>
      </w:pPr>
      <w:r w:rsidRPr="008F1775">
        <w:rPr>
          <w:rFonts w:ascii="Arial" w:eastAsia="Times New Roman" w:hAnsi="Arial" w:cs="Arial"/>
          <w:b/>
          <w:bCs/>
          <w:sz w:val="24"/>
          <w:szCs w:val="24"/>
          <w:u w:val="single"/>
        </w:rPr>
        <w:t>POLICY:</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DBVI will comply with the provisions of applicable federal statutes and regulations, the Appropriations Act, and directives of the Department of Planning and Budget when applying for grants.</w:t>
      </w:r>
    </w:p>
    <w:p w:rsidR="008F1775" w:rsidRPr="008F1775" w:rsidRDefault="008F1775" w:rsidP="006054C4">
      <w:pPr>
        <w:numPr>
          <w:ilvl w:val="0"/>
          <w:numId w:val="84"/>
        </w:numPr>
        <w:spacing w:before="100" w:beforeAutospacing="1" w:after="100" w:afterAutospacing="1" w:line="240" w:lineRule="auto"/>
        <w:rPr>
          <w:rFonts w:ascii="Times New Roman" w:eastAsia="Times New Roman" w:hAnsi="Times New Roman" w:cs="Times New Roman"/>
          <w:sz w:val="24"/>
          <w:szCs w:val="24"/>
          <w:u w:val="single"/>
        </w:rPr>
      </w:pPr>
      <w:r w:rsidRPr="008F1775">
        <w:rPr>
          <w:rFonts w:ascii="Arial" w:eastAsia="Times New Roman" w:hAnsi="Arial" w:cs="Arial"/>
          <w:b/>
          <w:bCs/>
          <w:sz w:val="24"/>
          <w:szCs w:val="24"/>
          <w:u w:val="single"/>
        </w:rPr>
        <w:t>PROCEDURES:</w:t>
      </w:r>
    </w:p>
    <w:p w:rsidR="008F1775" w:rsidRPr="008F1775" w:rsidRDefault="008F1775" w:rsidP="006054C4">
      <w:pPr>
        <w:numPr>
          <w:ilvl w:val="0"/>
          <w:numId w:val="85"/>
        </w:numPr>
        <w:spacing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The Commissioner will approve solicitations of all grants.</w:t>
      </w:r>
    </w:p>
    <w:p w:rsidR="008F1775" w:rsidRPr="008F1775" w:rsidRDefault="008F1775" w:rsidP="006054C4">
      <w:pPr>
        <w:numPr>
          <w:ilvl w:val="0"/>
          <w:numId w:val="85"/>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Upon the Commissioner's approval, the grant writer shall prepare the Non-General Fund Grant Application Request Review form.</w:t>
      </w:r>
    </w:p>
    <w:p w:rsidR="008F1775" w:rsidRPr="008F1775" w:rsidRDefault="008F1775" w:rsidP="006054C4">
      <w:pPr>
        <w:numPr>
          <w:ilvl w:val="0"/>
          <w:numId w:val="85"/>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The Non-General Fund Grant Application Request Review Form will be circulated to the individuals indicated on the form. The grant narrative, transaction brief (if necessary), budget forms, and any other documentation applicable to the review process will be attached to the form.</w:t>
      </w:r>
    </w:p>
    <w:p w:rsidR="008F1775" w:rsidRPr="008F1775" w:rsidRDefault="008F1775" w:rsidP="006054C4">
      <w:pPr>
        <w:numPr>
          <w:ilvl w:val="0"/>
          <w:numId w:val="86"/>
        </w:numPr>
        <w:spacing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Upon favorable review, the form and attachments will be forwarded to the Commissioner for his review and action.</w:t>
      </w:r>
    </w:p>
    <w:p w:rsidR="008F1775" w:rsidRPr="008F1775" w:rsidRDefault="008F1775" w:rsidP="006054C4">
      <w:pPr>
        <w:numPr>
          <w:ilvl w:val="0"/>
          <w:numId w:val="87"/>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The Budget Manager will be advised, by the grant preparer, when the grant application has been mailed.</w:t>
      </w:r>
    </w:p>
    <w:p w:rsidR="008F1775" w:rsidRPr="008F1775" w:rsidRDefault="008F1775" w:rsidP="006054C4">
      <w:pPr>
        <w:numPr>
          <w:ilvl w:val="0"/>
          <w:numId w:val="88"/>
        </w:numPr>
        <w:spacing w:before="100" w:beforeAutospacing="1" w:after="100" w:afterAutospacing="1" w:line="240" w:lineRule="auto"/>
        <w:ind w:left="1440"/>
        <w:rPr>
          <w:rFonts w:ascii="Times New Roman" w:eastAsia="Times New Roman" w:hAnsi="Times New Roman" w:cs="Times New Roman"/>
          <w:sz w:val="24"/>
          <w:szCs w:val="24"/>
        </w:rPr>
      </w:pPr>
      <w:r w:rsidRPr="008F1775">
        <w:rPr>
          <w:rFonts w:ascii="Arial" w:eastAsia="Times New Roman" w:hAnsi="Arial" w:cs="Arial"/>
          <w:sz w:val="24"/>
          <w:szCs w:val="24"/>
        </w:rPr>
        <w:t>Upon receipt of the approved grant from the grantor, copies of the grant will be sent to the Fiscal Office and the Budget Manager.</w:t>
      </w:r>
    </w:p>
    <w:p w:rsidR="008F1775" w:rsidRDefault="008F1775">
      <w:pPr>
        <w:rPr>
          <w:sz w:val="36"/>
          <w:szCs w:val="36"/>
        </w:rPr>
      </w:pPr>
      <w:r>
        <w:rPr>
          <w:sz w:val="36"/>
          <w:szCs w:val="36"/>
        </w:rPr>
        <w:br w:type="page"/>
      </w:r>
    </w:p>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316"/>
        <w:gridCol w:w="7332"/>
      </w:tblGrid>
      <w:tr w:rsidR="008F1775" w:rsidRPr="008F1775" w:rsidTr="008F1775">
        <w:trPr>
          <w:tblCellSpacing w:w="0" w:type="dxa"/>
        </w:trPr>
        <w:tc>
          <w:tcPr>
            <w:tcW w:w="12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 NUMBER:</w:t>
            </w:r>
          </w:p>
        </w:tc>
        <w:tc>
          <w:tcPr>
            <w:tcW w:w="38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11</w:t>
            </w:r>
          </w:p>
        </w:tc>
      </w:tr>
      <w:tr w:rsidR="008F1775" w:rsidRPr="008F1775" w:rsidTr="008F1775">
        <w:trPr>
          <w:tblCellSpacing w:w="0" w:type="dxa"/>
        </w:trPr>
        <w:tc>
          <w:tcPr>
            <w:tcW w:w="12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POLICY:</w:t>
            </w:r>
            <w:r w:rsidRPr="008F1775">
              <w:rPr>
                <w:rFonts w:ascii="Arial" w:eastAsia="Times New Roman" w:hAnsi="Arial" w:cs="Arial"/>
                <w:sz w:val="24"/>
                <w:szCs w:val="24"/>
              </w:rPr>
              <w:t>  </w:t>
            </w:r>
          </w:p>
        </w:tc>
        <w:tc>
          <w:tcPr>
            <w:tcW w:w="38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REPORTING OF SUSPECTED ADULT ABUSE, NEGLECT OR EXPLOITATION</w:t>
            </w:r>
          </w:p>
        </w:tc>
      </w:tr>
      <w:tr w:rsidR="008F1775" w:rsidRPr="008F1775" w:rsidTr="008F1775">
        <w:trPr>
          <w:tblCellSpacing w:w="0" w:type="dxa"/>
        </w:trPr>
        <w:tc>
          <w:tcPr>
            <w:tcW w:w="12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CATEGORY: </w:t>
            </w:r>
            <w:r w:rsidRPr="008F1775">
              <w:rPr>
                <w:rFonts w:ascii="Arial" w:eastAsia="Times New Roman" w:hAnsi="Arial" w:cs="Arial"/>
                <w:sz w:val="24"/>
                <w:szCs w:val="24"/>
              </w:rPr>
              <w:t xml:space="preserve">    </w:t>
            </w:r>
          </w:p>
        </w:tc>
        <w:tc>
          <w:tcPr>
            <w:tcW w:w="38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GENERAL</w:t>
            </w:r>
          </w:p>
        </w:tc>
      </w:tr>
      <w:tr w:rsidR="008F1775" w:rsidRPr="008F1775" w:rsidTr="008F1775">
        <w:trPr>
          <w:tblCellSpacing w:w="0" w:type="dxa"/>
        </w:trPr>
        <w:tc>
          <w:tcPr>
            <w:tcW w:w="12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ATTACHMENT(S):  </w:t>
            </w:r>
            <w:hyperlink r:id="rId25" w:tooltip="Attachments" w:history="1">
              <w:r w:rsidRPr="008F1775">
                <w:rPr>
                  <w:rFonts w:ascii="Arial" w:eastAsia="Times New Roman" w:hAnsi="Arial" w:cs="Arial"/>
                  <w:b/>
                  <w:bCs/>
                  <w:color w:val="0000FF"/>
                  <w:sz w:val="24"/>
                  <w:szCs w:val="24"/>
                </w:rPr>
                <w:t> </w:t>
              </w:r>
            </w:hyperlink>
          </w:p>
        </w:tc>
        <w:tc>
          <w:tcPr>
            <w:tcW w:w="38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p>
        </w:tc>
      </w:tr>
      <w:tr w:rsidR="008F1775" w:rsidRPr="008F1775" w:rsidTr="008F1775">
        <w:trPr>
          <w:tblCellSpacing w:w="0" w:type="dxa"/>
        </w:trPr>
        <w:tc>
          <w:tcPr>
            <w:tcW w:w="12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REVISION DATE: </w:t>
            </w:r>
          </w:p>
        </w:tc>
        <w:tc>
          <w:tcPr>
            <w:tcW w:w="38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08/06/04</w:t>
            </w:r>
            <w:bookmarkStart w:id="12" w:name="ReportingSuspectedAdultAbuseNeglectExplo"/>
            <w:bookmarkEnd w:id="12"/>
          </w:p>
        </w:tc>
      </w:tr>
      <w:tr w:rsidR="008F1775" w:rsidRPr="008F1775" w:rsidTr="008F1775">
        <w:trPr>
          <w:tblCellSpacing w:w="0" w:type="dxa"/>
        </w:trPr>
        <w:tc>
          <w:tcPr>
            <w:tcW w:w="12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LAST REVIEW DATE:   </w:t>
            </w:r>
          </w:p>
        </w:tc>
        <w:tc>
          <w:tcPr>
            <w:tcW w:w="38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07/26/04</w:t>
            </w:r>
          </w:p>
        </w:tc>
      </w:tr>
      <w:tr w:rsidR="008F1775" w:rsidRPr="008F1775" w:rsidTr="008F1775">
        <w:trPr>
          <w:tblCellSpacing w:w="0" w:type="dxa"/>
        </w:trPr>
        <w:tc>
          <w:tcPr>
            <w:tcW w:w="12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ORIGINAL CREATION:</w:t>
            </w:r>
          </w:p>
        </w:tc>
        <w:tc>
          <w:tcPr>
            <w:tcW w:w="3800" w:type="pct"/>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PRIOR TO 10/01/97</w:t>
            </w:r>
          </w:p>
        </w:tc>
      </w:tr>
    </w:tbl>
    <w:p w:rsidR="008F1775" w:rsidRPr="008F1775" w:rsidRDefault="00B71DDE" w:rsidP="008F17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6" style="width:0;height:1.5pt" o:hralign="center" o:hrstd="t" o:hr="t" fillcolor="#a0a0a0" stroked="f"/>
        </w:pic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sz w:val="24"/>
          <w:szCs w:val="24"/>
        </w:rPr>
        <w:t>A.</w:t>
      </w:r>
      <w:r w:rsidRPr="008F1775">
        <w:rPr>
          <w:rFonts w:ascii="Times New Roman" w:eastAsia="Times New Roman" w:hAnsi="Times New Roman" w:cs="Times New Roman"/>
          <w:b/>
          <w:sz w:val="14"/>
          <w:szCs w:val="14"/>
        </w:rPr>
        <w:t xml:space="preserve">      </w:t>
      </w:r>
      <w:r w:rsidRPr="008F1775">
        <w:rPr>
          <w:rFonts w:ascii="Arial" w:eastAsia="Times New Roman" w:hAnsi="Arial" w:cs="Times New Roman"/>
          <w:b/>
          <w:sz w:val="24"/>
          <w:szCs w:val="24"/>
          <w:u w:val="single"/>
        </w:rPr>
        <w:t>POLICY:</w:t>
      </w:r>
      <w:r w:rsidRPr="008F1775">
        <w:rPr>
          <w:rFonts w:ascii="Arial" w:eastAsia="Times New Roman" w:hAnsi="Arial" w:cs="Arial"/>
          <w:b/>
          <w:sz w:val="24"/>
          <w:szCs w:val="24"/>
        </w:rPr>
        <w:t xml:space="preserve">   </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 xml:space="preserve">The Department for the Blind and Vision Impaired (DBVI) will comply with the provisions of </w:t>
      </w:r>
      <w:hyperlink r:id="rId26" w:tooltip="Section 63.2.1606 of the Code of Virginia" w:history="1">
        <w:r w:rsidRPr="008F1775">
          <w:rPr>
            <w:rFonts w:ascii="Arial" w:eastAsia="Times New Roman" w:hAnsi="Arial" w:cs="Arial"/>
            <w:color w:val="0000FF"/>
            <w:sz w:val="24"/>
            <w:szCs w:val="24"/>
            <w:u w:val="single"/>
          </w:rPr>
          <w:t>Section 63.2.1606 of the Code of Virginia</w:t>
        </w:r>
      </w:hyperlink>
      <w:r w:rsidRPr="008F1775">
        <w:rPr>
          <w:rFonts w:ascii="Arial" w:eastAsia="Times New Roman" w:hAnsi="Arial" w:cs="Arial"/>
          <w:sz w:val="24"/>
          <w:szCs w:val="24"/>
        </w:rPr>
        <w:t xml:space="preserve"> which mandates the immediate reporting of suspected abuse, neglect, or exploitation of an adult aged 60 or over or an incapacitated adult aged 18 and over.  </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b/>
          <w:bCs/>
          <w:sz w:val="24"/>
          <w:szCs w:val="24"/>
        </w:rPr>
        <w:t>B</w:t>
      </w:r>
      <w:r w:rsidRPr="008F1775">
        <w:rPr>
          <w:rFonts w:ascii="Arial" w:eastAsia="Times New Roman" w:hAnsi="Arial" w:cs="Arial"/>
          <w:sz w:val="24"/>
          <w:szCs w:val="24"/>
        </w:rPr>
        <w:t>.</w:t>
      </w:r>
      <w:r w:rsidRPr="008F1775">
        <w:rPr>
          <w:rFonts w:ascii="Times New Roman" w:eastAsia="Times New Roman" w:hAnsi="Times New Roman" w:cs="Times New Roman"/>
          <w:sz w:val="14"/>
          <w:szCs w:val="14"/>
        </w:rPr>
        <w:t xml:space="preserve">     </w:t>
      </w:r>
      <w:r w:rsidRPr="008F1775">
        <w:rPr>
          <w:rFonts w:ascii="Arial" w:eastAsia="Times New Roman" w:hAnsi="Arial" w:cs="Times New Roman"/>
          <w:b/>
          <w:bCs/>
          <w:sz w:val="24"/>
          <w:szCs w:val="24"/>
          <w:u w:val="single"/>
        </w:rPr>
        <w:t>DEFINITIONS:</w:t>
      </w:r>
      <w:r w:rsidRPr="008F1775">
        <w:rPr>
          <w:rFonts w:ascii="Arial" w:eastAsia="Times New Roman" w:hAnsi="Arial" w:cs="Times New Roman"/>
          <w:b/>
          <w:bCs/>
          <w:sz w:val="24"/>
          <w:szCs w:val="24"/>
        </w:rPr>
        <w:t xml:space="preserve"> ( </w:t>
      </w:r>
      <w:r w:rsidRPr="008F1775">
        <w:rPr>
          <w:rFonts w:ascii="Arial" w:eastAsia="Times New Roman" w:hAnsi="Arial" w:cs="Times New Roman"/>
          <w:sz w:val="24"/>
          <w:szCs w:val="24"/>
        </w:rPr>
        <w:t xml:space="preserve">from </w:t>
      </w:r>
      <w:hyperlink r:id="rId27" w:tooltip="Code of Virginia, Section 63.2-1603" w:history="1">
        <w:r w:rsidRPr="008F1775">
          <w:rPr>
            <w:rFonts w:ascii="Arial" w:eastAsia="Times New Roman" w:hAnsi="Arial" w:cs="Times New Roman"/>
            <w:color w:val="0000FF"/>
            <w:sz w:val="24"/>
            <w:szCs w:val="24"/>
            <w:u w:val="single"/>
          </w:rPr>
          <w:t xml:space="preserve">Code of Virginia, Section 63.2-1603 </w:t>
        </w:r>
      </w:hyperlink>
      <w:r w:rsidRPr="008F1775">
        <w:rPr>
          <w:rFonts w:ascii="Arial" w:eastAsia="Times New Roman" w:hAnsi="Arial" w:cs="Times New Roman"/>
          <w:b/>
          <w:bCs/>
          <w:sz w:val="24"/>
          <w:szCs w:val="24"/>
        </w:rPr>
        <w:t>)</w:t>
      </w:r>
    </w:p>
    <w:p w:rsidR="008F1775" w:rsidRPr="008F1775" w:rsidRDefault="008F1775" w:rsidP="008F1775">
      <w:pPr>
        <w:spacing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"Abuse" means the willful infliction of physical pain, injury or mental anguish or unreasonable confinement</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"Adult" means any person 18 years of age and older who is incapacitated and any qualifying person 60 years of age and older, who in either case, both of whom reside in the Commonwealth; however, "adult" may include incapacitated or qualifying nonresidents who are temporarily in the Commonwealth and who are in need of temporary or emergency protective services.</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"Emergency" means that an adult is living in conditions that present a clear and substantial risk of death or immediate and serious physical harm to himself or others.</w:t>
      </w:r>
    </w:p>
    <w:p w:rsidR="008F1775" w:rsidRPr="008F1775" w:rsidRDefault="008F1775" w:rsidP="008F1775">
      <w:pPr>
        <w:spacing w:after="100" w:line="240" w:lineRule="auto"/>
        <w:rPr>
          <w:rFonts w:ascii="Times New Roman" w:eastAsia="Times New Roman" w:hAnsi="Times New Roman" w:cs="Times New Roman"/>
          <w:sz w:val="24"/>
          <w:szCs w:val="24"/>
        </w:rPr>
      </w:pPr>
      <w:r w:rsidRPr="008F1775">
        <w:rPr>
          <w:rFonts w:ascii="Arial" w:eastAsia="Times New Roman" w:hAnsi="Arial" w:cs="Arial"/>
          <w:sz w:val="24"/>
          <w:szCs w:val="24"/>
        </w:rPr>
        <w:t>"Incapacitated person" means any adult who is impaired by reason of mental illness, mental retardation, physical illness or disability, advanced age or other causes to the extent that the adult lacks sufficient understanding or capacity to make, communicate or carry out responsible decisions concerning his or her well-being.</w:t>
      </w:r>
      <w:r w:rsidRPr="008F1775">
        <w:rPr>
          <w:rFonts w:ascii="Times New Roman" w:eastAsia="Times New Roman" w:hAnsi="Times New Roman" w:cs="Times New Roman"/>
          <w:sz w:val="24"/>
          <w:szCs w:val="24"/>
        </w:rPr>
        <w:t xml:space="preserve"> </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Times New Roman"/>
          <w:b/>
          <w:bCs/>
          <w:sz w:val="24"/>
          <w:szCs w:val="24"/>
        </w:rPr>
        <w:t xml:space="preserve">C.  </w:t>
      </w:r>
      <w:r w:rsidRPr="008F1775">
        <w:rPr>
          <w:rFonts w:ascii="Arial" w:eastAsia="Times New Roman" w:hAnsi="Arial" w:cs="Times New Roman"/>
          <w:b/>
          <w:sz w:val="24"/>
          <w:szCs w:val="24"/>
          <w:u w:val="single"/>
        </w:rPr>
        <w:t>DBVI MANDATED REPORTERS</w:t>
      </w:r>
      <w:r w:rsidRPr="008F1775">
        <w:rPr>
          <w:rFonts w:ascii="Arial" w:eastAsia="Times New Roman" w:hAnsi="Arial" w:cs="Times New Roman"/>
          <w:b/>
          <w:bCs/>
          <w:sz w:val="24"/>
          <w:szCs w:val="24"/>
        </w:rPr>
        <w:t>:</w:t>
      </w:r>
      <w:r w:rsidRPr="008F1775">
        <w:rPr>
          <w:rFonts w:ascii="Arial" w:eastAsia="Times New Roman" w:hAnsi="Arial" w:cs="Times New Roman"/>
          <w:b/>
          <w:sz w:val="24"/>
          <w:szCs w:val="24"/>
        </w:rPr>
        <w:t xml:space="preserve">   </w:t>
      </w:r>
    </w:p>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Times New Roman"/>
          <w:sz w:val="24"/>
          <w:szCs w:val="24"/>
        </w:rPr>
        <w:t>The following positions are identified as DBVI mandated reporters.</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63"/>
        <w:gridCol w:w="1756"/>
        <w:gridCol w:w="1948"/>
        <w:gridCol w:w="2043"/>
        <w:gridCol w:w="2058"/>
      </w:tblGrid>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lastRenderedPageBreak/>
              <w:t>Central Office</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t>Regional Offices</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t>Rehabilitation Center</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t>Library &amp; Resource Center</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before="100" w:beforeAutospacing="1" w:after="100" w:afterAutospacing="1" w:line="240" w:lineRule="auto"/>
              <w:jc w:val="center"/>
              <w:rPr>
                <w:rFonts w:ascii="Times New Roman" w:eastAsia="Times New Roman" w:hAnsi="Times New Roman" w:cs="Times New Roman"/>
                <w:sz w:val="24"/>
                <w:szCs w:val="24"/>
              </w:rPr>
            </w:pPr>
            <w:r w:rsidRPr="008F1775">
              <w:rPr>
                <w:rFonts w:ascii="Arial" w:eastAsia="Times New Roman" w:hAnsi="Arial" w:cs="Arial"/>
                <w:b/>
                <w:bCs/>
                <w:sz w:val="24"/>
                <w:szCs w:val="24"/>
              </w:rPr>
              <w:t>Industries for the Blind</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Commissioner</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Regional Manager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Director</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Director</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Deputy Commissioner /General Manager</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Deputy Commissioners</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Clerical Staff</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Supervisors</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Adaptive Equipment Manager</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Plant Managers</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Special Assistant to the Commissioner</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Vocational Rehabilitation Counselors</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Instructors</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Reader Consultants</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Production Supervisors</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Program Directors/Managers</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Rehabilitation Teachers</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Counselors</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Receptionist</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Supervisor - Service Satellite Locations</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Policy and Planning Specialist</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Education Services Coordinators</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Evaluators</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Store Managers</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Rehabilitation Engineers</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Orientation &amp; Mobility Instructors</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Nursing Staff</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Manager of Financial Operations</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Technology Resource Specialist</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Rehabilitation Engineers</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Dormitory Staff</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Manager of Marketing and Special Projects</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Building and Grounds</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Drivers for Blind Staff</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Security</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Manager of BSCS and Vocational Rehabilitation</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Clerical Staff</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Cafeteria</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Vocational Rehabilitation Coordinator</w:t>
            </w:r>
          </w:p>
        </w:tc>
      </w:tr>
      <w:tr w:rsidR="008F1775" w:rsidRPr="008F1775" w:rsidTr="008F1775">
        <w:trPr>
          <w:tblCellSpacing w:w="15" w:type="dxa"/>
        </w:trPr>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Receptionists</w:t>
            </w:r>
          </w:p>
        </w:tc>
        <w:tc>
          <w:tcPr>
            <w:tcW w:w="9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0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Clerical</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Times New Roman" w:eastAsia="Times New Roman" w:hAnsi="Times New Roman" w:cs="Times New Roman"/>
                <w:sz w:val="24"/>
                <w:szCs w:val="24"/>
              </w:rPr>
              <w:t> </w:t>
            </w:r>
          </w:p>
        </w:tc>
        <w:tc>
          <w:tcPr>
            <w:tcW w:w="1050" w:type="pct"/>
            <w:tcBorders>
              <w:top w:val="outset" w:sz="6" w:space="0" w:color="auto"/>
              <w:left w:val="outset" w:sz="6" w:space="0" w:color="auto"/>
              <w:bottom w:val="outset" w:sz="6" w:space="0" w:color="auto"/>
              <w:right w:val="outset" w:sz="6" w:space="0" w:color="auto"/>
            </w:tcBorders>
            <w:vAlign w:val="center"/>
            <w:hideMark/>
          </w:tcPr>
          <w:p w:rsidR="008F1775" w:rsidRPr="008F1775" w:rsidRDefault="008F1775" w:rsidP="008F1775">
            <w:pPr>
              <w:spacing w:after="0" w:line="240" w:lineRule="auto"/>
              <w:rPr>
                <w:rFonts w:ascii="Times New Roman" w:eastAsia="Times New Roman" w:hAnsi="Times New Roman" w:cs="Times New Roman"/>
                <w:sz w:val="24"/>
                <w:szCs w:val="24"/>
              </w:rPr>
            </w:pPr>
            <w:r w:rsidRPr="008F1775">
              <w:rPr>
                <w:rFonts w:ascii="Arial" w:eastAsia="Times New Roman" w:hAnsi="Arial" w:cs="Arial"/>
                <w:sz w:val="20"/>
                <w:szCs w:val="20"/>
              </w:rPr>
              <w:t>Purchasing Officer</w:t>
            </w:r>
          </w:p>
        </w:tc>
      </w:tr>
    </w:tbl>
    <w:p w:rsidR="008F1775" w:rsidRPr="003248C2" w:rsidRDefault="008F1775" w:rsidP="003248C2">
      <w:pPr>
        <w:spacing w:before="100" w:beforeAutospacing="1" w:after="100" w:afterAutospacing="1" w:line="240" w:lineRule="auto"/>
        <w:rPr>
          <w:rFonts w:ascii="Arial" w:eastAsia="Times New Roman" w:hAnsi="Arial" w:cs="Times New Roman"/>
          <w:b/>
          <w:bCs/>
          <w:sz w:val="24"/>
          <w:szCs w:val="24"/>
        </w:rPr>
      </w:pPr>
      <w:r w:rsidRPr="003248C2">
        <w:rPr>
          <w:rFonts w:ascii="Arial" w:eastAsia="Times New Roman" w:hAnsi="Arial" w:cs="Times New Roman"/>
          <w:b/>
          <w:bCs/>
          <w:sz w:val="24"/>
          <w:szCs w:val="24"/>
        </w:rPr>
        <w:t xml:space="preserve">C.  PROCEDURES: </w:t>
      </w:r>
    </w:p>
    <w:p w:rsidR="008F1775" w:rsidRPr="008F1775" w:rsidRDefault="008F1775" w:rsidP="003248C2">
      <w:pPr>
        <w:spacing w:before="100" w:beforeAutospacing="1" w:after="100" w:afterAutospacing="1" w:line="240" w:lineRule="auto"/>
        <w:rPr>
          <w:rFonts w:ascii="Times New Roman" w:eastAsia="Times New Roman" w:hAnsi="Times New Roman" w:cs="Times New Roman"/>
          <w:sz w:val="24"/>
          <w:szCs w:val="24"/>
        </w:rPr>
      </w:pPr>
      <w:r w:rsidRPr="008F1775">
        <w:rPr>
          <w:rFonts w:ascii="Arial" w:eastAsia="Times New Roman" w:hAnsi="Arial" w:cs="Times New Roman"/>
          <w:sz w:val="24"/>
          <w:szCs w:val="24"/>
        </w:rPr>
        <w:t xml:space="preserve">DBVI staff will adhere to </w:t>
      </w:r>
      <w:hyperlink r:id="rId28" w:tooltip="Section 63.2-1606" w:history="1">
        <w:r w:rsidRPr="008F1775">
          <w:rPr>
            <w:rFonts w:ascii="Arial" w:eastAsia="Times New Roman" w:hAnsi="Arial" w:cs="Times New Roman"/>
            <w:color w:val="0000FF"/>
            <w:sz w:val="24"/>
            <w:szCs w:val="24"/>
            <w:u w:val="single"/>
          </w:rPr>
          <w:t>Section 63.2-1606</w:t>
        </w:r>
      </w:hyperlink>
      <w:r w:rsidRPr="008F1775">
        <w:rPr>
          <w:rFonts w:ascii="Arial" w:eastAsia="Times New Roman" w:hAnsi="Arial" w:cs="Times New Roman"/>
          <w:sz w:val="24"/>
          <w:szCs w:val="24"/>
        </w:rPr>
        <w:t xml:space="preserve"> of the </w:t>
      </w:r>
      <w:r w:rsidRPr="008F1775">
        <w:rPr>
          <w:rFonts w:ascii="Arial" w:eastAsia="Times New Roman" w:hAnsi="Arial" w:cs="Times New Roman"/>
          <w:sz w:val="24"/>
          <w:szCs w:val="24"/>
          <w:u w:val="single"/>
        </w:rPr>
        <w:t>Code of Virginia</w:t>
      </w:r>
      <w:r w:rsidRPr="008F1775">
        <w:rPr>
          <w:rFonts w:ascii="Arial" w:eastAsia="Times New Roman" w:hAnsi="Arial" w:cs="Times New Roman"/>
          <w:sz w:val="24"/>
          <w:szCs w:val="24"/>
        </w:rPr>
        <w:t xml:space="preserve"> and report immediately any suspected abuse, neglect or exploitation of an adult aged 60 or over and an incapacitated adult aged 18 and over to the </w:t>
      </w:r>
      <w:hyperlink r:id="rId29" w:tooltip="Adult-protective Services (APS) web site" w:history="1">
        <w:r w:rsidRPr="008F1775">
          <w:rPr>
            <w:rFonts w:ascii="Arial" w:eastAsia="Times New Roman" w:hAnsi="Arial" w:cs="Times New Roman"/>
            <w:color w:val="0000FF"/>
            <w:sz w:val="24"/>
            <w:szCs w:val="24"/>
            <w:u w:val="single"/>
          </w:rPr>
          <w:t>adult-protective services (APS)</w:t>
        </w:r>
      </w:hyperlink>
      <w:r w:rsidRPr="008F1775">
        <w:rPr>
          <w:rFonts w:ascii="Arial" w:eastAsia="Times New Roman" w:hAnsi="Arial" w:cs="Times New Roman"/>
          <w:sz w:val="24"/>
          <w:szCs w:val="24"/>
        </w:rPr>
        <w:t xml:space="preserve"> unit at the </w:t>
      </w:r>
      <w:hyperlink r:id="rId30" w:tooltip="local Department of Social Services listing" w:history="1">
        <w:r w:rsidRPr="008F1775">
          <w:rPr>
            <w:rFonts w:ascii="Arial" w:eastAsia="Times New Roman" w:hAnsi="Arial" w:cs="Times New Roman"/>
            <w:color w:val="0000FF"/>
            <w:sz w:val="24"/>
            <w:szCs w:val="24"/>
            <w:u w:val="single"/>
          </w:rPr>
          <w:t>local Department of Social Services</w:t>
        </w:r>
      </w:hyperlink>
      <w:r w:rsidRPr="008F1775">
        <w:rPr>
          <w:rFonts w:ascii="Arial" w:eastAsia="Times New Roman" w:hAnsi="Arial" w:cs="Times New Roman"/>
          <w:sz w:val="24"/>
          <w:szCs w:val="24"/>
        </w:rPr>
        <w:t xml:space="preserve"> or to the APS toll-free, 24-hour hotline at (888) 831-3858.  When it is suspected that adult abuse, neglect, or exploitation has occurred, the report must be made immediately.  The report may be made orally or in writing. </w:t>
      </w:r>
    </w:p>
    <w:p w:rsidR="0085657E" w:rsidRDefault="0085657E">
      <w:pPr>
        <w:rPr>
          <w:sz w:val="36"/>
          <w:szCs w:val="36"/>
        </w:rPr>
      </w:pPr>
      <w:r>
        <w:rPr>
          <w:sz w:val="36"/>
          <w:szCs w:val="36"/>
        </w:rPr>
        <w:br w:type="page"/>
      </w:r>
    </w:p>
    <w:p w:rsidR="0085657E" w:rsidRDefault="0085657E">
      <w:pPr>
        <w:rPr>
          <w:sz w:val="36"/>
          <w:szCs w:val="36"/>
        </w:rPr>
      </w:pPr>
      <w:r>
        <w:rPr>
          <w:sz w:val="36"/>
          <w:szCs w:val="36"/>
        </w:rPr>
        <w:lastRenderedPageBreak/>
        <w:br w:type="page"/>
      </w:r>
    </w:p>
    <w:p w:rsidR="0085657E" w:rsidRDefault="0085657E">
      <w:pPr>
        <w:rPr>
          <w:sz w:val="36"/>
          <w:szCs w:val="36"/>
        </w:rPr>
      </w:pPr>
      <w:r>
        <w:rPr>
          <w:sz w:val="36"/>
          <w:szCs w:val="36"/>
        </w:rPr>
        <w:lastRenderedPageBreak/>
        <w:t>Information / Confidentiality – Place Holder</w:t>
      </w:r>
      <w:bookmarkStart w:id="13" w:name="InformationDisseminationConfidentiality"/>
      <w:bookmarkEnd w:id="13"/>
    </w:p>
    <w:p w:rsidR="0085657E" w:rsidRDefault="0085657E">
      <w:pPr>
        <w:rPr>
          <w:sz w:val="36"/>
          <w:szCs w:val="36"/>
        </w:rPr>
      </w:pPr>
      <w:r>
        <w:rPr>
          <w:sz w:val="36"/>
          <w:szCs w:val="36"/>
        </w:rPr>
        <w:br w:type="page"/>
      </w:r>
    </w:p>
    <w:p w:rsidR="0085657E" w:rsidRPr="0085657E" w:rsidRDefault="0085657E" w:rsidP="0085657E">
      <w:pPr>
        <w:spacing w:before="100" w:beforeAutospacing="1" w:after="100" w:afterAutospacing="1" w:line="240" w:lineRule="auto"/>
        <w:jc w:val="center"/>
        <w:rPr>
          <w:rFonts w:ascii="Times New Roman" w:eastAsia="Times New Roman" w:hAnsi="Times New Roman" w:cs="Times New Roman"/>
          <w:sz w:val="24"/>
          <w:szCs w:val="24"/>
        </w:rPr>
      </w:pPr>
      <w:r w:rsidRPr="0085657E">
        <w:rPr>
          <w:rFonts w:ascii="Arial" w:eastAsia="Times New Roman" w:hAnsi="Arial" w:cs="Arial"/>
          <w:b/>
          <w:bCs/>
          <w:sz w:val="24"/>
          <w:szCs w:val="24"/>
        </w:rPr>
        <w:lastRenderedPageBreak/>
        <w:t>DEPARTMENT FOR THE BLIND AND VISION IMPAIRED POLICY MANUAL</w:t>
      </w:r>
    </w:p>
    <w:p w:rsidR="0085657E" w:rsidRPr="0085657E" w:rsidRDefault="0085657E" w:rsidP="0085657E">
      <w:pPr>
        <w:spacing w:before="100"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b/>
          <w:bCs/>
          <w:sz w:val="24"/>
          <w:szCs w:val="24"/>
        </w:rPr>
        <w:t>Policy Number:</w:t>
      </w:r>
      <w:r w:rsidRPr="0085657E">
        <w:rPr>
          <w:rFonts w:ascii="Arial" w:eastAsia="Times New Roman" w:hAnsi="Arial" w:cs="Arial"/>
          <w:sz w:val="24"/>
          <w:szCs w:val="24"/>
        </w:rPr>
        <w:t>   13</w:t>
      </w:r>
    </w:p>
    <w:p w:rsidR="0085657E" w:rsidRPr="0085657E" w:rsidRDefault="0085657E" w:rsidP="0085657E">
      <w:pPr>
        <w:spacing w:before="100"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b/>
          <w:bCs/>
          <w:sz w:val="24"/>
          <w:szCs w:val="24"/>
        </w:rPr>
        <w:t>POLICY:</w:t>
      </w:r>
      <w:r w:rsidRPr="0085657E">
        <w:rPr>
          <w:rFonts w:ascii="Arial" w:eastAsia="Times New Roman" w:hAnsi="Arial" w:cs="Arial"/>
          <w:sz w:val="24"/>
          <w:szCs w:val="24"/>
        </w:rPr>
        <w:t xml:space="preserve">                 </w:t>
      </w:r>
      <w:r w:rsidRPr="0085657E">
        <w:rPr>
          <w:rFonts w:ascii="Arial" w:eastAsia="Times New Roman" w:hAnsi="Arial" w:cs="Arial"/>
          <w:b/>
          <w:bCs/>
          <w:sz w:val="24"/>
          <w:szCs w:val="24"/>
        </w:rPr>
        <w:t>REPORTING OF FRAUDULENT TRANSACTIONS</w:t>
      </w:r>
    </w:p>
    <w:p w:rsidR="0085657E" w:rsidRPr="0085657E" w:rsidRDefault="0085657E" w:rsidP="0085657E">
      <w:pPr>
        <w:spacing w:before="100"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b/>
          <w:bCs/>
          <w:sz w:val="24"/>
          <w:szCs w:val="24"/>
        </w:rPr>
        <w:t>Category:  </w:t>
      </w:r>
      <w:r w:rsidRPr="0085657E">
        <w:rPr>
          <w:rFonts w:ascii="Arial" w:eastAsia="Times New Roman" w:hAnsi="Arial" w:cs="Arial"/>
          <w:sz w:val="24"/>
          <w:szCs w:val="24"/>
        </w:rPr>
        <w:t xml:space="preserve"> General    </w:t>
      </w:r>
      <w:r w:rsidRPr="0085657E">
        <w:rPr>
          <w:rFonts w:ascii="Arial" w:eastAsia="Times New Roman" w:hAnsi="Arial" w:cs="Arial"/>
          <w:b/>
          <w:bCs/>
          <w:sz w:val="24"/>
          <w:szCs w:val="24"/>
        </w:rPr>
        <w:t xml:space="preserve">Effective date:   </w:t>
      </w:r>
      <w:r w:rsidRPr="0085657E">
        <w:rPr>
          <w:rFonts w:ascii="Arial" w:eastAsia="Times New Roman" w:hAnsi="Arial" w:cs="Arial"/>
          <w:sz w:val="24"/>
          <w:szCs w:val="24"/>
        </w:rPr>
        <w:t xml:space="preserve">08/30/05    </w:t>
      </w:r>
      <w:r w:rsidRPr="0085657E">
        <w:rPr>
          <w:rFonts w:ascii="Arial" w:eastAsia="Times New Roman" w:hAnsi="Arial" w:cs="Arial"/>
          <w:b/>
          <w:bCs/>
          <w:sz w:val="24"/>
          <w:szCs w:val="24"/>
        </w:rPr>
        <w:t>Attachment(s):</w:t>
      </w:r>
      <w:r w:rsidRPr="0085657E">
        <w:rPr>
          <w:rFonts w:ascii="Arial" w:eastAsia="Times New Roman" w:hAnsi="Arial" w:cs="Arial"/>
          <w:sz w:val="24"/>
          <w:szCs w:val="24"/>
        </w:rPr>
        <w:t xml:space="preserve"> 0    </w:t>
      </w:r>
      <w:r w:rsidRPr="0085657E">
        <w:rPr>
          <w:rFonts w:ascii="Arial" w:eastAsia="Times New Roman" w:hAnsi="Arial" w:cs="Arial"/>
          <w:b/>
          <w:bCs/>
          <w:sz w:val="24"/>
          <w:szCs w:val="24"/>
        </w:rPr>
        <w:t xml:space="preserve">Last Review Date: </w:t>
      </w:r>
      <w:r w:rsidRPr="0085657E">
        <w:rPr>
          <w:rFonts w:ascii="Arial" w:eastAsia="Times New Roman" w:hAnsi="Arial" w:cs="Arial"/>
          <w:sz w:val="24"/>
          <w:szCs w:val="24"/>
        </w:rPr>
        <w:t>08/30/05</w:t>
      </w:r>
    </w:p>
    <w:p w:rsidR="0085657E" w:rsidRPr="0085657E" w:rsidRDefault="00B71DDE" w:rsidP="0085657E">
      <w:pPr>
        <w:spacing w:after="0" w:line="240" w:lineRule="auto"/>
        <w:rPr>
          <w:rFonts w:ascii="Times New Roman" w:eastAsia="Times New Roman" w:hAnsi="Times New Roman" w:cs="Times New Roman"/>
          <w:sz w:val="24"/>
          <w:szCs w:val="24"/>
        </w:rPr>
      </w:pPr>
      <w:bookmarkStart w:id="14" w:name="ReportingFraudulentTransactions"/>
      <w:r>
        <w:rPr>
          <w:rFonts w:ascii="Times New Roman" w:eastAsia="Times New Roman" w:hAnsi="Times New Roman" w:cs="Times New Roman"/>
          <w:sz w:val="24"/>
          <w:szCs w:val="24"/>
        </w:rPr>
        <w:pict>
          <v:rect id="_x0000_i1037" style="width:0;height:1.5pt" o:hralign="center" o:hrstd="t" o:hr="t" fillcolor="#a0a0a0" stroked="f"/>
        </w:pict>
      </w:r>
      <w:bookmarkEnd w:id="14"/>
    </w:p>
    <w:p w:rsidR="0085657E" w:rsidRPr="0085657E" w:rsidRDefault="0085657E" w:rsidP="006054C4">
      <w:pPr>
        <w:numPr>
          <w:ilvl w:val="0"/>
          <w:numId w:val="89"/>
        </w:numPr>
        <w:spacing w:before="100" w:beforeAutospacing="1" w:after="100" w:afterAutospacing="1" w:line="240" w:lineRule="auto"/>
        <w:rPr>
          <w:rFonts w:ascii="Times New Roman" w:eastAsia="Times New Roman" w:hAnsi="Times New Roman" w:cs="Times New Roman"/>
          <w:b/>
          <w:bCs/>
          <w:sz w:val="24"/>
          <w:szCs w:val="24"/>
          <w:u w:val="single"/>
        </w:rPr>
      </w:pPr>
      <w:r w:rsidRPr="0085657E">
        <w:rPr>
          <w:rFonts w:ascii="Arial" w:eastAsia="Times New Roman" w:hAnsi="Arial" w:cs="Arial"/>
          <w:b/>
          <w:bCs/>
          <w:sz w:val="24"/>
          <w:szCs w:val="24"/>
          <w:u w:val="single"/>
        </w:rPr>
        <w:t>POLICY:</w:t>
      </w:r>
    </w:p>
    <w:p w:rsidR="0085657E" w:rsidRPr="0085657E" w:rsidRDefault="0085657E" w:rsidP="0085657E">
      <w:pPr>
        <w:spacing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sz w:val="24"/>
          <w:szCs w:val="24"/>
        </w:rPr>
        <w:t xml:space="preserve">DBVI staff will comply with </w:t>
      </w:r>
      <w:hyperlink r:id="rId31" w:tooltip="Section 30-138" w:history="1">
        <w:r w:rsidRPr="0085657E">
          <w:rPr>
            <w:rFonts w:ascii="Arial" w:eastAsia="Times New Roman" w:hAnsi="Arial" w:cs="Arial"/>
            <w:color w:val="0000FF"/>
            <w:sz w:val="24"/>
            <w:szCs w:val="24"/>
            <w:u w:val="single"/>
          </w:rPr>
          <w:t>Section 30-138</w:t>
        </w:r>
      </w:hyperlink>
      <w:r w:rsidRPr="0085657E">
        <w:rPr>
          <w:rFonts w:ascii="Arial" w:eastAsia="Times New Roman" w:hAnsi="Arial" w:cs="Arial"/>
          <w:sz w:val="24"/>
          <w:szCs w:val="24"/>
        </w:rPr>
        <w:t xml:space="preserve"> of the </w:t>
      </w:r>
      <w:r w:rsidRPr="0085657E">
        <w:rPr>
          <w:rFonts w:ascii="Arial" w:eastAsia="Times New Roman" w:hAnsi="Arial" w:cs="Arial"/>
          <w:sz w:val="24"/>
          <w:szCs w:val="24"/>
          <w:u w:val="single"/>
        </w:rPr>
        <w:t>Code of Virginia</w:t>
      </w:r>
      <w:r w:rsidRPr="0085657E">
        <w:rPr>
          <w:rFonts w:ascii="Arial" w:eastAsia="Times New Roman" w:hAnsi="Arial" w:cs="Arial"/>
          <w:sz w:val="24"/>
          <w:szCs w:val="24"/>
        </w:rPr>
        <w:t xml:space="preserve"> which requires the state agencies to notify the Auditor of Public Accounts and the Department of State Police when circumstances are present that suggest a reasonable possibility that a fraudulent activity involving state funds or property has occurred.</w:t>
      </w:r>
    </w:p>
    <w:p w:rsidR="0085657E" w:rsidRPr="0085657E" w:rsidRDefault="0085657E" w:rsidP="006054C4">
      <w:pPr>
        <w:numPr>
          <w:ilvl w:val="0"/>
          <w:numId w:val="90"/>
        </w:numPr>
        <w:spacing w:before="100" w:beforeAutospacing="1" w:after="100" w:afterAutospacing="1" w:line="240" w:lineRule="auto"/>
        <w:rPr>
          <w:rFonts w:ascii="Times New Roman" w:eastAsia="Times New Roman" w:hAnsi="Times New Roman" w:cs="Times New Roman"/>
          <w:b/>
          <w:bCs/>
          <w:sz w:val="24"/>
          <w:szCs w:val="24"/>
          <w:u w:val="single"/>
        </w:rPr>
      </w:pPr>
      <w:r w:rsidRPr="0085657E">
        <w:rPr>
          <w:rFonts w:ascii="Arial" w:eastAsia="Times New Roman" w:hAnsi="Arial" w:cs="Arial"/>
          <w:b/>
          <w:bCs/>
          <w:sz w:val="24"/>
          <w:szCs w:val="24"/>
          <w:u w:val="single"/>
        </w:rPr>
        <w:t>PROCEDURES:</w:t>
      </w:r>
    </w:p>
    <w:p w:rsidR="0085657E" w:rsidRPr="0085657E" w:rsidRDefault="005918A9" w:rsidP="006054C4">
      <w:pPr>
        <w:numPr>
          <w:ilvl w:val="0"/>
          <w:numId w:val="91"/>
        </w:numPr>
        <w:spacing w:beforeAutospacing="1" w:after="100" w:afterAutospacing="1" w:line="240" w:lineRule="auto"/>
        <w:ind w:left="1440"/>
        <w:rPr>
          <w:rFonts w:ascii="Times New Roman" w:eastAsia="Times New Roman" w:hAnsi="Times New Roman" w:cs="Times New Roman"/>
          <w:sz w:val="24"/>
          <w:szCs w:val="24"/>
        </w:rPr>
      </w:pPr>
      <w:r w:rsidRPr="0085657E">
        <w:rPr>
          <w:rFonts w:ascii="Arial" w:eastAsia="Times New Roman" w:hAnsi="Arial" w:cs="Arial"/>
          <w:sz w:val="24"/>
          <w:szCs w:val="24"/>
        </w:rPr>
        <w:t>Whenever</w:t>
      </w:r>
      <w:r w:rsidR="0085657E" w:rsidRPr="0085657E">
        <w:rPr>
          <w:rFonts w:ascii="Arial" w:eastAsia="Times New Roman" w:hAnsi="Arial" w:cs="Arial"/>
          <w:sz w:val="24"/>
          <w:szCs w:val="24"/>
        </w:rPr>
        <w:t xml:space="preserve"> fraud is suspected involving Department funds or property, the Commissioner and appropriate Deputy Commissioner are to be notified immediately. The Commissioner will promptly notify the </w:t>
      </w:r>
      <w:r w:rsidR="0085657E" w:rsidRPr="0085657E">
        <w:rPr>
          <w:rFonts w:ascii="Arial" w:eastAsia="Times New Roman" w:hAnsi="Arial" w:cs="Arial"/>
          <w:b/>
          <w:bCs/>
          <w:i/>
          <w:iCs/>
          <w:sz w:val="24"/>
          <w:szCs w:val="24"/>
        </w:rPr>
        <w:t>DRS</w:t>
      </w:r>
      <w:r w:rsidR="0085657E" w:rsidRPr="0085657E">
        <w:rPr>
          <w:rFonts w:ascii="Arial" w:eastAsia="Times New Roman" w:hAnsi="Arial" w:cs="Arial"/>
          <w:sz w:val="24"/>
          <w:szCs w:val="24"/>
        </w:rPr>
        <w:t xml:space="preserve"> Internal Audit </w:t>
      </w:r>
      <w:r w:rsidR="0085657E" w:rsidRPr="0085657E">
        <w:rPr>
          <w:rFonts w:ascii="Arial" w:eastAsia="Times New Roman" w:hAnsi="Arial" w:cs="Arial"/>
          <w:b/>
          <w:bCs/>
          <w:i/>
          <w:iCs/>
          <w:sz w:val="24"/>
          <w:szCs w:val="24"/>
        </w:rPr>
        <w:t>Director</w:t>
      </w:r>
      <w:r w:rsidR="0085657E" w:rsidRPr="0085657E">
        <w:rPr>
          <w:rFonts w:ascii="Arial" w:eastAsia="Times New Roman" w:hAnsi="Arial" w:cs="Arial"/>
          <w:sz w:val="24"/>
          <w:szCs w:val="24"/>
        </w:rPr>
        <w:t xml:space="preserve"> of the circumstances regarding the suspected fraudulent activity.</w:t>
      </w:r>
    </w:p>
    <w:p w:rsidR="0085657E" w:rsidRPr="0085657E" w:rsidRDefault="0085657E" w:rsidP="006054C4">
      <w:pPr>
        <w:numPr>
          <w:ilvl w:val="0"/>
          <w:numId w:val="92"/>
        </w:numPr>
        <w:spacing w:beforeAutospacing="1" w:after="100" w:afterAutospacing="1" w:line="240" w:lineRule="auto"/>
        <w:ind w:left="1440"/>
        <w:rPr>
          <w:rFonts w:ascii="Times New Roman" w:eastAsia="Times New Roman" w:hAnsi="Times New Roman" w:cs="Times New Roman"/>
          <w:sz w:val="24"/>
          <w:szCs w:val="24"/>
        </w:rPr>
      </w:pPr>
      <w:r w:rsidRPr="0085657E">
        <w:rPr>
          <w:rFonts w:ascii="Arial" w:eastAsia="Times New Roman" w:hAnsi="Arial" w:cs="Arial"/>
          <w:sz w:val="24"/>
          <w:szCs w:val="24"/>
        </w:rPr>
        <w:t>The Commissioner or his designee will report this information to the Auditor of Public Accounts and the Department of State Police and shall cooperate to the fullest extent in any audit or investigation which may occur.</w:t>
      </w:r>
    </w:p>
    <w:p w:rsidR="0085657E" w:rsidRDefault="0085657E">
      <w:pPr>
        <w:rPr>
          <w:sz w:val="36"/>
          <w:szCs w:val="36"/>
        </w:rPr>
      </w:pPr>
      <w:r>
        <w:rPr>
          <w:sz w:val="36"/>
          <w:szCs w:val="36"/>
        </w:rPr>
        <w:br w:type="page"/>
      </w:r>
    </w:p>
    <w:p w:rsidR="0085657E" w:rsidRPr="0085657E" w:rsidRDefault="0085657E" w:rsidP="0085657E">
      <w:pPr>
        <w:spacing w:before="100" w:beforeAutospacing="1" w:after="100" w:afterAutospacing="1" w:line="240" w:lineRule="auto"/>
        <w:jc w:val="center"/>
        <w:rPr>
          <w:rFonts w:ascii="Times New Roman" w:eastAsia="Times New Roman" w:hAnsi="Times New Roman" w:cs="Times New Roman"/>
          <w:sz w:val="24"/>
          <w:szCs w:val="24"/>
        </w:rPr>
      </w:pPr>
      <w:r w:rsidRPr="0085657E">
        <w:rPr>
          <w:rFonts w:ascii="Arial" w:eastAsia="Times New Roman" w:hAnsi="Arial" w:cs="Arial"/>
          <w:b/>
          <w:bCs/>
          <w:sz w:val="24"/>
          <w:szCs w:val="24"/>
        </w:rPr>
        <w:lastRenderedPageBreak/>
        <w:t>DEPARTMENT FOR THE BLIND AND VISION IMPAIRED POLICY MANUAL</w:t>
      </w:r>
    </w:p>
    <w:p w:rsidR="0085657E" w:rsidRPr="0085657E" w:rsidRDefault="0085657E" w:rsidP="0085657E">
      <w:pPr>
        <w:spacing w:before="100"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b/>
          <w:bCs/>
          <w:sz w:val="24"/>
          <w:szCs w:val="24"/>
        </w:rPr>
        <w:t>Policy Number:</w:t>
      </w:r>
      <w:r w:rsidRPr="0085657E">
        <w:rPr>
          <w:rFonts w:ascii="Arial" w:eastAsia="Times New Roman" w:hAnsi="Arial" w:cs="Arial"/>
          <w:sz w:val="24"/>
          <w:szCs w:val="24"/>
        </w:rPr>
        <w:t>   14</w:t>
      </w:r>
      <w:bookmarkStart w:id="15" w:name="InternalandExternalAuditCorrectiveAction"/>
      <w:bookmarkEnd w:id="15"/>
    </w:p>
    <w:p w:rsidR="0085657E" w:rsidRPr="0085657E" w:rsidRDefault="0085657E" w:rsidP="0085657E">
      <w:pPr>
        <w:spacing w:before="100"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b/>
          <w:bCs/>
          <w:sz w:val="24"/>
          <w:szCs w:val="24"/>
        </w:rPr>
        <w:t>POLICY:</w:t>
      </w:r>
      <w:r w:rsidRPr="0085657E">
        <w:rPr>
          <w:rFonts w:ascii="Arial" w:eastAsia="Times New Roman" w:hAnsi="Arial" w:cs="Arial"/>
          <w:sz w:val="24"/>
          <w:szCs w:val="24"/>
        </w:rPr>
        <w:t xml:space="preserve">                 </w:t>
      </w:r>
      <w:r w:rsidRPr="0085657E">
        <w:rPr>
          <w:rFonts w:ascii="Arial" w:eastAsia="Times New Roman" w:hAnsi="Arial" w:cs="Arial"/>
          <w:b/>
          <w:bCs/>
          <w:sz w:val="24"/>
          <w:szCs w:val="24"/>
        </w:rPr>
        <w:t>INTERNAL AND EXTERNAL AUDIT CORRECTIVE ACTION</w:t>
      </w:r>
    </w:p>
    <w:p w:rsidR="0085657E" w:rsidRPr="0085657E" w:rsidRDefault="0085657E" w:rsidP="0085657E">
      <w:pPr>
        <w:spacing w:before="100"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b/>
          <w:bCs/>
          <w:sz w:val="24"/>
          <w:szCs w:val="24"/>
        </w:rPr>
        <w:t>Category:  </w:t>
      </w:r>
      <w:r w:rsidRPr="0085657E">
        <w:rPr>
          <w:rFonts w:ascii="Arial" w:eastAsia="Times New Roman" w:hAnsi="Arial" w:cs="Arial"/>
          <w:sz w:val="24"/>
          <w:szCs w:val="24"/>
        </w:rPr>
        <w:t xml:space="preserve"> General    </w:t>
      </w:r>
      <w:r w:rsidRPr="0085657E">
        <w:rPr>
          <w:rFonts w:ascii="Arial" w:eastAsia="Times New Roman" w:hAnsi="Arial" w:cs="Arial"/>
          <w:b/>
          <w:bCs/>
          <w:sz w:val="24"/>
          <w:szCs w:val="24"/>
        </w:rPr>
        <w:t xml:space="preserve">Effective date:   </w:t>
      </w:r>
      <w:r w:rsidRPr="0085657E">
        <w:rPr>
          <w:rFonts w:ascii="Arial" w:eastAsia="Times New Roman" w:hAnsi="Arial" w:cs="Arial"/>
          <w:sz w:val="24"/>
          <w:szCs w:val="24"/>
        </w:rPr>
        <w:t xml:space="preserve">10/01/97    </w:t>
      </w:r>
      <w:r w:rsidRPr="0085657E">
        <w:rPr>
          <w:rFonts w:ascii="Arial" w:eastAsia="Times New Roman" w:hAnsi="Arial" w:cs="Arial"/>
          <w:b/>
          <w:bCs/>
          <w:sz w:val="24"/>
          <w:szCs w:val="24"/>
        </w:rPr>
        <w:t>Attachment(s):</w:t>
      </w:r>
      <w:r w:rsidRPr="0085657E">
        <w:rPr>
          <w:rFonts w:ascii="Arial" w:eastAsia="Times New Roman" w:hAnsi="Arial" w:cs="Arial"/>
          <w:sz w:val="24"/>
          <w:szCs w:val="24"/>
        </w:rPr>
        <w:t xml:space="preserve"> 0    </w:t>
      </w:r>
      <w:r w:rsidRPr="0085657E">
        <w:rPr>
          <w:rFonts w:ascii="Arial" w:eastAsia="Times New Roman" w:hAnsi="Arial" w:cs="Arial"/>
          <w:b/>
          <w:bCs/>
          <w:sz w:val="24"/>
          <w:szCs w:val="24"/>
        </w:rPr>
        <w:t xml:space="preserve">Last Review Date: </w:t>
      </w:r>
      <w:r w:rsidRPr="0085657E">
        <w:rPr>
          <w:rFonts w:ascii="Arial" w:eastAsia="Times New Roman" w:hAnsi="Arial" w:cs="Arial"/>
          <w:sz w:val="24"/>
          <w:szCs w:val="24"/>
        </w:rPr>
        <w:t>10/01/97</w:t>
      </w:r>
    </w:p>
    <w:p w:rsidR="0085657E" w:rsidRPr="0085657E" w:rsidRDefault="00B71DDE" w:rsidP="008565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8" style="width:0;height:1.5pt" o:hralign="center" o:hrstd="t" o:hr="t" fillcolor="#a0a0a0" stroked="f"/>
        </w:pict>
      </w:r>
    </w:p>
    <w:p w:rsidR="0085657E" w:rsidRPr="0085657E" w:rsidRDefault="0085657E" w:rsidP="006054C4">
      <w:pPr>
        <w:numPr>
          <w:ilvl w:val="0"/>
          <w:numId w:val="93"/>
        </w:numPr>
        <w:spacing w:before="100" w:beforeAutospacing="1" w:after="100" w:afterAutospacing="1" w:line="240" w:lineRule="auto"/>
        <w:rPr>
          <w:rFonts w:ascii="Times New Roman" w:eastAsia="Times New Roman" w:hAnsi="Times New Roman" w:cs="Times New Roman"/>
          <w:b/>
          <w:bCs/>
          <w:sz w:val="24"/>
          <w:szCs w:val="24"/>
          <w:u w:val="single"/>
        </w:rPr>
      </w:pPr>
      <w:r w:rsidRPr="0085657E">
        <w:rPr>
          <w:rFonts w:ascii="Arial" w:eastAsia="Times New Roman" w:hAnsi="Arial" w:cs="Arial"/>
          <w:b/>
          <w:bCs/>
          <w:sz w:val="24"/>
          <w:szCs w:val="24"/>
          <w:u w:val="single"/>
        </w:rPr>
        <w:t>POLICY:</w:t>
      </w:r>
    </w:p>
    <w:p w:rsidR="0085657E" w:rsidRPr="0085657E" w:rsidRDefault="0085657E" w:rsidP="0085657E">
      <w:pPr>
        <w:spacing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sz w:val="24"/>
          <w:szCs w:val="24"/>
        </w:rPr>
        <w:t>DBVI will comply with Directives issued by the Department of the State Internal Auditor, the Auditor of Public Accounts, and the Department of Accounts concerning the development and resolution of audit points addressed in corrective action plans.</w:t>
      </w:r>
    </w:p>
    <w:p w:rsidR="0085657E" w:rsidRPr="0085657E" w:rsidRDefault="0085657E" w:rsidP="006054C4">
      <w:pPr>
        <w:numPr>
          <w:ilvl w:val="0"/>
          <w:numId w:val="94"/>
        </w:numPr>
        <w:spacing w:before="100" w:beforeAutospacing="1" w:after="100" w:afterAutospacing="1" w:line="240" w:lineRule="auto"/>
        <w:rPr>
          <w:rFonts w:ascii="Times New Roman" w:eastAsia="Times New Roman" w:hAnsi="Times New Roman" w:cs="Times New Roman"/>
          <w:b/>
          <w:bCs/>
          <w:sz w:val="24"/>
          <w:szCs w:val="24"/>
          <w:u w:val="single"/>
        </w:rPr>
      </w:pPr>
      <w:r w:rsidRPr="0085657E">
        <w:rPr>
          <w:rFonts w:ascii="Arial" w:eastAsia="Times New Roman" w:hAnsi="Arial" w:cs="Arial"/>
          <w:b/>
          <w:bCs/>
          <w:sz w:val="24"/>
          <w:szCs w:val="24"/>
          <w:u w:val="single"/>
        </w:rPr>
        <w:t>PROCEDURES:</w:t>
      </w:r>
    </w:p>
    <w:p w:rsidR="0085657E" w:rsidRPr="0085657E" w:rsidRDefault="0085657E" w:rsidP="006054C4">
      <w:pPr>
        <w:numPr>
          <w:ilvl w:val="0"/>
          <w:numId w:val="95"/>
        </w:numPr>
        <w:spacing w:beforeAutospacing="1" w:after="100" w:afterAutospacing="1" w:line="240" w:lineRule="auto"/>
        <w:ind w:left="1440"/>
        <w:rPr>
          <w:rFonts w:ascii="Times New Roman" w:eastAsia="Times New Roman" w:hAnsi="Times New Roman" w:cs="Times New Roman"/>
          <w:b/>
          <w:bCs/>
          <w:sz w:val="24"/>
          <w:szCs w:val="24"/>
        </w:rPr>
      </w:pPr>
      <w:r w:rsidRPr="0085657E">
        <w:rPr>
          <w:rFonts w:ascii="Arial" w:eastAsia="Times New Roman" w:hAnsi="Arial" w:cs="Arial"/>
          <w:b/>
          <w:bCs/>
          <w:sz w:val="24"/>
          <w:szCs w:val="24"/>
        </w:rPr>
        <w:t>Internal Audits</w:t>
      </w:r>
    </w:p>
    <w:p w:rsidR="0085657E" w:rsidRPr="0085657E" w:rsidRDefault="0085657E" w:rsidP="006054C4">
      <w:pPr>
        <w:numPr>
          <w:ilvl w:val="0"/>
          <w:numId w:val="96"/>
        </w:numPr>
        <w:spacing w:beforeAutospacing="1" w:after="100" w:afterAutospacing="1" w:line="240" w:lineRule="auto"/>
        <w:ind w:left="2160"/>
        <w:rPr>
          <w:rFonts w:ascii="Times New Roman" w:eastAsia="Times New Roman" w:hAnsi="Times New Roman" w:cs="Times New Roman"/>
          <w:sz w:val="24"/>
          <w:szCs w:val="24"/>
        </w:rPr>
      </w:pPr>
      <w:r w:rsidRPr="0085657E">
        <w:rPr>
          <w:rFonts w:ascii="Arial" w:eastAsia="Times New Roman" w:hAnsi="Arial" w:cs="Arial"/>
          <w:sz w:val="24"/>
          <w:szCs w:val="24"/>
        </w:rPr>
        <w:t>Upon conclusion of planned internal audits, the DRS Internal Audit Director or designee will prepare a draft audit report and distribute it to the appropriate Deputy Commissioner(s) and manager of the audited entity.</w:t>
      </w:r>
    </w:p>
    <w:p w:rsidR="0085657E" w:rsidRPr="0085657E" w:rsidRDefault="0085657E" w:rsidP="006054C4">
      <w:pPr>
        <w:numPr>
          <w:ilvl w:val="0"/>
          <w:numId w:val="96"/>
        </w:numPr>
        <w:spacing w:before="100" w:beforeAutospacing="1" w:after="100" w:afterAutospacing="1" w:line="240" w:lineRule="auto"/>
        <w:ind w:left="2160"/>
        <w:rPr>
          <w:rFonts w:ascii="Times New Roman" w:eastAsia="Times New Roman" w:hAnsi="Times New Roman" w:cs="Times New Roman"/>
          <w:sz w:val="24"/>
          <w:szCs w:val="24"/>
        </w:rPr>
      </w:pPr>
      <w:r w:rsidRPr="0085657E">
        <w:rPr>
          <w:rFonts w:ascii="Arial" w:eastAsia="Times New Roman" w:hAnsi="Arial" w:cs="Arial"/>
          <w:sz w:val="24"/>
          <w:szCs w:val="24"/>
        </w:rPr>
        <w:t>Within 10 workdays of the issuance of the draft report, the DRS Internal Audit Director or designee will hold an exit conference with the appropriate Deputy Commissioner(s) and other relevant staff. The purpose of this meeting is to discuss the points cited and to finalize the corrective actions and implementation dates that are necessary to correct the issues identified.</w:t>
      </w:r>
    </w:p>
    <w:p w:rsidR="0085657E" w:rsidRPr="0085657E" w:rsidRDefault="0085657E" w:rsidP="006054C4">
      <w:pPr>
        <w:numPr>
          <w:ilvl w:val="0"/>
          <w:numId w:val="96"/>
        </w:numPr>
        <w:spacing w:before="100" w:beforeAutospacing="1" w:after="100" w:afterAutospacing="1" w:line="240" w:lineRule="auto"/>
        <w:ind w:left="2160"/>
        <w:rPr>
          <w:rFonts w:ascii="Times New Roman" w:eastAsia="Times New Roman" w:hAnsi="Times New Roman" w:cs="Times New Roman"/>
          <w:sz w:val="24"/>
          <w:szCs w:val="24"/>
        </w:rPr>
      </w:pPr>
      <w:r w:rsidRPr="0085657E">
        <w:rPr>
          <w:rFonts w:ascii="Arial" w:eastAsia="Times New Roman" w:hAnsi="Arial" w:cs="Arial"/>
          <w:sz w:val="24"/>
          <w:szCs w:val="24"/>
        </w:rPr>
        <w:t>Within 5 workdays after the exit conference, the DRS Internal Audit Director will issue the final report that includes the corrective actions and implementation dates agreed to at the exit conference.</w:t>
      </w:r>
    </w:p>
    <w:p w:rsidR="0085657E" w:rsidRPr="0085657E" w:rsidRDefault="0085657E" w:rsidP="006054C4">
      <w:pPr>
        <w:numPr>
          <w:ilvl w:val="0"/>
          <w:numId w:val="96"/>
        </w:numPr>
        <w:spacing w:before="100" w:beforeAutospacing="1" w:after="100" w:afterAutospacing="1" w:line="240" w:lineRule="auto"/>
        <w:ind w:left="2160"/>
        <w:rPr>
          <w:rFonts w:ascii="Times New Roman" w:eastAsia="Times New Roman" w:hAnsi="Times New Roman" w:cs="Times New Roman"/>
          <w:sz w:val="24"/>
          <w:szCs w:val="24"/>
        </w:rPr>
      </w:pPr>
      <w:r w:rsidRPr="0085657E">
        <w:rPr>
          <w:rFonts w:ascii="Arial" w:eastAsia="Times New Roman" w:hAnsi="Arial" w:cs="Arial"/>
          <w:sz w:val="24"/>
          <w:szCs w:val="24"/>
        </w:rPr>
        <w:t>The appropriate Deputy Commissioner(s) will be responsible for preparing quarterly status reports to the DRS Internal Audit Director on progress relative to the corrective action plan and any changes to implementation dates until all actions contained in the plan are completed.</w:t>
      </w:r>
    </w:p>
    <w:p w:rsidR="0085657E" w:rsidRPr="0085657E" w:rsidRDefault="0085657E" w:rsidP="006054C4">
      <w:pPr>
        <w:numPr>
          <w:ilvl w:val="0"/>
          <w:numId w:val="97"/>
        </w:numPr>
        <w:spacing w:beforeAutospacing="1" w:after="100" w:afterAutospacing="1" w:line="240" w:lineRule="auto"/>
        <w:ind w:left="1440"/>
        <w:rPr>
          <w:rFonts w:ascii="Times New Roman" w:eastAsia="Times New Roman" w:hAnsi="Times New Roman" w:cs="Times New Roman"/>
          <w:b/>
          <w:bCs/>
          <w:sz w:val="24"/>
          <w:szCs w:val="24"/>
        </w:rPr>
      </w:pPr>
      <w:r w:rsidRPr="0085657E">
        <w:rPr>
          <w:rFonts w:ascii="Arial" w:eastAsia="Times New Roman" w:hAnsi="Arial" w:cs="Arial"/>
          <w:b/>
          <w:bCs/>
          <w:sz w:val="24"/>
          <w:szCs w:val="24"/>
        </w:rPr>
        <w:t>Auditor of Public Accounts Audits</w:t>
      </w:r>
    </w:p>
    <w:p w:rsidR="0085657E" w:rsidRPr="0085657E" w:rsidRDefault="0085657E" w:rsidP="006054C4">
      <w:pPr>
        <w:numPr>
          <w:ilvl w:val="0"/>
          <w:numId w:val="98"/>
        </w:numPr>
        <w:spacing w:beforeAutospacing="1" w:after="100" w:afterAutospacing="1" w:line="240" w:lineRule="auto"/>
        <w:rPr>
          <w:rFonts w:ascii="Times New Roman" w:eastAsia="Times New Roman" w:hAnsi="Times New Roman" w:cs="Times New Roman"/>
          <w:b/>
          <w:bCs/>
          <w:sz w:val="24"/>
          <w:szCs w:val="24"/>
        </w:rPr>
      </w:pPr>
      <w:r w:rsidRPr="0085657E">
        <w:rPr>
          <w:rFonts w:ascii="Arial" w:eastAsia="Times New Roman" w:hAnsi="Arial" w:cs="Arial"/>
          <w:b/>
          <w:bCs/>
          <w:sz w:val="24"/>
          <w:szCs w:val="24"/>
        </w:rPr>
        <w:t>Response to the Department of Accounts</w:t>
      </w:r>
    </w:p>
    <w:p w:rsidR="0085657E" w:rsidRPr="0085657E" w:rsidRDefault="0085657E" w:rsidP="006054C4">
      <w:pPr>
        <w:numPr>
          <w:ilvl w:val="0"/>
          <w:numId w:val="99"/>
        </w:numPr>
        <w:spacing w:beforeAutospacing="1" w:after="100" w:afterAutospacing="1" w:line="240" w:lineRule="auto"/>
        <w:ind w:left="2880"/>
        <w:rPr>
          <w:rFonts w:ascii="Times New Roman" w:eastAsia="Times New Roman" w:hAnsi="Times New Roman" w:cs="Times New Roman"/>
          <w:sz w:val="24"/>
          <w:szCs w:val="24"/>
        </w:rPr>
      </w:pPr>
      <w:r w:rsidRPr="0085657E">
        <w:rPr>
          <w:rFonts w:ascii="Arial" w:eastAsia="Times New Roman" w:hAnsi="Arial" w:cs="Arial"/>
          <w:sz w:val="24"/>
          <w:szCs w:val="24"/>
        </w:rPr>
        <w:lastRenderedPageBreak/>
        <w:t>Within 30 days from the date the audit report is received by the Department, a formal response will be prepared and sent to the State Comptroller via the DRS Controller. The DRS Controller will be responsible for having a formal response sent to the State Comptroller.</w:t>
      </w:r>
    </w:p>
    <w:p w:rsidR="0085657E" w:rsidRPr="0085657E" w:rsidRDefault="0085657E" w:rsidP="006054C4">
      <w:pPr>
        <w:numPr>
          <w:ilvl w:val="0"/>
          <w:numId w:val="99"/>
        </w:numPr>
        <w:spacing w:before="100" w:beforeAutospacing="1" w:after="100" w:afterAutospacing="1" w:line="240" w:lineRule="auto"/>
        <w:ind w:left="2880"/>
        <w:rPr>
          <w:rFonts w:ascii="Times New Roman" w:eastAsia="Times New Roman" w:hAnsi="Times New Roman" w:cs="Times New Roman"/>
          <w:sz w:val="24"/>
          <w:szCs w:val="24"/>
        </w:rPr>
      </w:pPr>
      <w:r w:rsidRPr="0085657E">
        <w:rPr>
          <w:rFonts w:ascii="Arial" w:eastAsia="Times New Roman" w:hAnsi="Arial" w:cs="Arial"/>
          <w:sz w:val="24"/>
          <w:szCs w:val="24"/>
        </w:rPr>
        <w:t>The response of the Department must address deficiencies noted in the audit opinion, each management letter comment, and items noted in any separate reports on internal controls or federal and state compliance matters.</w:t>
      </w:r>
    </w:p>
    <w:p w:rsidR="0085657E" w:rsidRPr="0085657E" w:rsidRDefault="0085657E" w:rsidP="006054C4">
      <w:pPr>
        <w:numPr>
          <w:ilvl w:val="0"/>
          <w:numId w:val="100"/>
        </w:numPr>
        <w:spacing w:beforeAutospacing="1" w:after="100" w:afterAutospacing="1" w:line="240" w:lineRule="auto"/>
        <w:ind w:left="2880"/>
        <w:rPr>
          <w:rFonts w:ascii="Times New Roman" w:eastAsia="Times New Roman" w:hAnsi="Times New Roman" w:cs="Times New Roman"/>
          <w:sz w:val="24"/>
          <w:szCs w:val="24"/>
        </w:rPr>
      </w:pPr>
      <w:r w:rsidRPr="0085657E">
        <w:rPr>
          <w:rFonts w:ascii="Arial" w:eastAsia="Times New Roman" w:hAnsi="Arial" w:cs="Arial"/>
          <w:sz w:val="24"/>
          <w:szCs w:val="24"/>
        </w:rPr>
        <w:t>The response of the Department shall include, at a minimum, a summary level work plan that: (a) summarizes the Auditor's concerns; (b) summarizes the proposed corrective actions and specific deliverables or tangible products that will result from the proposed corrective actions; (c) presents target dates for the completion of corrective actions; and, (d) names the person(s) or position(s) responsible for implementing such corrective actions.</w:t>
      </w:r>
    </w:p>
    <w:p w:rsidR="0085657E" w:rsidRPr="0085657E" w:rsidRDefault="0085657E" w:rsidP="006054C4">
      <w:pPr>
        <w:numPr>
          <w:ilvl w:val="0"/>
          <w:numId w:val="101"/>
        </w:numPr>
        <w:spacing w:beforeAutospacing="1" w:after="100" w:afterAutospacing="1" w:line="240" w:lineRule="auto"/>
        <w:ind w:left="2160"/>
        <w:rPr>
          <w:rFonts w:ascii="Times New Roman" w:eastAsia="Times New Roman" w:hAnsi="Times New Roman" w:cs="Times New Roman"/>
          <w:sz w:val="24"/>
          <w:szCs w:val="24"/>
        </w:rPr>
      </w:pPr>
      <w:r w:rsidRPr="0085657E">
        <w:rPr>
          <w:rFonts w:ascii="Arial" w:eastAsia="Times New Roman" w:hAnsi="Arial" w:cs="Arial"/>
          <w:b/>
          <w:bCs/>
          <w:sz w:val="24"/>
          <w:szCs w:val="24"/>
        </w:rPr>
        <w:t>Distribution</w:t>
      </w:r>
      <w:r w:rsidRPr="0085657E">
        <w:rPr>
          <w:rFonts w:ascii="Arial" w:eastAsia="Times New Roman" w:hAnsi="Arial" w:cs="Arial"/>
          <w:sz w:val="24"/>
          <w:szCs w:val="24"/>
        </w:rPr>
        <w:t xml:space="preserve"> </w:t>
      </w:r>
    </w:p>
    <w:p w:rsidR="0085657E" w:rsidRPr="0085657E" w:rsidRDefault="0085657E" w:rsidP="0085657E">
      <w:pPr>
        <w:spacing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sz w:val="24"/>
          <w:szCs w:val="24"/>
        </w:rPr>
        <w:t>The corrective action plan shall be transmitted to the State Comptroller, with copies to the Director of the Department of Planning and Budget, the Secretary of Health and Human Resources, and the Auditor of Public Accounts.</w:t>
      </w:r>
    </w:p>
    <w:p w:rsidR="0085657E" w:rsidRPr="0085657E" w:rsidRDefault="0085657E" w:rsidP="006054C4">
      <w:pPr>
        <w:numPr>
          <w:ilvl w:val="0"/>
          <w:numId w:val="102"/>
        </w:numPr>
        <w:spacing w:beforeAutospacing="1" w:after="100" w:afterAutospacing="1" w:line="240" w:lineRule="auto"/>
        <w:ind w:left="2160"/>
        <w:rPr>
          <w:rFonts w:ascii="Times New Roman" w:eastAsia="Times New Roman" w:hAnsi="Times New Roman" w:cs="Times New Roman"/>
          <w:b/>
          <w:bCs/>
          <w:sz w:val="24"/>
          <w:szCs w:val="24"/>
        </w:rPr>
      </w:pPr>
      <w:r w:rsidRPr="0085657E">
        <w:rPr>
          <w:rFonts w:ascii="Arial" w:eastAsia="Times New Roman" w:hAnsi="Arial" w:cs="Arial"/>
          <w:b/>
          <w:bCs/>
          <w:sz w:val="24"/>
          <w:szCs w:val="24"/>
        </w:rPr>
        <w:t>Audit Correspondence</w:t>
      </w:r>
    </w:p>
    <w:p w:rsidR="0085657E" w:rsidRPr="0085657E" w:rsidRDefault="0085657E" w:rsidP="0085657E">
      <w:pPr>
        <w:spacing w:beforeAutospacing="1" w:after="100" w:afterAutospacing="1" w:line="240" w:lineRule="auto"/>
        <w:rPr>
          <w:rFonts w:ascii="Times New Roman" w:eastAsia="Times New Roman" w:hAnsi="Times New Roman" w:cs="Times New Roman"/>
          <w:sz w:val="24"/>
          <w:szCs w:val="24"/>
        </w:rPr>
      </w:pPr>
      <w:r w:rsidRPr="0085657E">
        <w:rPr>
          <w:rFonts w:ascii="Arial" w:eastAsia="Times New Roman" w:hAnsi="Arial" w:cs="Arial"/>
          <w:sz w:val="24"/>
          <w:szCs w:val="24"/>
        </w:rPr>
        <w:t>Copies of all subsequent correspondence with federal officials, pertaining to the APA's audit and the Department's response shall be forwarded to appropriate DBVI staff. This correspondence and response will be maintained by the DRS Controller and made available to the State Comptroller, the Director of the Department of Planning and Budget, the Secretary of Health and Human Resources, and the Auditor of Public Accounts, upon their request.</w:t>
      </w:r>
    </w:p>
    <w:p w:rsidR="0085657E" w:rsidRPr="0085657E" w:rsidRDefault="0085657E" w:rsidP="006054C4">
      <w:pPr>
        <w:numPr>
          <w:ilvl w:val="0"/>
          <w:numId w:val="103"/>
        </w:numPr>
        <w:spacing w:beforeAutospacing="1" w:after="100" w:afterAutospacing="1" w:line="240" w:lineRule="auto"/>
        <w:ind w:left="2160"/>
        <w:rPr>
          <w:rFonts w:ascii="Times New Roman" w:eastAsia="Times New Roman" w:hAnsi="Times New Roman" w:cs="Times New Roman"/>
          <w:b/>
          <w:bCs/>
          <w:sz w:val="24"/>
          <w:szCs w:val="24"/>
        </w:rPr>
      </w:pPr>
      <w:r w:rsidRPr="0085657E">
        <w:rPr>
          <w:rFonts w:ascii="Arial" w:eastAsia="Times New Roman" w:hAnsi="Arial" w:cs="Arial"/>
          <w:b/>
          <w:bCs/>
          <w:sz w:val="24"/>
          <w:szCs w:val="24"/>
        </w:rPr>
        <w:t>Time to Resolve Management Letter Comments</w:t>
      </w:r>
    </w:p>
    <w:p w:rsidR="0085657E" w:rsidRPr="0085657E" w:rsidRDefault="0085657E" w:rsidP="006054C4">
      <w:pPr>
        <w:numPr>
          <w:ilvl w:val="0"/>
          <w:numId w:val="104"/>
        </w:numPr>
        <w:spacing w:beforeAutospacing="1" w:after="100" w:afterAutospacing="1" w:line="240" w:lineRule="auto"/>
        <w:ind w:left="2880"/>
        <w:rPr>
          <w:rFonts w:ascii="Times New Roman" w:eastAsia="Times New Roman" w:hAnsi="Times New Roman" w:cs="Times New Roman"/>
          <w:sz w:val="24"/>
          <w:szCs w:val="24"/>
        </w:rPr>
      </w:pPr>
      <w:r w:rsidRPr="0085657E">
        <w:rPr>
          <w:rFonts w:ascii="Arial" w:eastAsia="Times New Roman" w:hAnsi="Arial" w:cs="Arial"/>
          <w:sz w:val="24"/>
          <w:szCs w:val="24"/>
        </w:rPr>
        <w:t>Management letter comments are required to be resolved no later than two years from the date the audit report is received by the Department.</w:t>
      </w:r>
    </w:p>
    <w:p w:rsidR="0085657E" w:rsidRPr="0085657E" w:rsidRDefault="0085657E" w:rsidP="006054C4">
      <w:pPr>
        <w:numPr>
          <w:ilvl w:val="0"/>
          <w:numId w:val="104"/>
        </w:numPr>
        <w:spacing w:before="100" w:beforeAutospacing="1" w:after="100" w:afterAutospacing="1" w:line="240" w:lineRule="auto"/>
        <w:ind w:left="2880"/>
        <w:rPr>
          <w:rFonts w:ascii="Times New Roman" w:eastAsia="Times New Roman" w:hAnsi="Times New Roman" w:cs="Times New Roman"/>
          <w:sz w:val="24"/>
          <w:szCs w:val="24"/>
        </w:rPr>
      </w:pPr>
      <w:r w:rsidRPr="0085657E">
        <w:rPr>
          <w:rFonts w:ascii="Arial" w:eastAsia="Times New Roman" w:hAnsi="Arial" w:cs="Arial"/>
          <w:sz w:val="24"/>
          <w:szCs w:val="24"/>
        </w:rPr>
        <w:t>If the Department is unable to resolve all management letter comments within two years from the date the audit report is received, an exception request to the time limit must be made in writing to the State Comptroller. The request should be submitted at least three months prior to the due date and include causes for the delay.</w:t>
      </w:r>
    </w:p>
    <w:p w:rsidR="0085657E" w:rsidRPr="0085657E" w:rsidRDefault="0085657E" w:rsidP="006054C4">
      <w:pPr>
        <w:numPr>
          <w:ilvl w:val="0"/>
          <w:numId w:val="105"/>
        </w:numPr>
        <w:spacing w:beforeAutospacing="1" w:after="100" w:afterAutospacing="1" w:line="240" w:lineRule="auto"/>
        <w:ind w:left="2160"/>
        <w:rPr>
          <w:rFonts w:ascii="Times New Roman" w:eastAsia="Times New Roman" w:hAnsi="Times New Roman" w:cs="Times New Roman"/>
          <w:b/>
          <w:bCs/>
          <w:sz w:val="24"/>
          <w:szCs w:val="24"/>
        </w:rPr>
      </w:pPr>
      <w:r w:rsidRPr="0085657E">
        <w:rPr>
          <w:rFonts w:ascii="Arial" w:eastAsia="Times New Roman" w:hAnsi="Arial" w:cs="Arial"/>
          <w:b/>
          <w:bCs/>
          <w:sz w:val="24"/>
          <w:szCs w:val="24"/>
        </w:rPr>
        <w:lastRenderedPageBreak/>
        <w:t>Management Status Report</w:t>
      </w:r>
    </w:p>
    <w:p w:rsidR="0085657E" w:rsidRPr="0085657E" w:rsidRDefault="0085657E" w:rsidP="006054C4">
      <w:pPr>
        <w:numPr>
          <w:ilvl w:val="0"/>
          <w:numId w:val="106"/>
        </w:numPr>
        <w:spacing w:beforeAutospacing="1" w:after="100" w:afterAutospacing="1" w:line="240" w:lineRule="auto"/>
        <w:ind w:left="2880"/>
        <w:rPr>
          <w:rFonts w:ascii="Times New Roman" w:eastAsia="Times New Roman" w:hAnsi="Times New Roman" w:cs="Times New Roman"/>
          <w:sz w:val="24"/>
          <w:szCs w:val="24"/>
        </w:rPr>
      </w:pPr>
      <w:r w:rsidRPr="0085657E">
        <w:rPr>
          <w:rFonts w:ascii="Arial" w:eastAsia="Times New Roman" w:hAnsi="Arial" w:cs="Arial"/>
          <w:sz w:val="24"/>
          <w:szCs w:val="24"/>
        </w:rPr>
        <w:t>The appropriate Deputy Commissioner(s) will be responsible for preparing quarterly status reports to the Internal Audit Director on the corrective action plan until all actions contained in the plan are completed.</w:t>
      </w:r>
    </w:p>
    <w:p w:rsidR="0085657E" w:rsidRDefault="0085657E">
      <w:pPr>
        <w:rPr>
          <w:sz w:val="36"/>
          <w:szCs w:val="36"/>
        </w:rPr>
      </w:pPr>
      <w:r>
        <w:rPr>
          <w:sz w:val="36"/>
          <w:szCs w:val="36"/>
        </w:rPr>
        <w:br w:type="page"/>
      </w:r>
    </w:p>
    <w:p w:rsidR="0085657E" w:rsidRDefault="0085657E" w:rsidP="0085657E">
      <w:pPr>
        <w:rPr>
          <w:sz w:val="36"/>
          <w:szCs w:val="36"/>
        </w:rPr>
      </w:pPr>
      <w:r w:rsidRPr="006C57FF">
        <w:rPr>
          <w:rFonts w:ascii="Times New Roman" w:eastAsia="Times New Roman" w:hAnsi="Times New Roman" w:cs="Times New Roman"/>
          <w:sz w:val="24"/>
          <w:szCs w:val="24"/>
          <w:lang w:val="en"/>
        </w:rPr>
        <w:lastRenderedPageBreak/>
        <w:t>Policy 15 - MONITORING OF DEPARTMENT FUN</w:t>
      </w:r>
      <w:bookmarkStart w:id="16" w:name="MonitoringofDepartmentFunds"/>
      <w:bookmarkEnd w:id="16"/>
      <w:r w:rsidRPr="006C57FF">
        <w:rPr>
          <w:rFonts w:ascii="Times New Roman" w:eastAsia="Times New Roman" w:hAnsi="Times New Roman" w:cs="Times New Roman"/>
          <w:sz w:val="24"/>
          <w:szCs w:val="24"/>
          <w:lang w:val="en"/>
        </w:rPr>
        <w:t xml:space="preserve">DS </w:t>
      </w:r>
      <w:r>
        <w:rPr>
          <w:rFonts w:ascii="Times New Roman" w:eastAsia="Times New Roman" w:hAnsi="Times New Roman" w:cs="Times New Roman"/>
          <w:sz w:val="24"/>
          <w:szCs w:val="24"/>
          <w:lang w:val="en"/>
        </w:rPr>
        <w:t xml:space="preserve"> - placeholder</w:t>
      </w:r>
    </w:p>
    <w:p w:rsidR="0085657E" w:rsidRDefault="0085657E" w:rsidP="0085657E">
      <w:pPr>
        <w:rPr>
          <w:rFonts w:ascii="Times New Roman" w:eastAsia="Times New Roman" w:hAnsi="Times New Roman" w:cs="Times New Roman"/>
          <w:sz w:val="24"/>
          <w:szCs w:val="24"/>
          <w:lang w:val="en"/>
        </w:rPr>
      </w:pPr>
    </w:p>
    <w:p w:rsidR="004A3F9B" w:rsidRPr="004A3F9B" w:rsidRDefault="0085657E" w:rsidP="004A3F9B">
      <w:pPr>
        <w:pStyle w:val="NormalWeb"/>
        <w:jc w:val="center"/>
        <w:rPr>
          <w:rFonts w:eastAsia="Times New Roman"/>
        </w:rPr>
      </w:pPr>
      <w:r>
        <w:rPr>
          <w:rFonts w:eastAsia="Times New Roman"/>
          <w:lang w:val="en"/>
        </w:rPr>
        <w:br w:type="page"/>
      </w:r>
      <w:r w:rsidR="004A3F9B" w:rsidRPr="004A3F9B">
        <w:rPr>
          <w:rFonts w:ascii="Arial" w:eastAsia="Times New Roman" w:hAnsi="Arial" w:cs="Arial"/>
          <w:b/>
          <w:bCs/>
        </w:rPr>
        <w:lastRenderedPageBreak/>
        <w:t>DEPARTMENT FOR THE BLIND AND VISION IMPAIRED POLICY MANUAL</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 Number:</w:t>
      </w:r>
      <w:r w:rsidRPr="004A3F9B">
        <w:rPr>
          <w:rFonts w:ascii="Arial" w:eastAsia="Times New Roman" w:hAnsi="Arial" w:cs="Arial"/>
          <w:sz w:val="24"/>
          <w:szCs w:val="24"/>
        </w:rPr>
        <w:t>   16</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w:t>
      </w:r>
      <w:r w:rsidRPr="004A3F9B">
        <w:rPr>
          <w:rFonts w:ascii="Arial" w:eastAsia="Times New Roman" w:hAnsi="Arial" w:cs="Arial"/>
          <w:sz w:val="24"/>
          <w:szCs w:val="24"/>
        </w:rPr>
        <w:t xml:space="preserve">                 </w:t>
      </w:r>
      <w:r w:rsidRPr="004A3F9B">
        <w:rPr>
          <w:rFonts w:ascii="Arial" w:eastAsia="Times New Roman" w:hAnsi="Arial" w:cs="Arial"/>
          <w:b/>
          <w:bCs/>
          <w:sz w:val="24"/>
          <w:szCs w:val="24"/>
        </w:rPr>
        <w:t>DOG GUIDE POLICY</w:t>
      </w:r>
      <w:bookmarkStart w:id="17" w:name="DogGuidePolicy"/>
      <w:bookmarkEnd w:id="17"/>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Category:  </w:t>
      </w:r>
      <w:r w:rsidRPr="004A3F9B">
        <w:rPr>
          <w:rFonts w:ascii="Arial" w:eastAsia="Times New Roman" w:hAnsi="Arial" w:cs="Arial"/>
          <w:sz w:val="24"/>
          <w:szCs w:val="24"/>
        </w:rPr>
        <w:t xml:space="preserve"> General    </w:t>
      </w:r>
      <w:r w:rsidRPr="004A3F9B">
        <w:rPr>
          <w:rFonts w:ascii="Arial" w:eastAsia="Times New Roman" w:hAnsi="Arial" w:cs="Arial"/>
          <w:b/>
          <w:bCs/>
          <w:sz w:val="24"/>
          <w:szCs w:val="24"/>
        </w:rPr>
        <w:t xml:space="preserve">Effective date:   </w:t>
      </w:r>
      <w:r w:rsidRPr="004A3F9B">
        <w:rPr>
          <w:rFonts w:ascii="Arial" w:eastAsia="Times New Roman" w:hAnsi="Arial" w:cs="Arial"/>
          <w:sz w:val="24"/>
          <w:szCs w:val="24"/>
        </w:rPr>
        <w:t xml:space="preserve">10/01/97    </w:t>
      </w:r>
      <w:r w:rsidRPr="004A3F9B">
        <w:rPr>
          <w:rFonts w:ascii="Arial" w:eastAsia="Times New Roman" w:hAnsi="Arial" w:cs="Arial"/>
          <w:b/>
          <w:bCs/>
          <w:sz w:val="24"/>
          <w:szCs w:val="24"/>
        </w:rPr>
        <w:t>Attachment(s):</w:t>
      </w:r>
      <w:r w:rsidRPr="004A3F9B">
        <w:rPr>
          <w:rFonts w:ascii="Arial" w:eastAsia="Times New Roman" w:hAnsi="Arial" w:cs="Arial"/>
          <w:sz w:val="24"/>
          <w:szCs w:val="24"/>
        </w:rPr>
        <w:t xml:space="preserve"> 0    </w:t>
      </w:r>
      <w:r w:rsidRPr="004A3F9B">
        <w:rPr>
          <w:rFonts w:ascii="Arial" w:eastAsia="Times New Roman" w:hAnsi="Arial" w:cs="Arial"/>
          <w:b/>
          <w:bCs/>
          <w:sz w:val="24"/>
          <w:szCs w:val="24"/>
        </w:rPr>
        <w:t xml:space="preserve">Last Review Date: </w:t>
      </w:r>
      <w:r w:rsidRPr="004A3F9B">
        <w:rPr>
          <w:rFonts w:ascii="Arial" w:eastAsia="Times New Roman" w:hAnsi="Arial" w:cs="Arial"/>
          <w:sz w:val="24"/>
          <w:szCs w:val="24"/>
        </w:rPr>
        <w:t>10/01/97</w:t>
      </w:r>
    </w:p>
    <w:p w:rsidR="004A3F9B" w:rsidRPr="004A3F9B" w:rsidRDefault="00B71DDE" w:rsidP="004A3F9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9" style="width:0;height:1.5pt" o:hralign="center" o:hrstd="t" o:hr="t" fillcolor="#a0a0a0" stroked="f"/>
        </w:pict>
      </w:r>
    </w:p>
    <w:p w:rsidR="004A3F9B" w:rsidRPr="004A3F9B" w:rsidRDefault="004A3F9B" w:rsidP="006054C4">
      <w:pPr>
        <w:numPr>
          <w:ilvl w:val="0"/>
          <w:numId w:val="107"/>
        </w:numPr>
        <w:spacing w:before="100" w:beforeAutospacing="1" w:after="100" w:afterAutospacing="1" w:line="240" w:lineRule="auto"/>
        <w:rPr>
          <w:rFonts w:ascii="Times New Roman" w:eastAsia="Times New Roman" w:hAnsi="Times New Roman" w:cs="Times New Roman"/>
          <w:b/>
          <w:bCs/>
          <w:sz w:val="24"/>
          <w:szCs w:val="24"/>
          <w:u w:val="single"/>
        </w:rPr>
      </w:pPr>
      <w:r w:rsidRPr="004A3F9B">
        <w:rPr>
          <w:rFonts w:ascii="Arial" w:eastAsia="Times New Roman" w:hAnsi="Arial" w:cs="Arial"/>
          <w:b/>
          <w:bCs/>
          <w:sz w:val="24"/>
          <w:szCs w:val="24"/>
          <w:u w:val="single"/>
        </w:rPr>
        <w:t>POLICY:</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 xml:space="preserve">DBVI staff will comply with Sections </w:t>
      </w:r>
      <w:hyperlink r:id="rId32" w:tooltip="Link to 51.5-44" w:history="1">
        <w:r w:rsidRPr="004A3F9B">
          <w:rPr>
            <w:rFonts w:ascii="Arial" w:eastAsia="Times New Roman" w:hAnsi="Arial" w:cs="Arial"/>
            <w:color w:val="0000FF"/>
            <w:sz w:val="24"/>
            <w:szCs w:val="24"/>
            <w:u w:val="single"/>
          </w:rPr>
          <w:t>51.5-44</w:t>
        </w:r>
      </w:hyperlink>
      <w:r w:rsidRPr="004A3F9B">
        <w:rPr>
          <w:rFonts w:ascii="Arial" w:eastAsia="Times New Roman" w:hAnsi="Arial" w:cs="Arial"/>
          <w:sz w:val="24"/>
          <w:szCs w:val="24"/>
        </w:rPr>
        <w:t xml:space="preserve"> and </w:t>
      </w:r>
      <w:hyperlink r:id="rId33" w:tooltip="Link to 51.5-45" w:history="1">
        <w:r w:rsidRPr="004A3F9B">
          <w:rPr>
            <w:rFonts w:ascii="Arial" w:eastAsia="Times New Roman" w:hAnsi="Arial" w:cs="Arial"/>
            <w:color w:val="0000FF"/>
            <w:sz w:val="24"/>
            <w:szCs w:val="24"/>
            <w:u w:val="single"/>
          </w:rPr>
          <w:t>51.5-45</w:t>
        </w:r>
      </w:hyperlink>
      <w:r w:rsidRPr="004A3F9B">
        <w:rPr>
          <w:rFonts w:ascii="Arial" w:eastAsia="Times New Roman" w:hAnsi="Arial" w:cs="Arial"/>
          <w:sz w:val="24"/>
          <w:szCs w:val="24"/>
        </w:rPr>
        <w:t xml:space="preserve"> of the </w:t>
      </w:r>
      <w:r w:rsidRPr="004A3F9B">
        <w:rPr>
          <w:rFonts w:ascii="Arial" w:eastAsia="Times New Roman" w:hAnsi="Arial" w:cs="Arial"/>
          <w:sz w:val="24"/>
          <w:szCs w:val="24"/>
          <w:u w:val="single"/>
        </w:rPr>
        <w:t>Code of Virginia</w:t>
      </w:r>
      <w:r w:rsidRPr="004A3F9B">
        <w:rPr>
          <w:rFonts w:ascii="Arial" w:eastAsia="Times New Roman" w:hAnsi="Arial" w:cs="Arial"/>
          <w:sz w:val="24"/>
          <w:szCs w:val="24"/>
        </w:rPr>
        <w:t>.</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 xml:space="preserve">Each blind person has the right and responsibility to </w:t>
      </w:r>
      <w:r w:rsidR="005918A9" w:rsidRPr="004A3F9B">
        <w:rPr>
          <w:rFonts w:ascii="Arial" w:eastAsia="Times New Roman" w:hAnsi="Arial" w:cs="Arial"/>
          <w:sz w:val="24"/>
          <w:szCs w:val="24"/>
        </w:rPr>
        <w:t>choose</w:t>
      </w:r>
      <w:r w:rsidRPr="004A3F9B">
        <w:rPr>
          <w:rFonts w:ascii="Arial" w:eastAsia="Times New Roman" w:hAnsi="Arial" w:cs="Arial"/>
          <w:sz w:val="24"/>
          <w:szCs w:val="24"/>
        </w:rPr>
        <w:t xml:space="preserve"> either a cane or dog guide as their primary mode of travel. DBVI will provide information on cane and dog guide travel to assist each individual in making an informed decision. </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Blind persons who choose dog guides have the right and responsibility to choose the dog guide schools that they wish to attend. The orientation and mobility instruction and services that are provided by DBVI are supplementary and complementary to the training provided by dog guides schools to persons who choose dog guides.</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The Agency's guiding principle is that staff will assist blind and visually impaired individuals to achieve their optimum level of independent travel.</w:t>
      </w:r>
    </w:p>
    <w:p w:rsidR="004A3F9B" w:rsidRPr="004A3F9B" w:rsidRDefault="004A3F9B" w:rsidP="006054C4">
      <w:pPr>
        <w:numPr>
          <w:ilvl w:val="0"/>
          <w:numId w:val="108"/>
        </w:num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u w:val="single"/>
        </w:rPr>
        <w:t>Definitions:</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 xml:space="preserve">"Dog guide" means a dog trained at a recognized facility for training service dogs for blind persons. </w:t>
      </w:r>
    </w:p>
    <w:p w:rsidR="004A3F9B" w:rsidRPr="004A3F9B" w:rsidRDefault="004A3F9B" w:rsidP="006054C4">
      <w:pPr>
        <w:numPr>
          <w:ilvl w:val="0"/>
          <w:numId w:val="109"/>
        </w:num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u w:val="single"/>
        </w:rPr>
        <w:t>PROCEDURES:</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10"/>
        </w:numPr>
        <w:spacing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t>DBVI facilities will apply the same admissions criteria for dog guide users as for all other visually-impaired individuals.</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10"/>
        </w:numPr>
        <w:spacing w:before="100"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t>Orientation and mobility staff will include information on dog guides as a method of travel in orientation and mobility training. Information about dog guide schools will be provided.</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10"/>
        </w:numPr>
        <w:spacing w:before="100"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t>Orientation and mobility staff will provide orientation to dog guide users in need of such training.</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10"/>
        </w:numPr>
        <w:spacing w:before="100"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t xml:space="preserve">Dog guide users will be permitted access to the same service areas as other customers while attending the training programs at DBVI facilities, except that dog guides shall be restricted from food service or food preparation areas in compliance with the </w:t>
      </w:r>
      <w:r w:rsidRPr="004A3F9B">
        <w:rPr>
          <w:rFonts w:ascii="Arial" w:eastAsia="Times New Roman" w:hAnsi="Arial" w:cs="Arial"/>
          <w:sz w:val="24"/>
          <w:szCs w:val="24"/>
          <w:u w:val="single"/>
        </w:rPr>
        <w:t>Code of Virginia</w:t>
      </w:r>
      <w:r w:rsidRPr="004A3F9B">
        <w:rPr>
          <w:rFonts w:ascii="Arial" w:eastAsia="Times New Roman" w:hAnsi="Arial" w:cs="Arial"/>
          <w:sz w:val="24"/>
          <w:szCs w:val="24"/>
        </w:rPr>
        <w:t>.</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10"/>
        </w:numPr>
        <w:spacing w:before="100"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lastRenderedPageBreak/>
        <w:t>If a customer demonstrates lack of control over the dog and behavior of the dog is not appropriate, appropriate restrictions may be imposed. The orientation and mobility staff will maintain close contact with the dog guide school and customer so that problems can be remediated by a visit from a representative of the dog guide school to the facility, if necessary or appropriate.</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10"/>
        </w:numPr>
        <w:spacing w:before="100"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t xml:space="preserve">Dog guides must be licensed and inoculated for rabies in compliance with Sections </w:t>
      </w:r>
      <w:hyperlink r:id="rId34" w:tooltip="Link to 3.1-796.85" w:history="1">
        <w:r w:rsidRPr="004A3F9B">
          <w:rPr>
            <w:rFonts w:ascii="Arial" w:eastAsia="Times New Roman" w:hAnsi="Arial" w:cs="Arial"/>
            <w:color w:val="0000FF"/>
            <w:sz w:val="24"/>
            <w:szCs w:val="24"/>
            <w:u w:val="single"/>
          </w:rPr>
          <w:t>3.1-796.85</w:t>
        </w:r>
      </w:hyperlink>
      <w:r w:rsidRPr="004A3F9B">
        <w:rPr>
          <w:rFonts w:ascii="Arial" w:eastAsia="Times New Roman" w:hAnsi="Arial" w:cs="Arial"/>
          <w:sz w:val="24"/>
          <w:szCs w:val="24"/>
        </w:rPr>
        <w:t xml:space="preserve"> and </w:t>
      </w:r>
      <w:hyperlink r:id="rId35" w:tooltip="Link to 3.1-796.97" w:history="1">
        <w:r w:rsidRPr="004A3F9B">
          <w:rPr>
            <w:rFonts w:ascii="Arial" w:eastAsia="Times New Roman" w:hAnsi="Arial" w:cs="Arial"/>
            <w:color w:val="0000FF"/>
            <w:sz w:val="24"/>
            <w:szCs w:val="24"/>
            <w:u w:val="single"/>
          </w:rPr>
          <w:t>3.1-796.97</w:t>
        </w:r>
      </w:hyperlink>
      <w:r w:rsidRPr="004A3F9B">
        <w:rPr>
          <w:rFonts w:ascii="Arial" w:eastAsia="Times New Roman" w:hAnsi="Arial" w:cs="Arial"/>
          <w:sz w:val="24"/>
          <w:szCs w:val="24"/>
        </w:rPr>
        <w:t xml:space="preserve"> of the </w:t>
      </w:r>
      <w:r w:rsidRPr="004A3F9B">
        <w:rPr>
          <w:rFonts w:ascii="Arial" w:eastAsia="Times New Roman" w:hAnsi="Arial" w:cs="Arial"/>
          <w:sz w:val="24"/>
          <w:szCs w:val="24"/>
          <w:u w:val="single"/>
        </w:rPr>
        <w:t>Code of Virginia</w:t>
      </w:r>
      <w:r w:rsidRPr="004A3F9B">
        <w:rPr>
          <w:rFonts w:ascii="Arial" w:eastAsia="Times New Roman" w:hAnsi="Arial" w:cs="Arial"/>
          <w:sz w:val="24"/>
          <w:szCs w:val="24"/>
        </w:rPr>
        <w:t>.</w:t>
      </w:r>
      <w:r w:rsidRPr="004A3F9B">
        <w:rPr>
          <w:rFonts w:ascii="Times New Roman" w:eastAsia="Times New Roman" w:hAnsi="Times New Roman" w:cs="Times New Roman"/>
          <w:sz w:val="24"/>
          <w:szCs w:val="24"/>
        </w:rPr>
        <w:t xml:space="preserve"> </w:t>
      </w:r>
    </w:p>
    <w:p w:rsidR="004A3F9B" w:rsidRDefault="004A3F9B">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4A3F9B" w:rsidRPr="004A3F9B" w:rsidRDefault="004A3F9B" w:rsidP="004A3F9B">
      <w:pPr>
        <w:spacing w:before="100" w:beforeAutospacing="1" w:after="100" w:afterAutospacing="1" w:line="240" w:lineRule="auto"/>
        <w:jc w:val="center"/>
        <w:rPr>
          <w:rFonts w:ascii="Times New Roman" w:eastAsia="Times New Roman" w:hAnsi="Times New Roman" w:cs="Times New Roman"/>
          <w:sz w:val="24"/>
          <w:szCs w:val="24"/>
        </w:rPr>
      </w:pPr>
      <w:r w:rsidRPr="004A3F9B">
        <w:rPr>
          <w:rFonts w:ascii="Arial" w:eastAsia="Times New Roman" w:hAnsi="Arial" w:cs="Arial"/>
          <w:b/>
          <w:bCs/>
          <w:sz w:val="24"/>
          <w:szCs w:val="24"/>
        </w:rPr>
        <w:lastRenderedPageBreak/>
        <w:t>DEPARTMENT FOR THE BLIND AND VISION IMPAIRED POLICY MANUAL</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 Number:</w:t>
      </w:r>
      <w:r w:rsidRPr="004A3F9B">
        <w:rPr>
          <w:rFonts w:ascii="Arial" w:eastAsia="Times New Roman" w:hAnsi="Arial" w:cs="Arial"/>
          <w:sz w:val="24"/>
          <w:szCs w:val="24"/>
        </w:rPr>
        <w:t>   17</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w:t>
      </w:r>
      <w:r w:rsidRPr="004A3F9B">
        <w:rPr>
          <w:rFonts w:ascii="Arial" w:eastAsia="Times New Roman" w:hAnsi="Arial" w:cs="Arial"/>
          <w:sz w:val="24"/>
          <w:szCs w:val="24"/>
        </w:rPr>
        <w:t xml:space="preserve">                 </w:t>
      </w:r>
      <w:r w:rsidRPr="004A3F9B">
        <w:rPr>
          <w:rFonts w:ascii="Arial" w:eastAsia="Times New Roman" w:hAnsi="Arial" w:cs="Arial"/>
          <w:b/>
          <w:bCs/>
          <w:sz w:val="24"/>
          <w:szCs w:val="24"/>
        </w:rPr>
        <w:t>ACCES</w:t>
      </w:r>
      <w:bookmarkStart w:id="18" w:name="AccessibleMeetingsandConferences"/>
      <w:bookmarkEnd w:id="18"/>
      <w:r w:rsidRPr="004A3F9B">
        <w:rPr>
          <w:rFonts w:ascii="Arial" w:eastAsia="Times New Roman" w:hAnsi="Arial" w:cs="Arial"/>
          <w:b/>
          <w:bCs/>
          <w:sz w:val="24"/>
          <w:szCs w:val="24"/>
        </w:rPr>
        <w:t>SIBLE MEETINGS AND CONFERENCES</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Category:  </w:t>
      </w:r>
      <w:r w:rsidRPr="004A3F9B">
        <w:rPr>
          <w:rFonts w:ascii="Arial" w:eastAsia="Times New Roman" w:hAnsi="Arial" w:cs="Arial"/>
          <w:sz w:val="24"/>
          <w:szCs w:val="24"/>
        </w:rPr>
        <w:t xml:space="preserve"> General    </w:t>
      </w:r>
      <w:r w:rsidRPr="004A3F9B">
        <w:rPr>
          <w:rFonts w:ascii="Arial" w:eastAsia="Times New Roman" w:hAnsi="Arial" w:cs="Arial"/>
          <w:b/>
          <w:bCs/>
          <w:sz w:val="24"/>
          <w:szCs w:val="24"/>
        </w:rPr>
        <w:t xml:space="preserve">Effective date:   </w:t>
      </w:r>
      <w:r w:rsidRPr="004A3F9B">
        <w:rPr>
          <w:rFonts w:ascii="Arial" w:eastAsia="Times New Roman" w:hAnsi="Arial" w:cs="Arial"/>
          <w:sz w:val="24"/>
          <w:szCs w:val="24"/>
        </w:rPr>
        <w:t xml:space="preserve">10/01/97    </w:t>
      </w:r>
      <w:r w:rsidRPr="004A3F9B">
        <w:rPr>
          <w:rFonts w:ascii="Arial" w:eastAsia="Times New Roman" w:hAnsi="Arial" w:cs="Arial"/>
          <w:b/>
          <w:bCs/>
          <w:sz w:val="24"/>
          <w:szCs w:val="24"/>
        </w:rPr>
        <w:t>Attachment(s):</w:t>
      </w:r>
      <w:r w:rsidRPr="004A3F9B">
        <w:rPr>
          <w:rFonts w:ascii="Arial" w:eastAsia="Times New Roman" w:hAnsi="Arial" w:cs="Arial"/>
          <w:sz w:val="24"/>
          <w:szCs w:val="24"/>
        </w:rPr>
        <w:t xml:space="preserve"> 0    </w:t>
      </w:r>
      <w:r w:rsidRPr="004A3F9B">
        <w:rPr>
          <w:rFonts w:ascii="Arial" w:eastAsia="Times New Roman" w:hAnsi="Arial" w:cs="Arial"/>
          <w:b/>
          <w:bCs/>
          <w:sz w:val="24"/>
          <w:szCs w:val="24"/>
        </w:rPr>
        <w:t xml:space="preserve">Last Review Date: </w:t>
      </w:r>
      <w:r w:rsidRPr="004A3F9B">
        <w:rPr>
          <w:rFonts w:ascii="Arial" w:eastAsia="Times New Roman" w:hAnsi="Arial" w:cs="Arial"/>
          <w:sz w:val="24"/>
          <w:szCs w:val="24"/>
        </w:rPr>
        <w:t>10/01/97</w:t>
      </w:r>
    </w:p>
    <w:p w:rsidR="004A3F9B" w:rsidRPr="004A3F9B" w:rsidRDefault="00B71DDE" w:rsidP="004A3F9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0" style="width:0;height:1.5pt" o:hralign="center" o:hrstd="t" o:hr="t" fillcolor="#a0a0a0" stroked="f"/>
        </w:pict>
      </w:r>
    </w:p>
    <w:p w:rsidR="004A3F9B" w:rsidRPr="004A3F9B" w:rsidRDefault="004A3F9B" w:rsidP="006054C4">
      <w:pPr>
        <w:numPr>
          <w:ilvl w:val="0"/>
          <w:numId w:val="111"/>
        </w:numPr>
        <w:spacing w:before="100" w:beforeAutospacing="1" w:after="100" w:afterAutospacing="1" w:line="240" w:lineRule="auto"/>
        <w:rPr>
          <w:rFonts w:ascii="Times New Roman" w:eastAsia="Times New Roman" w:hAnsi="Times New Roman" w:cs="Times New Roman"/>
          <w:b/>
          <w:bCs/>
          <w:sz w:val="24"/>
          <w:szCs w:val="24"/>
          <w:u w:val="single"/>
        </w:rPr>
      </w:pPr>
      <w:r w:rsidRPr="004A3F9B">
        <w:rPr>
          <w:rFonts w:ascii="Arial" w:eastAsia="Times New Roman" w:hAnsi="Arial" w:cs="Arial"/>
          <w:b/>
          <w:bCs/>
          <w:sz w:val="24"/>
          <w:szCs w:val="24"/>
          <w:u w:val="single"/>
        </w:rPr>
        <w:t>POLICY:</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u w:val="single"/>
        </w:rPr>
      </w:pPr>
      <w:r w:rsidRPr="004A3F9B">
        <w:rPr>
          <w:rFonts w:ascii="Arial" w:eastAsia="Times New Roman" w:hAnsi="Arial" w:cs="Arial"/>
          <w:sz w:val="24"/>
          <w:szCs w:val="24"/>
        </w:rPr>
        <w:t xml:space="preserve">DBVI will conduct meetings and conferences at sites which are accessible to persons with disabilities in compliance with </w:t>
      </w:r>
      <w:hyperlink r:id="rId36" w:tooltip="Section 504 of the Rehabilitation Act of 1973, as amended" w:history="1">
        <w:r w:rsidRPr="004A3F9B">
          <w:rPr>
            <w:rFonts w:ascii="Arial" w:eastAsia="Times New Roman" w:hAnsi="Arial" w:cs="Arial"/>
            <w:color w:val="0000FF"/>
            <w:sz w:val="24"/>
            <w:szCs w:val="24"/>
            <w:u w:val="single"/>
          </w:rPr>
          <w:t>Section 504 of the Rehabilitation Act of 1973, as amended</w:t>
        </w:r>
      </w:hyperlink>
      <w:r w:rsidRPr="004A3F9B">
        <w:rPr>
          <w:rFonts w:ascii="Arial" w:eastAsia="Times New Roman" w:hAnsi="Arial" w:cs="Arial"/>
          <w:sz w:val="24"/>
          <w:szCs w:val="24"/>
        </w:rPr>
        <w:t xml:space="preserve">, and Section </w:t>
      </w:r>
      <w:hyperlink r:id="rId37" w:tooltip="Link to Section 51.5-40" w:history="1">
        <w:r w:rsidRPr="004A3F9B">
          <w:rPr>
            <w:rFonts w:ascii="Arial" w:eastAsia="Times New Roman" w:hAnsi="Arial" w:cs="Arial"/>
            <w:color w:val="0000FF"/>
            <w:sz w:val="24"/>
            <w:szCs w:val="24"/>
            <w:u w:val="single"/>
          </w:rPr>
          <w:t>51.5-40</w:t>
        </w:r>
      </w:hyperlink>
      <w:r w:rsidRPr="004A3F9B">
        <w:rPr>
          <w:rFonts w:ascii="Arial" w:eastAsia="Times New Roman" w:hAnsi="Arial" w:cs="Arial"/>
          <w:sz w:val="24"/>
          <w:szCs w:val="24"/>
        </w:rPr>
        <w:t xml:space="preserve"> and Section </w:t>
      </w:r>
      <w:hyperlink r:id="rId38" w:tooltip="Link to 51.5-44" w:history="1">
        <w:r w:rsidRPr="004A3F9B">
          <w:rPr>
            <w:rFonts w:ascii="Arial" w:eastAsia="Times New Roman" w:hAnsi="Arial" w:cs="Arial"/>
            <w:color w:val="0000FF"/>
            <w:sz w:val="24"/>
            <w:szCs w:val="24"/>
            <w:u w:val="single"/>
          </w:rPr>
          <w:t>51.5-44</w:t>
        </w:r>
      </w:hyperlink>
      <w:r w:rsidRPr="004A3F9B">
        <w:rPr>
          <w:rFonts w:ascii="Arial" w:eastAsia="Times New Roman" w:hAnsi="Arial" w:cs="Arial"/>
          <w:sz w:val="24"/>
          <w:szCs w:val="24"/>
        </w:rPr>
        <w:t xml:space="preserve"> of the Code of Virginia.</w:t>
      </w:r>
    </w:p>
    <w:p w:rsidR="004A3F9B" w:rsidRPr="004A3F9B" w:rsidRDefault="004A3F9B" w:rsidP="006054C4">
      <w:pPr>
        <w:numPr>
          <w:ilvl w:val="0"/>
          <w:numId w:val="112"/>
        </w:numPr>
        <w:spacing w:before="100" w:beforeAutospacing="1" w:after="100" w:afterAutospacing="1" w:line="240" w:lineRule="auto"/>
        <w:rPr>
          <w:rFonts w:ascii="Times New Roman" w:eastAsia="Times New Roman" w:hAnsi="Times New Roman" w:cs="Times New Roman"/>
          <w:b/>
          <w:bCs/>
          <w:sz w:val="24"/>
          <w:szCs w:val="24"/>
          <w:u w:val="single"/>
        </w:rPr>
      </w:pPr>
      <w:r w:rsidRPr="004A3F9B">
        <w:rPr>
          <w:rFonts w:ascii="Arial" w:eastAsia="Times New Roman" w:hAnsi="Arial" w:cs="Arial"/>
          <w:b/>
          <w:bCs/>
          <w:sz w:val="24"/>
          <w:szCs w:val="24"/>
          <w:u w:val="single"/>
        </w:rPr>
        <w:t>PROCEDURES:</w:t>
      </w:r>
    </w:p>
    <w:p w:rsidR="004A3F9B" w:rsidRPr="004A3F9B" w:rsidRDefault="004A3F9B" w:rsidP="006054C4">
      <w:pPr>
        <w:numPr>
          <w:ilvl w:val="0"/>
          <w:numId w:val="113"/>
        </w:numPr>
        <w:spacing w:beforeAutospacing="1" w:after="100" w:afterAutospacing="1" w:line="240" w:lineRule="auto"/>
        <w:ind w:left="1440"/>
        <w:rPr>
          <w:rFonts w:ascii="Times New Roman" w:eastAsia="Times New Roman" w:hAnsi="Times New Roman" w:cs="Times New Roman"/>
          <w:b/>
          <w:bCs/>
          <w:sz w:val="24"/>
          <w:szCs w:val="24"/>
          <w:u w:val="single"/>
        </w:rPr>
      </w:pPr>
      <w:r w:rsidRPr="004A3F9B">
        <w:rPr>
          <w:rFonts w:ascii="Arial" w:eastAsia="Times New Roman" w:hAnsi="Arial" w:cs="Arial"/>
          <w:b/>
          <w:bCs/>
          <w:sz w:val="24"/>
          <w:szCs w:val="24"/>
          <w:u w:val="single"/>
        </w:rPr>
        <w:t>Buildings</w:t>
      </w:r>
    </w:p>
    <w:p w:rsidR="004A3F9B" w:rsidRPr="004A3F9B" w:rsidRDefault="004A3F9B" w:rsidP="006054C4">
      <w:pPr>
        <w:numPr>
          <w:ilvl w:val="0"/>
          <w:numId w:val="114"/>
        </w:numPr>
        <w:spacing w:beforeAutospacing="1" w:after="100" w:afterAutospacing="1" w:line="240" w:lineRule="auto"/>
        <w:rPr>
          <w:rFonts w:ascii="Times New Roman" w:eastAsia="Times New Roman" w:hAnsi="Times New Roman" w:cs="Times New Roman"/>
          <w:sz w:val="24"/>
          <w:szCs w:val="24"/>
          <w:u w:val="single"/>
        </w:rPr>
      </w:pPr>
      <w:r w:rsidRPr="004A3F9B">
        <w:rPr>
          <w:rFonts w:ascii="Arial" w:eastAsia="Times New Roman" w:hAnsi="Arial" w:cs="Arial"/>
          <w:sz w:val="24"/>
          <w:szCs w:val="24"/>
        </w:rPr>
        <w:t xml:space="preserve">It is expected that buildings in which Agency meetings and conferences are held meet accessibility standards as set forth by current </w:t>
      </w:r>
      <w:hyperlink r:id="rId39" w:tooltip="Link to American National Standards Institute (ANSI)" w:history="1">
        <w:r w:rsidRPr="004A3F9B">
          <w:rPr>
            <w:rFonts w:ascii="Arial" w:eastAsia="Times New Roman" w:hAnsi="Arial" w:cs="Arial"/>
            <w:color w:val="0000FF"/>
            <w:sz w:val="24"/>
            <w:szCs w:val="24"/>
            <w:u w:val="single"/>
          </w:rPr>
          <w:t>American National Standards Institute (ANSI)</w:t>
        </w:r>
      </w:hyperlink>
      <w:r w:rsidRPr="004A3F9B">
        <w:rPr>
          <w:rFonts w:ascii="Arial" w:eastAsia="Times New Roman" w:hAnsi="Arial" w:cs="Arial"/>
          <w:sz w:val="24"/>
          <w:szCs w:val="24"/>
        </w:rPr>
        <w:t xml:space="preserve">. A copy of ANSI standards </w:t>
      </w:r>
      <w:r w:rsidR="005918A9" w:rsidRPr="004A3F9B">
        <w:rPr>
          <w:rFonts w:ascii="Arial" w:eastAsia="Times New Roman" w:hAnsi="Arial" w:cs="Arial"/>
          <w:sz w:val="24"/>
          <w:szCs w:val="24"/>
        </w:rPr>
        <w:t>is</w:t>
      </w:r>
      <w:r w:rsidRPr="004A3F9B">
        <w:rPr>
          <w:rFonts w:ascii="Arial" w:eastAsia="Times New Roman" w:hAnsi="Arial" w:cs="Arial"/>
          <w:sz w:val="24"/>
          <w:szCs w:val="24"/>
        </w:rPr>
        <w:t xml:space="preserve"> available from the Agency 504 Coordinator.</w:t>
      </w:r>
    </w:p>
    <w:p w:rsidR="004A3F9B" w:rsidRPr="004A3F9B" w:rsidRDefault="004A3F9B" w:rsidP="006054C4">
      <w:pPr>
        <w:numPr>
          <w:ilvl w:val="0"/>
          <w:numId w:val="115"/>
        </w:numPr>
        <w:spacing w:beforeAutospacing="1" w:after="100" w:afterAutospacing="1" w:line="240" w:lineRule="auto"/>
        <w:ind w:left="2160"/>
        <w:rPr>
          <w:rFonts w:ascii="Times New Roman" w:eastAsia="Times New Roman" w:hAnsi="Times New Roman" w:cs="Times New Roman"/>
          <w:sz w:val="24"/>
          <w:szCs w:val="24"/>
          <w:u w:val="single"/>
        </w:rPr>
      </w:pPr>
      <w:r w:rsidRPr="004A3F9B">
        <w:rPr>
          <w:rFonts w:ascii="Arial" w:eastAsia="Times New Roman" w:hAnsi="Arial" w:cs="Arial"/>
          <w:sz w:val="24"/>
          <w:szCs w:val="24"/>
        </w:rPr>
        <w:t>Routes to meeting/conference rooms through kitchens or other service areas are not acceptable.</w:t>
      </w:r>
    </w:p>
    <w:p w:rsidR="004A3F9B" w:rsidRPr="004A3F9B" w:rsidRDefault="004A3F9B" w:rsidP="006054C4">
      <w:pPr>
        <w:numPr>
          <w:ilvl w:val="0"/>
          <w:numId w:val="116"/>
        </w:numPr>
        <w:spacing w:beforeAutospacing="1" w:after="100" w:afterAutospacing="1" w:line="240" w:lineRule="auto"/>
        <w:ind w:left="1440"/>
        <w:rPr>
          <w:rFonts w:ascii="Times New Roman" w:eastAsia="Times New Roman" w:hAnsi="Times New Roman" w:cs="Times New Roman"/>
          <w:b/>
          <w:bCs/>
          <w:sz w:val="24"/>
          <w:szCs w:val="24"/>
          <w:u w:val="single"/>
        </w:rPr>
      </w:pPr>
      <w:r w:rsidRPr="004A3F9B">
        <w:rPr>
          <w:rFonts w:ascii="Arial" w:eastAsia="Times New Roman" w:hAnsi="Arial" w:cs="Arial"/>
          <w:b/>
          <w:bCs/>
          <w:sz w:val="24"/>
          <w:szCs w:val="24"/>
          <w:u w:val="single"/>
        </w:rPr>
        <w:t>Special Needs</w:t>
      </w:r>
    </w:p>
    <w:p w:rsidR="004A3F9B" w:rsidRPr="004A3F9B" w:rsidRDefault="004A3F9B" w:rsidP="006054C4">
      <w:pPr>
        <w:numPr>
          <w:ilvl w:val="0"/>
          <w:numId w:val="117"/>
        </w:numPr>
        <w:spacing w:beforeAutospacing="1" w:after="100" w:afterAutospacing="1" w:line="240" w:lineRule="auto"/>
        <w:ind w:left="2160"/>
        <w:rPr>
          <w:rFonts w:ascii="Times New Roman" w:eastAsia="Times New Roman" w:hAnsi="Times New Roman" w:cs="Times New Roman"/>
          <w:sz w:val="24"/>
          <w:szCs w:val="24"/>
        </w:rPr>
      </w:pPr>
      <w:r w:rsidRPr="004A3F9B">
        <w:rPr>
          <w:rFonts w:ascii="Arial" w:eastAsia="Times New Roman" w:hAnsi="Arial" w:cs="Arial"/>
          <w:sz w:val="24"/>
          <w:szCs w:val="24"/>
        </w:rPr>
        <w:t>The convener of any meeting/conference which may be attended by hard-of-hearing, deaf, or deaf-blind persons shall make arrangements in advance for interpreter or appropriate assistive listening devices.</w:t>
      </w:r>
    </w:p>
    <w:p w:rsidR="004A3F9B" w:rsidRPr="004A3F9B" w:rsidRDefault="004A3F9B" w:rsidP="006054C4">
      <w:pPr>
        <w:numPr>
          <w:ilvl w:val="0"/>
          <w:numId w:val="117"/>
        </w:numPr>
        <w:spacing w:before="100" w:beforeAutospacing="1" w:after="100" w:afterAutospacing="1" w:line="240" w:lineRule="auto"/>
        <w:ind w:left="2160"/>
        <w:rPr>
          <w:rFonts w:ascii="Times New Roman" w:eastAsia="Times New Roman" w:hAnsi="Times New Roman" w:cs="Times New Roman"/>
          <w:sz w:val="24"/>
          <w:szCs w:val="24"/>
        </w:rPr>
      </w:pPr>
      <w:r w:rsidRPr="004A3F9B">
        <w:rPr>
          <w:rFonts w:ascii="Arial" w:eastAsia="Times New Roman" w:hAnsi="Arial" w:cs="Arial"/>
          <w:sz w:val="24"/>
          <w:szCs w:val="24"/>
        </w:rPr>
        <w:t>When adequate prior request has been made and as resources allow, the convener of meetings/conferences shall make arrangements to have materials available in an accessible format.</w:t>
      </w:r>
    </w:p>
    <w:p w:rsidR="004A3F9B" w:rsidRPr="004A3F9B" w:rsidRDefault="004A3F9B" w:rsidP="006054C4">
      <w:pPr>
        <w:numPr>
          <w:ilvl w:val="0"/>
          <w:numId w:val="118"/>
        </w:numPr>
        <w:spacing w:beforeAutospacing="1" w:after="100" w:afterAutospacing="1" w:line="240" w:lineRule="auto"/>
        <w:ind w:left="1440"/>
        <w:rPr>
          <w:rFonts w:ascii="Times New Roman" w:eastAsia="Times New Roman" w:hAnsi="Times New Roman" w:cs="Times New Roman"/>
          <w:b/>
          <w:bCs/>
          <w:sz w:val="24"/>
          <w:szCs w:val="24"/>
          <w:u w:val="single"/>
        </w:rPr>
      </w:pPr>
      <w:r w:rsidRPr="004A3F9B">
        <w:rPr>
          <w:rFonts w:ascii="Arial" w:eastAsia="Times New Roman" w:hAnsi="Arial" w:cs="Arial"/>
          <w:b/>
          <w:bCs/>
          <w:sz w:val="24"/>
          <w:szCs w:val="24"/>
          <w:u w:val="single"/>
        </w:rPr>
        <w:t>504 Coordinator</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Contact the Agency 504 Coordinator if you have questions or need technical assistance in carrying out the requirements for accessible meetings and conferences.</w:t>
      </w:r>
    </w:p>
    <w:p w:rsidR="004A3F9B" w:rsidRDefault="004A3F9B">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4A3F9B" w:rsidRPr="004A3F9B" w:rsidRDefault="004A3F9B" w:rsidP="004A3F9B">
      <w:pPr>
        <w:spacing w:before="100" w:beforeAutospacing="1" w:after="100" w:afterAutospacing="1" w:line="240" w:lineRule="auto"/>
        <w:jc w:val="center"/>
        <w:rPr>
          <w:rFonts w:ascii="Times New Roman" w:eastAsia="Times New Roman" w:hAnsi="Times New Roman" w:cs="Times New Roman"/>
          <w:sz w:val="24"/>
          <w:szCs w:val="24"/>
        </w:rPr>
      </w:pPr>
      <w:r w:rsidRPr="004A3F9B">
        <w:rPr>
          <w:rFonts w:ascii="Times New Roman" w:eastAsia="Times New Roman" w:hAnsi="Times New Roman" w:cs="Times New Roman"/>
          <w:b/>
          <w:bCs/>
          <w:sz w:val="24"/>
          <w:szCs w:val="24"/>
        </w:rPr>
        <w:lastRenderedPageBreak/>
        <w:t>DEPARTMENT FOR THE BLIND AND VISION IMPAIRED POLICY MANUAL</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b/>
          <w:bCs/>
          <w:sz w:val="24"/>
          <w:szCs w:val="24"/>
        </w:rPr>
        <w:t>Policy Number:</w:t>
      </w:r>
      <w:r w:rsidRPr="004A3F9B">
        <w:rPr>
          <w:rFonts w:ascii="Times New Roman" w:eastAsia="Times New Roman" w:hAnsi="Times New Roman" w:cs="Times New Roman"/>
          <w:sz w:val="24"/>
          <w:szCs w:val="24"/>
        </w:rPr>
        <w:t>   18</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b/>
          <w:bCs/>
          <w:sz w:val="24"/>
          <w:szCs w:val="24"/>
        </w:rPr>
        <w:t>POLICY:</w:t>
      </w:r>
      <w:r w:rsidRPr="004A3F9B">
        <w:rPr>
          <w:rFonts w:ascii="Times New Roman" w:eastAsia="Times New Roman" w:hAnsi="Times New Roman" w:cs="Times New Roman"/>
          <w:sz w:val="24"/>
          <w:szCs w:val="24"/>
        </w:rPr>
        <w:t>          </w:t>
      </w:r>
      <w:bookmarkStart w:id="19" w:name="ReimbursementforPersonalCellularTelephon"/>
      <w:bookmarkEnd w:id="19"/>
      <w:r w:rsidRPr="004A3F9B">
        <w:rPr>
          <w:rFonts w:ascii="Times New Roman" w:eastAsia="Times New Roman" w:hAnsi="Times New Roman" w:cs="Times New Roman"/>
          <w:sz w:val="24"/>
          <w:szCs w:val="24"/>
        </w:rPr>
        <w:t xml:space="preserve">     </w:t>
      </w:r>
      <w:r w:rsidRPr="004A3F9B">
        <w:rPr>
          <w:rFonts w:ascii="Times New Roman" w:eastAsia="Times New Roman" w:hAnsi="Times New Roman" w:cs="Times New Roman"/>
          <w:b/>
          <w:bCs/>
          <w:sz w:val="24"/>
          <w:szCs w:val="24"/>
        </w:rPr>
        <w:t>Reimbursement to Employees for Personal Cellular Telephone Calls</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b/>
          <w:bCs/>
          <w:sz w:val="24"/>
          <w:szCs w:val="24"/>
        </w:rPr>
        <w:t xml:space="preserve">Category: </w:t>
      </w:r>
      <w:r w:rsidRPr="004A3F9B">
        <w:rPr>
          <w:rFonts w:ascii="Times New Roman" w:eastAsia="Times New Roman" w:hAnsi="Times New Roman" w:cs="Times New Roman"/>
          <w:sz w:val="24"/>
          <w:szCs w:val="24"/>
        </w:rPr>
        <w:t xml:space="preserve">General  </w:t>
      </w:r>
      <w:r w:rsidRPr="004A3F9B">
        <w:rPr>
          <w:rFonts w:ascii="Times New Roman" w:eastAsia="Times New Roman" w:hAnsi="Times New Roman" w:cs="Times New Roman"/>
          <w:b/>
          <w:bCs/>
          <w:sz w:val="24"/>
          <w:szCs w:val="24"/>
        </w:rPr>
        <w:t xml:space="preserve">   Effective date: </w:t>
      </w:r>
      <w:r w:rsidRPr="004A3F9B">
        <w:rPr>
          <w:rFonts w:ascii="Times New Roman" w:eastAsia="Times New Roman" w:hAnsi="Times New Roman" w:cs="Times New Roman"/>
          <w:sz w:val="24"/>
          <w:szCs w:val="24"/>
        </w:rPr>
        <w:t>5/01/02</w:t>
      </w:r>
      <w:r w:rsidRPr="004A3F9B">
        <w:rPr>
          <w:rFonts w:ascii="Times New Roman" w:eastAsia="Times New Roman" w:hAnsi="Times New Roman" w:cs="Times New Roman"/>
          <w:b/>
          <w:bCs/>
          <w:sz w:val="24"/>
          <w:szCs w:val="24"/>
        </w:rPr>
        <w:t> </w:t>
      </w:r>
      <w:r w:rsidRPr="004A3F9B">
        <w:rPr>
          <w:rFonts w:ascii="Times New Roman" w:eastAsia="Times New Roman" w:hAnsi="Times New Roman" w:cs="Times New Roman"/>
          <w:sz w:val="24"/>
          <w:szCs w:val="24"/>
        </w:rPr>
        <w:t xml:space="preserve">  </w:t>
      </w:r>
      <w:r w:rsidRPr="004A3F9B">
        <w:rPr>
          <w:rFonts w:ascii="Times New Roman" w:eastAsia="Times New Roman" w:hAnsi="Times New Roman" w:cs="Times New Roman"/>
          <w:b/>
          <w:bCs/>
          <w:sz w:val="24"/>
          <w:szCs w:val="24"/>
        </w:rPr>
        <w:t>Attachment(s):</w:t>
      </w:r>
      <w:r w:rsidRPr="004A3F9B">
        <w:rPr>
          <w:rFonts w:ascii="Times New Roman" w:eastAsia="Times New Roman" w:hAnsi="Times New Roman" w:cs="Times New Roman"/>
          <w:sz w:val="24"/>
          <w:szCs w:val="24"/>
        </w:rPr>
        <w:t xml:space="preserve"> </w:t>
      </w:r>
      <w:hyperlink r:id="rId40" w:tooltip="Communication from Commissioner Bowman" w:history="1">
        <w:r w:rsidRPr="004A3F9B">
          <w:rPr>
            <w:rFonts w:ascii="Times New Roman" w:eastAsia="Times New Roman" w:hAnsi="Times New Roman" w:cs="Times New Roman"/>
            <w:color w:val="0000FF"/>
            <w:sz w:val="24"/>
            <w:szCs w:val="24"/>
            <w:u w:val="single"/>
          </w:rPr>
          <w:t>1</w:t>
        </w:r>
      </w:hyperlink>
      <w:r w:rsidRPr="004A3F9B">
        <w:rPr>
          <w:rFonts w:ascii="Times New Roman" w:eastAsia="Times New Roman" w:hAnsi="Times New Roman" w:cs="Times New Roman"/>
          <w:sz w:val="24"/>
          <w:szCs w:val="24"/>
        </w:rPr>
        <w:t xml:space="preserve"> </w:t>
      </w:r>
      <w:r w:rsidRPr="004A3F9B">
        <w:rPr>
          <w:rFonts w:ascii="Times New Roman" w:eastAsia="Times New Roman" w:hAnsi="Times New Roman" w:cs="Times New Roman"/>
          <w:b/>
          <w:bCs/>
          <w:sz w:val="24"/>
          <w:szCs w:val="24"/>
        </w:rPr>
        <w:t xml:space="preserve">   Last Review Date: </w:t>
      </w:r>
    </w:p>
    <w:p w:rsidR="004A3F9B" w:rsidRPr="004A3F9B" w:rsidRDefault="00B71DDE" w:rsidP="004A3F9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1" style="width:0;height:1.5pt" o:hralign="center" o:hrstd="t" o:hr="t" fillcolor="#a0a0a0" stroked="f"/>
        </w:pict>
      </w:r>
    </w:p>
    <w:p w:rsidR="004A3F9B" w:rsidRPr="004A3F9B" w:rsidRDefault="004A3F9B" w:rsidP="006054C4">
      <w:pPr>
        <w:numPr>
          <w:ilvl w:val="0"/>
          <w:numId w:val="119"/>
        </w:num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u w:val="single"/>
        </w:rPr>
        <w:t>POLICY:</w:t>
      </w:r>
      <w:r w:rsidRPr="004A3F9B">
        <w:rPr>
          <w:rFonts w:ascii="Arial" w:eastAsia="Times New Roman" w:hAnsi="Arial" w:cs="Arial"/>
          <w:b/>
          <w:bCs/>
          <w:sz w:val="24"/>
          <w:szCs w:val="24"/>
        </w:rPr>
        <w:t xml:space="preserve"> </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 xml:space="preserve">The Department will adhere to the Department of Accounts' (DOA) policy on reimbursement to employees for personal cellular telephone calls as outlined in their </w:t>
      </w:r>
      <w:hyperlink r:id="rId41" w:history="1">
        <w:r w:rsidRPr="004A3F9B">
          <w:rPr>
            <w:rFonts w:ascii="Arial" w:eastAsia="Times New Roman" w:hAnsi="Arial" w:cs="Arial"/>
            <w:color w:val="0000FF"/>
            <w:sz w:val="24"/>
            <w:szCs w:val="24"/>
            <w:u w:val="single"/>
          </w:rPr>
          <w:t>CAPP Manual, Section 20310</w:t>
        </w:r>
      </w:hyperlink>
      <w:r w:rsidRPr="004A3F9B">
        <w:rPr>
          <w:rFonts w:ascii="Arial" w:eastAsia="Times New Roman" w:hAnsi="Arial" w:cs="Arial"/>
          <w:sz w:val="24"/>
          <w:szCs w:val="24"/>
        </w:rPr>
        <w:t>, page 11 and 12.</w:t>
      </w:r>
    </w:p>
    <w:p w:rsidR="004A3F9B" w:rsidRPr="004A3F9B" w:rsidRDefault="004A3F9B" w:rsidP="006054C4">
      <w:pPr>
        <w:numPr>
          <w:ilvl w:val="0"/>
          <w:numId w:val="120"/>
        </w:num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PROCEDURE:</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21"/>
        </w:numPr>
        <w:spacing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t>Individuals using personally-owned cellular telephones may be reimbursed for business calls when shown to be cost beneficial or out of necessity.  In the event that free minutes are used for business calls, individuals are not allowed reimbursement for these calls.</w:t>
      </w:r>
      <w:r w:rsidRPr="004A3F9B">
        <w:rPr>
          <w:rFonts w:ascii="Times New Roman" w:eastAsia="Times New Roman" w:hAnsi="Times New Roman" w:cs="Times New Roman"/>
          <w:sz w:val="24"/>
          <w:szCs w:val="24"/>
        </w:rPr>
        <w:t xml:space="preserve"> </w:t>
      </w:r>
    </w:p>
    <w:p w:rsidR="004A3F9B" w:rsidRPr="004A3F9B" w:rsidRDefault="004A3F9B" w:rsidP="006054C4">
      <w:pPr>
        <w:numPr>
          <w:ilvl w:val="0"/>
          <w:numId w:val="121"/>
        </w:numPr>
        <w:spacing w:before="100" w:beforeAutospacing="1" w:after="100" w:afterAutospacing="1" w:line="240" w:lineRule="auto"/>
        <w:ind w:left="1440"/>
        <w:rPr>
          <w:rFonts w:ascii="Times New Roman" w:eastAsia="Times New Roman" w:hAnsi="Times New Roman" w:cs="Times New Roman"/>
          <w:sz w:val="24"/>
          <w:szCs w:val="24"/>
        </w:rPr>
      </w:pPr>
      <w:r w:rsidRPr="004A3F9B">
        <w:rPr>
          <w:rFonts w:ascii="Arial" w:eastAsia="Times New Roman" w:hAnsi="Arial" w:cs="Arial"/>
          <w:sz w:val="24"/>
          <w:szCs w:val="24"/>
        </w:rPr>
        <w:t>To ensure compliance with this DOA regulation by the Department for the Blind and Vision Impaired and the Virginia Rehabilitation Center for the Blind and Vision Impaired, DBVI employees will only be reimbursed for business calls made from personal cellular phones when a specific charge is itemized on the cellular telephone bill. A copy of the bill documenting the specific charge for each business related call must accompany each reimbursement request.</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sz w:val="24"/>
          <w:szCs w:val="24"/>
        </w:rPr>
        <w:t> </w:t>
      </w:r>
    </w:p>
    <w:p w:rsidR="004A3F9B" w:rsidRDefault="004A3F9B">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4A3F9B" w:rsidRPr="004A3F9B" w:rsidRDefault="004A3F9B" w:rsidP="004A3F9B">
      <w:pPr>
        <w:spacing w:before="100" w:beforeAutospacing="1" w:after="100" w:afterAutospacing="1" w:line="240" w:lineRule="auto"/>
        <w:jc w:val="center"/>
        <w:rPr>
          <w:rFonts w:ascii="Times New Roman" w:eastAsia="Times New Roman" w:hAnsi="Times New Roman" w:cs="Times New Roman"/>
          <w:sz w:val="24"/>
          <w:szCs w:val="24"/>
        </w:rPr>
      </w:pPr>
      <w:r w:rsidRPr="004A3F9B">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316"/>
        <w:gridCol w:w="7332"/>
      </w:tblGrid>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 NUMBER:</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19</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w:t>
            </w:r>
            <w:r w:rsidRPr="004A3F9B">
              <w:rPr>
                <w:rFonts w:ascii="Arial" w:eastAsia="Times New Roman" w:hAnsi="Arial" w:cs="Arial"/>
                <w:sz w:val="24"/>
                <w:szCs w:val="24"/>
              </w:rPr>
              <w:t>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REIMBURSING BOARD AND COUNCIL MEMBERS FOR DRIVERS</w:t>
            </w:r>
            <w:bookmarkStart w:id="20" w:name="ReimbursementBoardandCouncilMembersDrive"/>
            <w:bookmarkEnd w:id="20"/>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CATEGORY: </w:t>
            </w:r>
            <w:r w:rsidRPr="004A3F9B">
              <w:rPr>
                <w:rFonts w:ascii="Arial" w:eastAsia="Times New Roman" w:hAnsi="Arial" w:cs="Arial"/>
                <w:sz w:val="24"/>
                <w:szCs w:val="24"/>
              </w:rPr>
              <w:t xml:space="preserve">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GENERAL</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ATTACHMENT(S):  </w:t>
            </w:r>
            <w:hyperlink r:id="rId42" w:tooltip="Attachments" w:history="1">
              <w:r w:rsidRPr="004A3F9B">
                <w:rPr>
                  <w:rFonts w:ascii="Arial" w:eastAsia="Times New Roman" w:hAnsi="Arial" w:cs="Arial"/>
                  <w:b/>
                  <w:bCs/>
                  <w:color w:val="0000FF"/>
                  <w:sz w:val="24"/>
                  <w:szCs w:val="24"/>
                </w:rPr>
                <w:t> </w:t>
              </w:r>
            </w:hyperlink>
          </w:p>
        </w:tc>
        <w:tc>
          <w:tcPr>
            <w:tcW w:w="3800" w:type="pct"/>
            <w:vAlign w:val="center"/>
            <w:hideMark/>
          </w:tcPr>
          <w:p w:rsidR="004A3F9B" w:rsidRPr="004A3F9B" w:rsidRDefault="00B71DDE" w:rsidP="004A3F9B">
            <w:pPr>
              <w:spacing w:after="0" w:line="240" w:lineRule="auto"/>
              <w:rPr>
                <w:rFonts w:ascii="Times New Roman" w:eastAsia="Times New Roman" w:hAnsi="Times New Roman" w:cs="Times New Roman"/>
                <w:sz w:val="24"/>
                <w:szCs w:val="24"/>
              </w:rPr>
            </w:pPr>
            <w:hyperlink r:id="rId43" w:tooltip="Driver Receipt Form" w:history="1">
              <w:r w:rsidR="004A3F9B" w:rsidRPr="004A3F9B">
                <w:rPr>
                  <w:rFonts w:ascii="Arial" w:eastAsia="Times New Roman" w:hAnsi="Arial" w:cs="Arial"/>
                  <w:b/>
                  <w:bCs/>
                  <w:color w:val="0000FF"/>
                  <w:sz w:val="24"/>
                  <w:szCs w:val="24"/>
                  <w:u w:val="single"/>
                </w:rPr>
                <w:t>1</w:t>
              </w:r>
            </w:hyperlink>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REVISION DATE: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sz w:val="24"/>
                <w:szCs w:val="24"/>
              </w:rPr>
              <w:t> </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LAST REVIEW DATE: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01/06/06</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ORIGINAL CREATION:</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01/06/06</w:t>
            </w:r>
          </w:p>
        </w:tc>
      </w:tr>
    </w:tbl>
    <w:p w:rsidR="004A3F9B" w:rsidRPr="004A3F9B" w:rsidRDefault="00B71DDE" w:rsidP="004A3F9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2" style="width:0;height:1.5pt" o:hralign="center" o:hrstd="t" o:hr="t" fillcolor="#a0a0a0" stroked="f"/>
        </w:pic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sz w:val="24"/>
          <w:szCs w:val="24"/>
        </w:rPr>
        <w:t>A.</w:t>
      </w:r>
      <w:r w:rsidRPr="004A3F9B">
        <w:rPr>
          <w:rFonts w:ascii="Times New Roman" w:eastAsia="Times New Roman" w:hAnsi="Times New Roman" w:cs="Times New Roman"/>
          <w:b/>
          <w:sz w:val="14"/>
          <w:szCs w:val="14"/>
        </w:rPr>
        <w:t xml:space="preserve">      </w:t>
      </w:r>
      <w:r w:rsidRPr="004A3F9B">
        <w:rPr>
          <w:rFonts w:ascii="Arial" w:eastAsia="Times New Roman" w:hAnsi="Arial" w:cs="Times New Roman"/>
          <w:b/>
          <w:sz w:val="24"/>
          <w:szCs w:val="24"/>
          <w:u w:val="single"/>
        </w:rPr>
        <w:t>POLICY:</w:t>
      </w:r>
      <w:r w:rsidRPr="004A3F9B">
        <w:rPr>
          <w:rFonts w:ascii="Arial" w:eastAsia="Times New Roman" w:hAnsi="Arial" w:cs="Arial"/>
          <w:b/>
          <w:sz w:val="24"/>
          <w:szCs w:val="24"/>
        </w:rPr>
        <w:t xml:space="preserve">   </w:t>
      </w:r>
    </w:p>
    <w:p w:rsidR="004A3F9B" w:rsidRPr="004A3F9B" w:rsidRDefault="004A3F9B" w:rsidP="004A3F9B">
      <w:pPr>
        <w:spacing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DBVI will reimburse travel related expenses for blind rehabilitation council members, blind agency board members and other blind citizens who perform agency business at the request of the agency.  This policy specifically authorizes reimbursement for paid drivers consistent with the guidelines contained herein.</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sz w:val="24"/>
          <w:szCs w:val="24"/>
        </w:rPr>
        <w:t>Cost efficiency must always be considered when planning travel.  When public carrier or other transportation alternatives are available at a lower cost, and scheduling will allow the individual to utilize the alternative transportation, paid drivers may not be cost efficient and may not be allowed.</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B</w:t>
      </w:r>
      <w:r w:rsidRPr="004A3F9B">
        <w:rPr>
          <w:rFonts w:ascii="Arial" w:eastAsia="Times New Roman" w:hAnsi="Arial" w:cs="Arial"/>
          <w:sz w:val="24"/>
          <w:szCs w:val="24"/>
        </w:rPr>
        <w:t>.</w:t>
      </w:r>
      <w:r w:rsidRPr="004A3F9B">
        <w:rPr>
          <w:rFonts w:ascii="Times New Roman" w:eastAsia="Times New Roman" w:hAnsi="Times New Roman" w:cs="Times New Roman"/>
          <w:sz w:val="14"/>
          <w:szCs w:val="14"/>
        </w:rPr>
        <w:t xml:space="preserve">     </w:t>
      </w:r>
      <w:r w:rsidRPr="004A3F9B">
        <w:rPr>
          <w:rFonts w:ascii="Arial" w:eastAsia="Times New Roman" w:hAnsi="Arial" w:cs="Times New Roman"/>
          <w:b/>
          <w:sz w:val="24"/>
          <w:szCs w:val="24"/>
          <w:u w:val="single"/>
        </w:rPr>
        <w:t>PROCEDURES</w:t>
      </w:r>
      <w:r w:rsidRPr="004A3F9B">
        <w:rPr>
          <w:rFonts w:ascii="Arial" w:eastAsia="Times New Roman" w:hAnsi="Arial" w:cs="Times New Roman"/>
          <w:b/>
          <w:bCs/>
          <w:sz w:val="24"/>
          <w:szCs w:val="24"/>
          <w:u w:val="single"/>
        </w:rPr>
        <w:t>:</w:t>
      </w:r>
      <w:r w:rsidRPr="004A3F9B">
        <w:rPr>
          <w:rFonts w:ascii="Arial" w:eastAsia="Times New Roman" w:hAnsi="Arial" w:cs="Times New Roman"/>
          <w:b/>
          <w:bCs/>
          <w:sz w:val="24"/>
          <w:szCs w:val="24"/>
        </w:rPr>
        <w:t xml:space="preserve"> </w:t>
      </w:r>
    </w:p>
    <w:p w:rsidR="004A3F9B" w:rsidRPr="004A3F9B" w:rsidRDefault="004A3F9B" w:rsidP="006054C4">
      <w:pPr>
        <w:numPr>
          <w:ilvl w:val="0"/>
          <w:numId w:val="122"/>
        </w:numPr>
        <w:spacing w:beforeAutospacing="1" w:after="100" w:afterAutospacing="1" w:line="240" w:lineRule="auto"/>
        <w:ind w:left="1440"/>
        <w:rPr>
          <w:rFonts w:ascii="Arial" w:eastAsia="Times New Roman" w:hAnsi="Arial" w:cs="Arial"/>
          <w:b/>
          <w:bCs/>
          <w:sz w:val="24"/>
          <w:szCs w:val="24"/>
        </w:rPr>
      </w:pPr>
      <w:r w:rsidRPr="004A3F9B">
        <w:rPr>
          <w:rFonts w:ascii="Arial" w:eastAsia="Times New Roman" w:hAnsi="Arial" w:cs="Arial"/>
          <w:b/>
          <w:bCs/>
          <w:sz w:val="24"/>
          <w:szCs w:val="24"/>
        </w:rPr>
        <w:t xml:space="preserve">Guidelines </w:t>
      </w:r>
    </w:p>
    <w:p w:rsidR="004A3F9B" w:rsidRPr="004A3F9B" w:rsidRDefault="004A3F9B" w:rsidP="006054C4">
      <w:pPr>
        <w:numPr>
          <w:ilvl w:val="0"/>
          <w:numId w:val="123"/>
        </w:numPr>
        <w:spacing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The blind council/board member is responsible for obtaining his/her own driver. </w:t>
      </w:r>
    </w:p>
    <w:p w:rsidR="004A3F9B" w:rsidRPr="004A3F9B" w:rsidRDefault="004A3F9B" w:rsidP="006054C4">
      <w:pPr>
        <w:numPr>
          <w:ilvl w:val="0"/>
          <w:numId w:val="123"/>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Reimbursement for mileage expense, consistent with State Travel Regulations, is allowable when the driver uses his/her personal car. </w:t>
      </w:r>
    </w:p>
    <w:p w:rsidR="004A3F9B" w:rsidRPr="004A3F9B" w:rsidRDefault="004A3F9B" w:rsidP="006054C4">
      <w:pPr>
        <w:numPr>
          <w:ilvl w:val="0"/>
          <w:numId w:val="123"/>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Reimbursement is allowed for driving time plus waiting time while the meeting or other activity is in process.  </w:t>
      </w:r>
    </w:p>
    <w:p w:rsidR="004A3F9B" w:rsidRPr="004A3F9B" w:rsidRDefault="004A3F9B" w:rsidP="006054C4">
      <w:pPr>
        <w:numPr>
          <w:ilvl w:val="0"/>
          <w:numId w:val="123"/>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The blind council/board member pays the driver directly and is reimbursed by the agency up to the hourly rate paid for drivers for agency blind staff.  (Effective 11/25/05 the hourly rate is $7.15 per hour except in northern Virginia where the hourly rate is $8.92 per hour). </w:t>
      </w:r>
    </w:p>
    <w:p w:rsidR="004A3F9B" w:rsidRPr="004A3F9B" w:rsidRDefault="004A3F9B" w:rsidP="006054C4">
      <w:pPr>
        <w:numPr>
          <w:ilvl w:val="0"/>
          <w:numId w:val="123"/>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Requests for reimbursements to blind board/council members for drivers’ mileage and time </w:t>
      </w:r>
      <w:r w:rsidRPr="004A3F9B">
        <w:rPr>
          <w:rFonts w:ascii="Arial" w:eastAsia="Times New Roman" w:hAnsi="Arial" w:cs="Arial"/>
          <w:b/>
          <w:bCs/>
          <w:sz w:val="24"/>
          <w:szCs w:val="24"/>
        </w:rPr>
        <w:t>must</w:t>
      </w:r>
      <w:r w:rsidRPr="004A3F9B">
        <w:rPr>
          <w:rFonts w:ascii="Arial" w:eastAsia="Times New Roman" w:hAnsi="Arial" w:cs="Arial"/>
          <w:sz w:val="24"/>
          <w:szCs w:val="24"/>
        </w:rPr>
        <w:t xml:space="preserve"> be submitted on an </w:t>
      </w:r>
      <w:hyperlink r:id="rId44" w:tooltip="administrative accounting voucher" w:history="1">
        <w:r w:rsidRPr="004A3F9B">
          <w:rPr>
            <w:rFonts w:ascii="Arial" w:eastAsia="Times New Roman" w:hAnsi="Arial" w:cs="Arial"/>
            <w:i/>
            <w:iCs/>
            <w:color w:val="0000FF"/>
            <w:sz w:val="24"/>
            <w:szCs w:val="24"/>
            <w:u w:val="single"/>
          </w:rPr>
          <w:t>administrative accounting voucher</w:t>
        </w:r>
      </w:hyperlink>
      <w:r w:rsidRPr="004A3F9B">
        <w:rPr>
          <w:rFonts w:ascii="Arial" w:eastAsia="Times New Roman" w:hAnsi="Arial" w:cs="Arial"/>
          <w:i/>
          <w:iCs/>
          <w:sz w:val="24"/>
          <w:szCs w:val="24"/>
        </w:rPr>
        <w:t>.</w:t>
      </w:r>
      <w:r w:rsidRPr="004A3F9B">
        <w:rPr>
          <w:rFonts w:ascii="Arial" w:eastAsia="Times New Roman" w:hAnsi="Arial" w:cs="Arial"/>
          <w:sz w:val="24"/>
          <w:szCs w:val="24"/>
        </w:rPr>
        <w:t xml:space="preserve">  Travel vouchers will not be processed for mileage and time expenses for drivers covered by this policy. </w:t>
      </w:r>
    </w:p>
    <w:p w:rsidR="004A3F9B" w:rsidRPr="004A3F9B" w:rsidRDefault="004A3F9B" w:rsidP="006054C4">
      <w:pPr>
        <w:numPr>
          <w:ilvl w:val="0"/>
          <w:numId w:val="123"/>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lastRenderedPageBreak/>
        <w:t xml:space="preserve">The blind council/board member will claim reimbursement by attaching to an </w:t>
      </w:r>
      <w:r w:rsidRPr="004A3F9B">
        <w:rPr>
          <w:rFonts w:ascii="Arial" w:eastAsia="Times New Roman" w:hAnsi="Arial" w:cs="Arial"/>
          <w:i/>
          <w:iCs/>
          <w:sz w:val="24"/>
          <w:szCs w:val="24"/>
        </w:rPr>
        <w:t>administrative accounting voucher</w:t>
      </w:r>
      <w:r w:rsidRPr="004A3F9B">
        <w:rPr>
          <w:rFonts w:ascii="Arial" w:eastAsia="Times New Roman" w:hAnsi="Arial" w:cs="Arial"/>
          <w:sz w:val="24"/>
          <w:szCs w:val="24"/>
        </w:rPr>
        <w:t xml:space="preserve"> a receipt signed by the driver</w:t>
      </w:r>
      <w:r w:rsidRPr="004A3F9B">
        <w:rPr>
          <w:rFonts w:ascii="Arial" w:eastAsia="Times New Roman" w:hAnsi="Arial" w:cs="Arial"/>
          <w:i/>
          <w:iCs/>
          <w:sz w:val="24"/>
          <w:szCs w:val="24"/>
        </w:rPr>
        <w:t xml:space="preserve">. </w:t>
      </w:r>
      <w:r w:rsidRPr="004A3F9B">
        <w:rPr>
          <w:rFonts w:ascii="Arial" w:eastAsia="Times New Roman" w:hAnsi="Arial" w:cs="Arial"/>
          <w:sz w:val="24"/>
          <w:szCs w:val="24"/>
        </w:rPr>
        <w:t xml:space="preserve">It is recommended that the attached </w:t>
      </w:r>
      <w:hyperlink r:id="rId45" w:tooltip="Driver Receipt form" w:history="1">
        <w:r w:rsidRPr="004A3F9B">
          <w:rPr>
            <w:rFonts w:ascii="Arial" w:eastAsia="Times New Roman" w:hAnsi="Arial" w:cs="Arial"/>
            <w:color w:val="0000FF"/>
            <w:sz w:val="24"/>
            <w:szCs w:val="24"/>
            <w:u w:val="single"/>
          </w:rPr>
          <w:t>Driver Receipt form</w:t>
        </w:r>
      </w:hyperlink>
      <w:r w:rsidRPr="004A3F9B">
        <w:rPr>
          <w:rFonts w:ascii="Arial" w:eastAsia="Times New Roman" w:hAnsi="Arial" w:cs="Arial"/>
          <w:sz w:val="24"/>
          <w:szCs w:val="24"/>
        </w:rPr>
        <w:t xml:space="preserve"> be used.   </w:t>
      </w:r>
    </w:p>
    <w:p w:rsidR="004A3F9B" w:rsidRPr="004A3F9B" w:rsidRDefault="004A3F9B" w:rsidP="006054C4">
      <w:pPr>
        <w:numPr>
          <w:ilvl w:val="0"/>
          <w:numId w:val="123"/>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Travel reimbursement requests and administrative payment vouchers processed to pay board or council members’ must include the blind council/board member's social security number and correct address and receipt; indicate the board or council meeting for which attendance was required and must be signed by the commissioner or his designee before submitting it to DSA fiscal office for payment.   </w:t>
      </w:r>
    </w:p>
    <w:p w:rsidR="004A3F9B" w:rsidRPr="004A3F9B" w:rsidRDefault="004A3F9B" w:rsidP="006054C4">
      <w:pPr>
        <w:numPr>
          <w:ilvl w:val="0"/>
          <w:numId w:val="124"/>
        </w:numPr>
        <w:spacing w:before="100" w:beforeAutospacing="1" w:after="100" w:afterAutospacing="1" w:line="240" w:lineRule="auto"/>
        <w:ind w:left="1440"/>
        <w:rPr>
          <w:rFonts w:ascii="Arial" w:eastAsia="Times New Roman" w:hAnsi="Arial" w:cs="Arial"/>
          <w:b/>
          <w:bCs/>
          <w:sz w:val="24"/>
          <w:szCs w:val="24"/>
        </w:rPr>
      </w:pPr>
      <w:r w:rsidRPr="004A3F9B">
        <w:rPr>
          <w:rFonts w:ascii="Arial" w:eastAsia="Times New Roman" w:hAnsi="Arial" w:cs="Arial"/>
          <w:b/>
          <w:bCs/>
          <w:sz w:val="24"/>
          <w:szCs w:val="24"/>
        </w:rPr>
        <w:t xml:space="preserve">What constitutes a "driver receipt"? </w:t>
      </w:r>
    </w:p>
    <w:p w:rsidR="004A3F9B" w:rsidRPr="004A3F9B" w:rsidRDefault="004A3F9B" w:rsidP="004A3F9B">
      <w:pPr>
        <w:spacing w:beforeAutospacing="1" w:after="100" w:afterAutospacing="1" w:line="240" w:lineRule="auto"/>
        <w:rPr>
          <w:rFonts w:ascii="Arial" w:eastAsia="Times New Roman" w:hAnsi="Arial" w:cs="Arial"/>
          <w:sz w:val="24"/>
          <w:szCs w:val="24"/>
        </w:rPr>
      </w:pPr>
      <w:r w:rsidRPr="004A3F9B">
        <w:rPr>
          <w:rFonts w:ascii="Arial" w:eastAsia="Times New Roman" w:hAnsi="Arial" w:cs="Arial"/>
          <w:sz w:val="24"/>
          <w:szCs w:val="24"/>
        </w:rPr>
        <w:t>Payments made to drivers are on a reimbursement basis.  Therefore, a receipt from the driver verifying the amount paid to the driver and claimed for reimbursement must be submitted by the board or council member.</w:t>
      </w:r>
    </w:p>
    <w:p w:rsidR="004A3F9B" w:rsidRPr="004A3F9B" w:rsidRDefault="004A3F9B" w:rsidP="004A3F9B">
      <w:pPr>
        <w:spacing w:before="100" w:beforeAutospacing="1" w:after="100" w:afterAutospacing="1" w:line="240" w:lineRule="auto"/>
        <w:rPr>
          <w:rFonts w:ascii="Arial" w:eastAsia="Times New Roman" w:hAnsi="Arial" w:cs="Arial"/>
          <w:sz w:val="24"/>
          <w:szCs w:val="24"/>
        </w:rPr>
      </w:pPr>
      <w:r w:rsidRPr="004A3F9B">
        <w:rPr>
          <w:rFonts w:ascii="Arial" w:eastAsia="Times New Roman" w:hAnsi="Arial" w:cs="Arial"/>
          <w:b/>
          <w:bCs/>
          <w:sz w:val="24"/>
          <w:szCs w:val="24"/>
        </w:rPr>
        <w:t xml:space="preserve">The receipt must include the following:  </w:t>
      </w:r>
    </w:p>
    <w:p w:rsidR="004A3F9B" w:rsidRPr="004A3F9B" w:rsidRDefault="004A3F9B" w:rsidP="006054C4">
      <w:pPr>
        <w:numPr>
          <w:ilvl w:val="0"/>
          <w:numId w:val="125"/>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Name of board or council member </w:t>
      </w:r>
    </w:p>
    <w:p w:rsidR="004A3F9B" w:rsidRPr="004A3F9B" w:rsidRDefault="004A3F9B" w:rsidP="006054C4">
      <w:pPr>
        <w:numPr>
          <w:ilvl w:val="0"/>
          <w:numId w:val="125"/>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Social Security Number of the board or council member </w:t>
      </w:r>
    </w:p>
    <w:p w:rsidR="004A3F9B" w:rsidRPr="004A3F9B" w:rsidRDefault="004A3F9B" w:rsidP="006054C4">
      <w:pPr>
        <w:numPr>
          <w:ilvl w:val="0"/>
          <w:numId w:val="125"/>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Date of service, along with ‘to’ and ‘from’ destination </w:t>
      </w:r>
    </w:p>
    <w:p w:rsidR="004A3F9B" w:rsidRPr="004A3F9B" w:rsidRDefault="004A3F9B" w:rsidP="006054C4">
      <w:pPr>
        <w:numPr>
          <w:ilvl w:val="0"/>
          <w:numId w:val="125"/>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Reference the board or council meeting for which attendance was required </w:t>
      </w:r>
    </w:p>
    <w:p w:rsidR="004A3F9B" w:rsidRPr="004A3F9B" w:rsidRDefault="004A3F9B" w:rsidP="006054C4">
      <w:pPr>
        <w:numPr>
          <w:ilvl w:val="0"/>
          <w:numId w:val="125"/>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Hourly rate paid to driver </w:t>
      </w:r>
    </w:p>
    <w:p w:rsidR="004A3F9B" w:rsidRPr="004A3F9B" w:rsidRDefault="004A3F9B" w:rsidP="006054C4">
      <w:pPr>
        <w:numPr>
          <w:ilvl w:val="0"/>
          <w:numId w:val="125"/>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Number of hours for allowed driving service </w:t>
      </w:r>
    </w:p>
    <w:p w:rsidR="004A3F9B" w:rsidRPr="004A3F9B" w:rsidRDefault="004A3F9B" w:rsidP="006054C4">
      <w:pPr>
        <w:numPr>
          <w:ilvl w:val="0"/>
          <w:numId w:val="125"/>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Amount for mileage paid to driver when driver is using own vehicle, which will be the allowable State mileage rate for private vehicles.  </w:t>
      </w:r>
    </w:p>
    <w:p w:rsidR="004A3F9B" w:rsidRPr="004A3F9B" w:rsidRDefault="004A3F9B" w:rsidP="004A3F9B">
      <w:p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(In the event the vehicle driven belongs to the board or council member, the reimbursement for mileage will be included on the board or council member’s travel reimbursement request form at the prevailing mileage rate.)</w:t>
      </w:r>
    </w:p>
    <w:p w:rsidR="004A3F9B" w:rsidRPr="004A3F9B" w:rsidRDefault="004A3F9B" w:rsidP="006054C4">
      <w:pPr>
        <w:numPr>
          <w:ilvl w:val="0"/>
          <w:numId w:val="126"/>
        </w:numPr>
        <w:spacing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Driver’s name (</w:t>
      </w:r>
      <w:r w:rsidRPr="004A3F9B">
        <w:rPr>
          <w:rFonts w:ascii="Arial" w:eastAsia="Times New Roman" w:hAnsi="Arial" w:cs="Arial"/>
          <w:b/>
          <w:bCs/>
          <w:i/>
          <w:iCs/>
          <w:sz w:val="24"/>
          <w:szCs w:val="24"/>
        </w:rPr>
        <w:t>this can be a relative or non-related individual</w:t>
      </w:r>
      <w:r w:rsidRPr="004A3F9B">
        <w:rPr>
          <w:rFonts w:ascii="Arial" w:eastAsia="Times New Roman" w:hAnsi="Arial" w:cs="Arial"/>
          <w:sz w:val="24"/>
          <w:szCs w:val="24"/>
        </w:rPr>
        <w:t xml:space="preserve">) </w:t>
      </w:r>
    </w:p>
    <w:p w:rsidR="004A3F9B" w:rsidRPr="004A3F9B" w:rsidRDefault="004A3F9B" w:rsidP="006054C4">
      <w:pPr>
        <w:numPr>
          <w:ilvl w:val="0"/>
          <w:numId w:val="126"/>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Social Security Number of driver </w:t>
      </w:r>
    </w:p>
    <w:p w:rsidR="004A3F9B" w:rsidRPr="004A3F9B" w:rsidRDefault="004A3F9B" w:rsidP="006054C4">
      <w:pPr>
        <w:numPr>
          <w:ilvl w:val="0"/>
          <w:numId w:val="126"/>
        </w:numPr>
        <w:spacing w:before="100" w:beforeAutospacing="1" w:after="100" w:afterAutospacing="1" w:line="240" w:lineRule="auto"/>
        <w:ind w:left="2160"/>
        <w:rPr>
          <w:rFonts w:ascii="Arial" w:eastAsia="Times New Roman" w:hAnsi="Arial" w:cs="Arial"/>
          <w:sz w:val="24"/>
          <w:szCs w:val="24"/>
        </w:rPr>
      </w:pPr>
      <w:r w:rsidRPr="004A3F9B">
        <w:rPr>
          <w:rFonts w:ascii="Arial" w:eastAsia="Times New Roman" w:hAnsi="Arial" w:cs="Arial"/>
          <w:sz w:val="24"/>
          <w:szCs w:val="24"/>
        </w:rPr>
        <w:t xml:space="preserve">Driver’s signature attesting to receiving the payment </w:t>
      </w:r>
    </w:p>
    <w:p w:rsidR="004A3F9B" w:rsidRPr="004A3F9B" w:rsidRDefault="004A3F9B" w:rsidP="004A3F9B">
      <w:pPr>
        <w:spacing w:before="100" w:beforeAutospacing="1" w:after="100" w:afterAutospacing="1" w:line="240" w:lineRule="auto"/>
        <w:rPr>
          <w:rFonts w:ascii="Arial" w:eastAsia="Times New Roman" w:hAnsi="Arial" w:cs="Arial"/>
          <w:sz w:val="24"/>
          <w:szCs w:val="24"/>
        </w:rPr>
      </w:pPr>
      <w:r w:rsidRPr="004A3F9B">
        <w:rPr>
          <w:rFonts w:ascii="Arial" w:eastAsia="Times New Roman" w:hAnsi="Arial" w:cs="Arial"/>
          <w:sz w:val="24"/>
          <w:szCs w:val="24"/>
        </w:rPr>
        <w:t> </w:t>
      </w:r>
    </w:p>
    <w:p w:rsidR="004A3F9B" w:rsidRPr="004A3F9B" w:rsidRDefault="004A3F9B" w:rsidP="004A3F9B">
      <w:pPr>
        <w:spacing w:beforeAutospacing="1" w:after="100" w:afterAutospacing="1" w:line="240" w:lineRule="auto"/>
        <w:rPr>
          <w:rFonts w:ascii="Arial" w:eastAsia="Times New Roman" w:hAnsi="Arial" w:cs="Arial"/>
          <w:sz w:val="24"/>
          <w:szCs w:val="24"/>
        </w:rPr>
      </w:pPr>
      <w:r w:rsidRPr="004A3F9B">
        <w:rPr>
          <w:rFonts w:ascii="Arial" w:eastAsia="Times New Roman" w:hAnsi="Arial" w:cs="Arial"/>
          <w:sz w:val="24"/>
          <w:szCs w:val="24"/>
        </w:rPr>
        <w:t> </w:t>
      </w:r>
    </w:p>
    <w:p w:rsidR="004A3F9B" w:rsidRPr="004A3F9B" w:rsidRDefault="004A3F9B" w:rsidP="004A3F9B">
      <w:pPr>
        <w:spacing w:before="100" w:beforeAutospacing="1" w:after="100" w:afterAutospacing="1" w:line="240" w:lineRule="auto"/>
        <w:rPr>
          <w:rFonts w:ascii="Arial" w:eastAsia="Times New Roman" w:hAnsi="Arial" w:cs="Arial"/>
          <w:sz w:val="24"/>
          <w:szCs w:val="24"/>
        </w:rPr>
      </w:pPr>
      <w:r w:rsidRPr="004A3F9B">
        <w:rPr>
          <w:rFonts w:ascii="Arial" w:eastAsia="Times New Roman" w:hAnsi="Arial" w:cs="Arial"/>
          <w:sz w:val="24"/>
          <w:szCs w:val="24"/>
        </w:rPr>
        <w:t> </w:t>
      </w:r>
    </w:p>
    <w:p w:rsidR="004A3F9B" w:rsidRDefault="004A3F9B">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4A3F9B" w:rsidRPr="004A3F9B" w:rsidRDefault="004A3F9B" w:rsidP="004A3F9B">
      <w:pPr>
        <w:spacing w:before="100" w:beforeAutospacing="1" w:after="100" w:afterAutospacing="1" w:line="240" w:lineRule="auto"/>
        <w:jc w:val="center"/>
        <w:rPr>
          <w:rFonts w:ascii="Times New Roman" w:eastAsia="Times New Roman" w:hAnsi="Times New Roman" w:cs="Times New Roman"/>
          <w:sz w:val="24"/>
          <w:szCs w:val="24"/>
        </w:rPr>
      </w:pPr>
      <w:r w:rsidRPr="004A3F9B">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316"/>
        <w:gridCol w:w="7332"/>
      </w:tblGrid>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 NUMBER:</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20</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POLICY:</w:t>
            </w:r>
            <w:r w:rsidRPr="004A3F9B">
              <w:rPr>
                <w:rFonts w:ascii="Arial" w:eastAsia="Times New Roman" w:hAnsi="Arial" w:cs="Arial"/>
                <w:sz w:val="24"/>
                <w:szCs w:val="24"/>
              </w:rPr>
              <w:t>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DBVI ACCESSIBLE INFORMATION POLICY</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CATEGORY: </w:t>
            </w:r>
            <w:r w:rsidRPr="004A3F9B">
              <w:rPr>
                <w:rFonts w:ascii="Arial" w:eastAsia="Times New Roman" w:hAnsi="Arial" w:cs="Arial"/>
                <w:sz w:val="24"/>
                <w:szCs w:val="24"/>
              </w:rPr>
              <w:t xml:space="preserve">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GENERAL</w:t>
            </w:r>
            <w:bookmarkStart w:id="21" w:name="DBVIAccessibleInformation"/>
            <w:bookmarkEnd w:id="21"/>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ATTACHMENT(S):  </w:t>
            </w:r>
            <w:hyperlink r:id="rId46" w:tooltip="Attachments" w:history="1">
              <w:r w:rsidRPr="004A3F9B">
                <w:rPr>
                  <w:rFonts w:ascii="Arial" w:eastAsia="Times New Roman" w:hAnsi="Arial" w:cs="Arial"/>
                  <w:b/>
                  <w:bCs/>
                  <w:color w:val="0000FF"/>
                  <w:sz w:val="24"/>
                  <w:szCs w:val="24"/>
                </w:rPr>
                <w:t> </w:t>
              </w:r>
            </w:hyperlink>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0</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REVISION DATE: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sz w:val="24"/>
                <w:szCs w:val="24"/>
              </w:rPr>
              <w:t> </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LAST REVIEW DATE:   </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03/08/10</w:t>
            </w:r>
          </w:p>
        </w:tc>
      </w:tr>
      <w:tr w:rsidR="004A3F9B" w:rsidRPr="004A3F9B" w:rsidTr="004A3F9B">
        <w:trPr>
          <w:tblCellSpacing w:w="0" w:type="dxa"/>
        </w:trPr>
        <w:tc>
          <w:tcPr>
            <w:tcW w:w="12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ORIGINAL CREATION:</w:t>
            </w:r>
          </w:p>
        </w:tc>
        <w:tc>
          <w:tcPr>
            <w:tcW w:w="3800" w:type="pct"/>
            <w:vAlign w:val="center"/>
            <w:hideMark/>
          </w:tcPr>
          <w:p w:rsidR="004A3F9B" w:rsidRPr="004A3F9B" w:rsidRDefault="004A3F9B" w:rsidP="004A3F9B">
            <w:pPr>
              <w:spacing w:after="0" w:line="240" w:lineRule="auto"/>
              <w:rPr>
                <w:rFonts w:ascii="Times New Roman" w:eastAsia="Times New Roman" w:hAnsi="Times New Roman" w:cs="Times New Roman"/>
                <w:sz w:val="24"/>
                <w:szCs w:val="24"/>
              </w:rPr>
            </w:pPr>
            <w:r w:rsidRPr="004A3F9B">
              <w:rPr>
                <w:rFonts w:ascii="Arial" w:eastAsia="Times New Roman" w:hAnsi="Arial" w:cs="Arial"/>
                <w:b/>
                <w:bCs/>
                <w:sz w:val="24"/>
                <w:szCs w:val="24"/>
              </w:rPr>
              <w:t>03/08/10</w:t>
            </w:r>
          </w:p>
        </w:tc>
      </w:tr>
    </w:tbl>
    <w:p w:rsidR="004A3F9B" w:rsidRPr="004A3F9B" w:rsidRDefault="00B71DDE" w:rsidP="004A3F9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3" style="width:0;height:1.5pt" o:hralign="center" o:hrstd="t" o:hr="t" fillcolor="#a0a0a0" stroked="f"/>
        </w:pic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Arial" w:eastAsia="Times New Roman" w:hAnsi="Arial" w:cs="Arial"/>
          <w:b/>
          <w:sz w:val="24"/>
          <w:szCs w:val="24"/>
        </w:rPr>
        <w:t>A.</w:t>
      </w:r>
      <w:r w:rsidRPr="004A3F9B">
        <w:rPr>
          <w:rFonts w:ascii="Times New Roman" w:eastAsia="Times New Roman" w:hAnsi="Times New Roman" w:cs="Times New Roman"/>
          <w:b/>
          <w:sz w:val="14"/>
          <w:szCs w:val="14"/>
        </w:rPr>
        <w:t xml:space="preserve">      </w:t>
      </w:r>
      <w:r w:rsidRPr="004A3F9B">
        <w:rPr>
          <w:rFonts w:ascii="Arial" w:eastAsia="Times New Roman" w:hAnsi="Arial" w:cs="Times New Roman"/>
          <w:b/>
          <w:sz w:val="24"/>
          <w:szCs w:val="24"/>
          <w:u w:val="single"/>
        </w:rPr>
        <w:t>POLICY:</w:t>
      </w:r>
      <w:r w:rsidRPr="004A3F9B">
        <w:rPr>
          <w:rFonts w:ascii="Arial" w:eastAsia="Times New Roman" w:hAnsi="Arial" w:cs="Arial"/>
          <w:b/>
          <w:sz w:val="24"/>
          <w:szCs w:val="24"/>
        </w:rPr>
        <w:t xml:space="preserve">   </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The department will make every effort to provide accessible information, in the preferred reading media, to applicants, consumers of DBVI services, employees and members of the public who are blind, vision impaired and deafblind.</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Those DBVI employees who create and/or distribute materials must ensure those materials are available and distributed in an appropriate format and timely manner.</w:t>
      </w:r>
    </w:p>
    <w:p w:rsidR="004A3F9B" w:rsidRPr="004A3F9B" w:rsidRDefault="004A3F9B" w:rsidP="004A3F9B">
      <w:pPr>
        <w:spacing w:before="100" w:beforeAutospacing="1" w:after="100" w:afterAutospacing="1" w:line="240" w:lineRule="auto"/>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The department will ensure accessible written information by requiring the following: </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1.</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A</w:t>
      </w:r>
      <w:r w:rsidR="005918A9">
        <w:rPr>
          <w:rFonts w:ascii="Times New Roman" w:eastAsia="Times New Roman" w:hAnsi="Times New Roman" w:cs="Times New Roman"/>
          <w:sz w:val="28"/>
          <w:szCs w:val="28"/>
        </w:rPr>
        <w:t xml:space="preserve"> “Print Accessibility Committee</w:t>
      </w:r>
      <w:r w:rsidR="005918A9" w:rsidRPr="004A3F9B">
        <w:rPr>
          <w:rFonts w:ascii="Times New Roman" w:eastAsia="Times New Roman" w:hAnsi="Times New Roman" w:cs="Times New Roman"/>
          <w:sz w:val="28"/>
          <w:szCs w:val="28"/>
        </w:rPr>
        <w:t>”</w:t>
      </w:r>
      <w:r w:rsidR="005918A9">
        <w:rPr>
          <w:rFonts w:ascii="Times New Roman" w:eastAsia="Times New Roman" w:hAnsi="Times New Roman" w:cs="Times New Roman"/>
          <w:sz w:val="28"/>
          <w:szCs w:val="28"/>
        </w:rPr>
        <w:t xml:space="preserve">, </w:t>
      </w:r>
      <w:r w:rsidR="005918A9" w:rsidRPr="004A3F9B">
        <w:rPr>
          <w:rFonts w:ascii="Times New Roman" w:eastAsia="Times New Roman" w:hAnsi="Times New Roman" w:cs="Times New Roman"/>
          <w:sz w:val="28"/>
          <w:szCs w:val="28"/>
        </w:rPr>
        <w:t>appointed</w:t>
      </w:r>
      <w:r w:rsidRPr="004A3F9B">
        <w:rPr>
          <w:rFonts w:ascii="Times New Roman" w:eastAsia="Times New Roman" w:hAnsi="Times New Roman" w:cs="Times New Roman"/>
          <w:sz w:val="28"/>
          <w:szCs w:val="28"/>
        </w:rPr>
        <w:t xml:space="preserve"> by the commissioner, will be responsible for this policy’s implementation and compliance, as well as responding to access problems experienced by DBVI staff and consumers. </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2.</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 xml:space="preserve">Print and electronic information sent out by DBVI will be in a uniform font and print size determined by the print accessibility committee.  The print and electronic information will contain a footnote stating: “this information is available upon request in alternative formats, i.e. Braille, electronic, large print and audio, and will be provided in an accessible medium appropriate to its content.” DBVI will strive to send materials in the preferred reading format of the recipient. </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3.</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 xml:space="preserve">Forms developed by DBVI must be accessible regardless of the final method of completion and submission. </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4.</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 xml:space="preserve">Materials and systems developed by DBVI for staff must be in accessible format. Training materials from any source must be accessible and in </w:t>
      </w:r>
      <w:r w:rsidRPr="004A3F9B">
        <w:rPr>
          <w:rFonts w:ascii="Times New Roman" w:eastAsia="Times New Roman" w:hAnsi="Times New Roman" w:cs="Times New Roman"/>
          <w:sz w:val="28"/>
          <w:szCs w:val="28"/>
        </w:rPr>
        <w:lastRenderedPageBreak/>
        <w:t>appropriate formats for distribution at a staff meeting or conference hosted or sponsored by DBVI.</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5.</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 xml:space="preserve">DBVI staff must complete introductory accessibility training and participate in ongoing trainings to keep pace with technological changes relevant to access. All staff who are blind or vision impaired will receive training in accessing information on the agency website and/or that maintained on agency servers. </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6.</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DBVI’s website will be accessible and user friendly.</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7.</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 DBVI will advocate with other state agencies and organizations for greater accessibility in their materials used by staff and consumers who are blind or vision impaired.</w:t>
      </w:r>
    </w:p>
    <w:p w:rsidR="004A3F9B" w:rsidRPr="004A3F9B" w:rsidRDefault="004A3F9B" w:rsidP="004A3F9B">
      <w:pPr>
        <w:spacing w:before="100" w:beforeAutospacing="1" w:after="100" w:afterAutospacing="1" w:line="240" w:lineRule="auto"/>
        <w:ind w:left="720" w:hanging="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8.</w:t>
      </w:r>
      <w:r w:rsidRPr="004A3F9B">
        <w:rPr>
          <w:rFonts w:ascii="Times New Roman" w:eastAsia="Times New Roman" w:hAnsi="Times New Roman" w:cs="Times New Roman"/>
          <w:sz w:val="14"/>
          <w:szCs w:val="14"/>
        </w:rPr>
        <w:t xml:space="preserve">     </w:t>
      </w:r>
      <w:r w:rsidRPr="004A3F9B">
        <w:rPr>
          <w:rFonts w:ascii="Times New Roman" w:eastAsia="Times New Roman" w:hAnsi="Times New Roman" w:cs="Times New Roman"/>
          <w:sz w:val="28"/>
          <w:szCs w:val="28"/>
        </w:rPr>
        <w:t>Agency policy regarding cost for providing information under a Freedom of Information Act (FOIA) request will apply to creating such information in alternate formats.</w:t>
      </w:r>
    </w:p>
    <w:p w:rsidR="004A3F9B" w:rsidRPr="004A3F9B" w:rsidRDefault="004A3F9B" w:rsidP="004A3F9B">
      <w:pPr>
        <w:spacing w:before="100" w:beforeAutospacing="1" w:after="100" w:afterAutospacing="1" w:line="240" w:lineRule="auto"/>
        <w:ind w:left="360"/>
        <w:rPr>
          <w:rFonts w:ascii="Times New Roman" w:eastAsia="Times New Roman" w:hAnsi="Times New Roman" w:cs="Times New Roman"/>
          <w:sz w:val="24"/>
          <w:szCs w:val="24"/>
        </w:rPr>
      </w:pPr>
      <w:r w:rsidRPr="004A3F9B">
        <w:rPr>
          <w:rFonts w:ascii="Times New Roman" w:eastAsia="Times New Roman" w:hAnsi="Times New Roman" w:cs="Times New Roman"/>
          <w:sz w:val="28"/>
          <w:szCs w:val="28"/>
        </w:rPr>
        <w:t>This policy does not supersede any Commonwealth of Virginia codes or federal statutes addressing the requirement to provide written materials and systems in an accessible format. </w:t>
      </w:r>
    </w:p>
    <w:p w:rsidR="0057337C" w:rsidRDefault="005A256A">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372D14" w:rsidRPr="00641DA9" w:rsidRDefault="00372D14" w:rsidP="00372D14">
      <w:pPr>
        <w:spacing w:after="0" w:line="240" w:lineRule="auto"/>
        <w:jc w:val="center"/>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lastRenderedPageBreak/>
        <w:t>Department for the Blind and Vision Impaired</w:t>
      </w:r>
      <w:bookmarkStart w:id="22" w:name="SocialMedia"/>
      <w:bookmarkEnd w:id="22"/>
    </w:p>
    <w:p w:rsidR="00372D14" w:rsidRPr="00641DA9" w:rsidRDefault="00372D14" w:rsidP="00372D14">
      <w:pPr>
        <w:spacing w:after="0" w:line="240" w:lineRule="auto"/>
        <w:rPr>
          <w:rFonts w:ascii="Times New Roman" w:eastAsia="Times New Roman" w:hAnsi="Times New Roman" w:cs="Times New Roman"/>
          <w:sz w:val="28"/>
          <w:szCs w:val="28"/>
        </w:rPr>
      </w:pPr>
    </w:p>
    <w:p w:rsidR="00372D14" w:rsidRPr="00641DA9" w:rsidRDefault="00372D14" w:rsidP="00372D14">
      <w:pPr>
        <w:spacing w:after="0" w:line="240"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Policy Number:</w:t>
      </w:r>
      <w:r>
        <w:rPr>
          <w:rFonts w:ascii="Times New Roman" w:eastAsia="Times New Roman" w:hAnsi="Times New Roman" w:cs="Times New Roman"/>
          <w:sz w:val="28"/>
          <w:szCs w:val="28"/>
        </w:rPr>
        <w:tab/>
        <w:t>21</w:t>
      </w:r>
    </w:p>
    <w:p w:rsidR="00372D14" w:rsidRDefault="00372D14" w:rsidP="00372D14">
      <w:pPr>
        <w:spacing w:after="0" w:line="240" w:lineRule="auto"/>
        <w:ind w:left="2160" w:hanging="2160"/>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Policy:</w:t>
      </w:r>
      <w:r w:rsidRPr="00641DA9">
        <w:rPr>
          <w:rFonts w:ascii="Times New Roman" w:eastAsia="Times New Roman" w:hAnsi="Times New Roman" w:cs="Times New Roman"/>
          <w:sz w:val="28"/>
          <w:szCs w:val="28"/>
        </w:rPr>
        <w:tab/>
        <w:t>Social Media Policy</w:t>
      </w:r>
    </w:p>
    <w:p w:rsidR="00372D14" w:rsidRPr="00641DA9" w:rsidRDefault="00372D14" w:rsidP="00372D14">
      <w:pPr>
        <w:spacing w:after="0" w:line="240" w:lineRule="auto"/>
        <w:ind w:left="2160" w:hanging="2160"/>
        <w:rPr>
          <w:rFonts w:ascii="Times New Roman" w:eastAsia="Times New Roman" w:hAnsi="Times New Roman" w:cs="Times New Roman"/>
          <w:sz w:val="28"/>
          <w:szCs w:val="28"/>
        </w:rPr>
      </w:pPr>
      <w:r>
        <w:rPr>
          <w:rFonts w:ascii="Times New Roman" w:eastAsia="Times New Roman" w:hAnsi="Times New Roman" w:cs="Times New Roman"/>
          <w:sz w:val="28"/>
          <w:szCs w:val="28"/>
        </w:rPr>
        <w:t>Category:</w:t>
      </w:r>
      <w:r>
        <w:rPr>
          <w:rFonts w:ascii="Times New Roman" w:eastAsia="Times New Roman" w:hAnsi="Times New Roman" w:cs="Times New Roman"/>
          <w:sz w:val="28"/>
          <w:szCs w:val="28"/>
        </w:rPr>
        <w:tab/>
        <w:t>General</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Effective Date:  8/18/2017</w:t>
      </w:r>
    </w:p>
    <w:p w:rsidR="00372D14" w:rsidRPr="00641DA9" w:rsidRDefault="00372D14" w:rsidP="00372D14">
      <w:pPr>
        <w:spacing w:after="0" w:line="240"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 xml:space="preserve">Authorizing Legislation:  </w:t>
      </w:r>
    </w:p>
    <w:p w:rsidR="00372D14" w:rsidRPr="00641DA9" w:rsidRDefault="00B71DDE" w:rsidP="00372D14">
      <w:pPr>
        <w:pStyle w:val="ListParagraph"/>
        <w:numPr>
          <w:ilvl w:val="0"/>
          <w:numId w:val="421"/>
        </w:numPr>
        <w:spacing w:after="0" w:line="240" w:lineRule="auto"/>
        <w:rPr>
          <w:rFonts w:ascii="Times New Roman" w:eastAsia="Times New Roman" w:hAnsi="Times New Roman" w:cs="Times New Roman"/>
          <w:sz w:val="28"/>
          <w:szCs w:val="28"/>
        </w:rPr>
      </w:pPr>
      <w:hyperlink r:id="rId47" w:history="1">
        <w:r w:rsidR="00372D14" w:rsidRPr="00641DA9">
          <w:rPr>
            <w:rStyle w:val="Hyperlink"/>
            <w:rFonts w:ascii="Times New Roman" w:eastAsia="Times New Roman" w:hAnsi="Times New Roman" w:cs="Times New Roman"/>
            <w:sz w:val="28"/>
            <w:szCs w:val="28"/>
          </w:rPr>
          <w:t>Code of Virginia §2.2-2827</w:t>
        </w:r>
      </w:hyperlink>
      <w:r w:rsidR="00372D14" w:rsidRPr="00641DA9">
        <w:rPr>
          <w:rFonts w:ascii="Times New Roman" w:eastAsia="Times New Roman" w:hAnsi="Times New Roman" w:cs="Times New Roman"/>
          <w:sz w:val="28"/>
          <w:szCs w:val="28"/>
        </w:rPr>
        <w:t xml:space="preserve"> - </w:t>
      </w:r>
      <w:r w:rsidR="00372D14" w:rsidRPr="00641DA9">
        <w:rPr>
          <w:rFonts w:ascii="Times New Roman" w:hAnsi="Times New Roman" w:cs="Times New Roman"/>
          <w:sz w:val="28"/>
          <w:szCs w:val="28"/>
        </w:rPr>
        <w:t>Restrictions on state employee access to information infrastructure</w:t>
      </w:r>
      <w:r w:rsidR="00372D14" w:rsidRPr="00641DA9">
        <w:rPr>
          <w:rFonts w:ascii="Times New Roman" w:eastAsia="Times New Roman" w:hAnsi="Times New Roman" w:cs="Times New Roman"/>
          <w:sz w:val="28"/>
          <w:szCs w:val="28"/>
        </w:rPr>
        <w:t xml:space="preserve"> </w:t>
      </w:r>
    </w:p>
    <w:p w:rsidR="00372D14" w:rsidRPr="00641DA9" w:rsidRDefault="00B71DDE" w:rsidP="00372D14">
      <w:pPr>
        <w:pStyle w:val="ListParagraph"/>
        <w:numPr>
          <w:ilvl w:val="0"/>
          <w:numId w:val="421"/>
        </w:numPr>
        <w:spacing w:after="0" w:line="240" w:lineRule="auto"/>
        <w:rPr>
          <w:rFonts w:ascii="Times New Roman" w:eastAsia="Times New Roman" w:hAnsi="Times New Roman" w:cs="Times New Roman"/>
          <w:sz w:val="28"/>
          <w:szCs w:val="28"/>
        </w:rPr>
      </w:pPr>
      <w:hyperlink r:id="rId48" w:history="1">
        <w:r w:rsidR="00372D14" w:rsidRPr="00641DA9">
          <w:rPr>
            <w:rStyle w:val="Hyperlink"/>
            <w:rFonts w:ascii="Times New Roman" w:eastAsia="Times New Roman" w:hAnsi="Times New Roman" w:cs="Times New Roman"/>
            <w:sz w:val="28"/>
            <w:szCs w:val="28"/>
          </w:rPr>
          <w:t>Code of Virginia §2.2-3700</w:t>
        </w:r>
      </w:hyperlink>
      <w:r w:rsidR="00372D14" w:rsidRPr="00641DA9">
        <w:rPr>
          <w:rFonts w:ascii="Times New Roman" w:eastAsia="Times New Roman" w:hAnsi="Times New Roman" w:cs="Times New Roman"/>
          <w:sz w:val="28"/>
          <w:szCs w:val="28"/>
        </w:rPr>
        <w:t xml:space="preserve"> – Freedom Of Information Act</w:t>
      </w:r>
    </w:p>
    <w:p w:rsidR="00372D14" w:rsidRPr="00641DA9" w:rsidRDefault="00372D14" w:rsidP="00372D14">
      <w:pPr>
        <w:spacing w:after="0" w:line="240" w:lineRule="auto"/>
        <w:ind w:left="2160" w:hanging="2160"/>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Attachments:</w:t>
      </w:r>
      <w:r w:rsidRPr="00641DA9">
        <w:rPr>
          <w:rFonts w:ascii="Times New Roman" w:eastAsia="Times New Roman" w:hAnsi="Times New Roman" w:cs="Times New Roman"/>
          <w:sz w:val="28"/>
          <w:szCs w:val="28"/>
        </w:rPr>
        <w:tab/>
      </w:r>
      <w:r>
        <w:rPr>
          <w:rFonts w:ascii="Times New Roman" w:eastAsia="Times New Roman" w:hAnsi="Times New Roman" w:cs="Times New Roman"/>
          <w:sz w:val="28"/>
          <w:szCs w:val="28"/>
        </w:rPr>
        <w:t>3</w:t>
      </w:r>
    </w:p>
    <w:p w:rsidR="00372D14" w:rsidRPr="00641DA9" w:rsidRDefault="00B71DDE" w:rsidP="00372D14">
      <w:pPr>
        <w:pStyle w:val="ListParagraph"/>
        <w:numPr>
          <w:ilvl w:val="0"/>
          <w:numId w:val="422"/>
        </w:numPr>
        <w:spacing w:after="0" w:line="240" w:lineRule="auto"/>
        <w:rPr>
          <w:rFonts w:ascii="Times New Roman" w:eastAsia="Times New Roman" w:hAnsi="Times New Roman" w:cs="Times New Roman"/>
          <w:sz w:val="28"/>
          <w:szCs w:val="28"/>
        </w:rPr>
      </w:pPr>
      <w:hyperlink r:id="rId49" w:history="1">
        <w:r w:rsidR="00372D14" w:rsidRPr="00641DA9">
          <w:rPr>
            <w:rStyle w:val="Hyperlink"/>
            <w:rFonts w:ascii="Times New Roman" w:eastAsia="Times New Roman" w:hAnsi="Times New Roman" w:cs="Times New Roman"/>
            <w:sz w:val="28"/>
            <w:szCs w:val="28"/>
          </w:rPr>
          <w:t>DHRM – 1.75 Use of Electronic Communications and Social Media</w:t>
        </w:r>
      </w:hyperlink>
      <w:r w:rsidR="00372D14" w:rsidRPr="00641DA9">
        <w:rPr>
          <w:rFonts w:ascii="Times New Roman" w:eastAsia="Times New Roman" w:hAnsi="Times New Roman" w:cs="Times New Roman"/>
          <w:sz w:val="28"/>
          <w:szCs w:val="28"/>
        </w:rPr>
        <w:t xml:space="preserve"> </w:t>
      </w:r>
    </w:p>
    <w:p w:rsidR="00372D14" w:rsidRPr="00641DA9" w:rsidRDefault="00B71DDE" w:rsidP="00372D14">
      <w:pPr>
        <w:pStyle w:val="ListParagraph"/>
        <w:numPr>
          <w:ilvl w:val="0"/>
          <w:numId w:val="422"/>
        </w:numPr>
        <w:spacing w:after="0" w:line="240" w:lineRule="auto"/>
        <w:rPr>
          <w:rFonts w:ascii="Times New Roman" w:eastAsia="Times New Roman" w:hAnsi="Times New Roman" w:cs="Times New Roman"/>
          <w:sz w:val="28"/>
          <w:szCs w:val="28"/>
        </w:rPr>
      </w:pPr>
      <w:hyperlink r:id="rId50" w:history="1">
        <w:r w:rsidR="00372D14" w:rsidRPr="00641DA9">
          <w:rPr>
            <w:rStyle w:val="Hyperlink"/>
            <w:rFonts w:ascii="Times New Roman" w:eastAsia="Times New Roman" w:hAnsi="Times New Roman" w:cs="Times New Roman"/>
            <w:sz w:val="28"/>
            <w:szCs w:val="28"/>
          </w:rPr>
          <w:t>Virginia Social Media Topic Report</w:t>
        </w:r>
      </w:hyperlink>
      <w:r w:rsidR="00372D14" w:rsidRPr="00641DA9">
        <w:rPr>
          <w:rFonts w:ascii="Times New Roman" w:eastAsia="Times New Roman" w:hAnsi="Times New Roman" w:cs="Times New Roman"/>
          <w:sz w:val="28"/>
          <w:szCs w:val="28"/>
        </w:rPr>
        <w:t xml:space="preserve"> </w:t>
      </w:r>
    </w:p>
    <w:p w:rsidR="00372D14" w:rsidRPr="001E316E" w:rsidRDefault="00B71DDE" w:rsidP="00372D14">
      <w:pPr>
        <w:pStyle w:val="ListParagraph"/>
        <w:numPr>
          <w:ilvl w:val="0"/>
          <w:numId w:val="422"/>
        </w:numPr>
        <w:spacing w:after="0" w:line="240" w:lineRule="auto"/>
        <w:rPr>
          <w:rStyle w:val="Hyperlink"/>
          <w:rFonts w:ascii="Times New Roman" w:eastAsia="Times New Roman" w:hAnsi="Times New Roman" w:cs="Times New Roman"/>
          <w:color w:val="auto"/>
          <w:sz w:val="28"/>
          <w:szCs w:val="28"/>
          <w:u w:val="none"/>
        </w:rPr>
      </w:pPr>
      <w:hyperlink r:id="rId51" w:history="1">
        <w:r w:rsidR="00372D14" w:rsidRPr="00641DA9">
          <w:rPr>
            <w:rStyle w:val="Hyperlink"/>
            <w:rFonts w:ascii="Times New Roman" w:eastAsia="Times New Roman" w:hAnsi="Times New Roman" w:cs="Times New Roman"/>
            <w:sz w:val="28"/>
            <w:szCs w:val="28"/>
          </w:rPr>
          <w:t>DBVI Photographic-Recording Release</w:t>
        </w:r>
      </w:hyperlink>
    </w:p>
    <w:p w:rsidR="00372D14" w:rsidRPr="001E316E" w:rsidRDefault="00372D14" w:rsidP="00372D14">
      <w:pPr>
        <w:pBdr>
          <w:bottom w:val="single" w:sz="4" w:space="1" w:color="auto"/>
        </w:pBdr>
        <w:spacing w:after="0" w:line="240" w:lineRule="auto"/>
        <w:rPr>
          <w:rStyle w:val="Hyperlink"/>
          <w:rFonts w:ascii="Times New Roman" w:eastAsia="Times New Roman" w:hAnsi="Times New Roman" w:cs="Times New Roman"/>
          <w:color w:val="auto"/>
          <w:sz w:val="28"/>
          <w:szCs w:val="28"/>
          <w:u w:val="none"/>
        </w:rPr>
      </w:pPr>
    </w:p>
    <w:p w:rsidR="00372D14" w:rsidRDefault="00372D14" w:rsidP="00372D14">
      <w:pPr>
        <w:spacing w:after="0" w:line="240" w:lineRule="auto"/>
        <w:rPr>
          <w:rFonts w:ascii="Times New Roman" w:eastAsia="Times New Roman" w:hAnsi="Times New Roman" w:cs="Times New Roman"/>
          <w:sz w:val="28"/>
          <w:szCs w:val="28"/>
        </w:rPr>
      </w:pPr>
    </w:p>
    <w:p w:rsidR="00372D14" w:rsidRPr="00641DA9" w:rsidRDefault="00372D14" w:rsidP="00372D14">
      <w:pPr>
        <w:pStyle w:val="ListParagraph"/>
        <w:numPr>
          <w:ilvl w:val="0"/>
          <w:numId w:val="420"/>
        </w:numPr>
        <w:spacing w:after="0" w:line="240"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DBVI defines Social Media within the confines of the Virginia Department of Human Resource Management (DHRM) definition which includes:</w:t>
      </w:r>
    </w:p>
    <w:p w:rsidR="00372D14" w:rsidRPr="00641DA9" w:rsidRDefault="00372D14" w:rsidP="00372D14">
      <w:pPr>
        <w:pStyle w:val="Default"/>
        <w:numPr>
          <w:ilvl w:val="1"/>
          <w:numId w:val="420"/>
        </w:numPr>
        <w:spacing w:before="100" w:after="100"/>
        <w:rPr>
          <w:rFonts w:ascii="Times New Roman" w:hAnsi="Times New Roman" w:cs="Times New Roman"/>
          <w:sz w:val="28"/>
          <w:szCs w:val="28"/>
        </w:rPr>
      </w:pPr>
      <w:r w:rsidRPr="00641DA9">
        <w:rPr>
          <w:rFonts w:ascii="Times New Roman" w:hAnsi="Times New Roman" w:cs="Times New Roman"/>
          <w:sz w:val="28"/>
          <w:szCs w:val="28"/>
        </w:rPr>
        <w:t>a “(f)</w:t>
      </w:r>
      <w:proofErr w:type="spellStart"/>
      <w:r w:rsidRPr="00641DA9">
        <w:rPr>
          <w:rFonts w:ascii="Times New Roman" w:hAnsi="Times New Roman" w:cs="Times New Roman"/>
          <w:sz w:val="28"/>
          <w:szCs w:val="28"/>
        </w:rPr>
        <w:t>orm</w:t>
      </w:r>
      <w:proofErr w:type="spellEnd"/>
      <w:r w:rsidRPr="00641DA9">
        <w:rPr>
          <w:rFonts w:ascii="Times New Roman" w:hAnsi="Times New Roman" w:cs="Times New Roman"/>
          <w:sz w:val="28"/>
          <w:szCs w:val="28"/>
        </w:rPr>
        <w:t xml:space="preserve"> of online communication or publication that allows for multi-directional interaction. Social media includes blogs, wikis, podcasts, social networks, photograph</w:t>
      </w:r>
      <w:r>
        <w:rPr>
          <w:rFonts w:ascii="Times New Roman" w:hAnsi="Times New Roman" w:cs="Times New Roman"/>
          <w:sz w:val="28"/>
          <w:szCs w:val="28"/>
        </w:rPr>
        <w:t>s</w:t>
      </w:r>
      <w:r w:rsidRPr="00641DA9">
        <w:rPr>
          <w:rFonts w:ascii="Times New Roman" w:hAnsi="Times New Roman" w:cs="Times New Roman"/>
          <w:sz w:val="28"/>
          <w:szCs w:val="28"/>
        </w:rPr>
        <w:t xml:space="preserve"> and video hosting websites, crowdsourcing and new technologies as they evolve.”</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DBVI staff will adhere specifically to the Virginia Department of Human Resource Management social media policy 1.75 Use of Electronic Communications and Social Media which clearly identifies:</w:t>
      </w:r>
    </w:p>
    <w:p w:rsidR="00372D14" w:rsidRPr="00641DA9" w:rsidRDefault="00372D14" w:rsidP="00372D14">
      <w:pPr>
        <w:pStyle w:val="ListParagraph"/>
        <w:numPr>
          <w:ilvl w:val="1"/>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Employee Responsibilities and Responsibilities;</w:t>
      </w:r>
    </w:p>
    <w:p w:rsidR="00372D14" w:rsidRPr="00641DA9" w:rsidRDefault="00372D14" w:rsidP="00372D14">
      <w:pPr>
        <w:pStyle w:val="ListParagraph"/>
        <w:numPr>
          <w:ilvl w:val="1"/>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Agency Responsibilities and Requirements;</w:t>
      </w:r>
    </w:p>
    <w:p w:rsidR="00372D14" w:rsidRPr="00641DA9" w:rsidRDefault="00372D14" w:rsidP="00372D14">
      <w:pPr>
        <w:pStyle w:val="ListParagraph"/>
        <w:numPr>
          <w:ilvl w:val="1"/>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 xml:space="preserve">Glossary and Relevant Terms; and </w:t>
      </w:r>
    </w:p>
    <w:p w:rsidR="00372D14" w:rsidRPr="00641DA9" w:rsidRDefault="00372D14" w:rsidP="00372D14">
      <w:pPr>
        <w:pStyle w:val="ListParagraph"/>
        <w:numPr>
          <w:ilvl w:val="1"/>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Use of Electronic Communications and Social Media – Attachment A.</w:t>
      </w:r>
    </w:p>
    <w:p w:rsidR="00372D14" w:rsidRPr="00641DA9" w:rsidRDefault="00372D14" w:rsidP="00372D14">
      <w:pPr>
        <w:pStyle w:val="ListParagraph"/>
        <w:numPr>
          <w:ilvl w:val="0"/>
          <w:numId w:val="420"/>
        </w:numPr>
        <w:spacing w:after="0" w:line="240"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Only DBVI staff who have been designated by the Commissioner’s Office will post information on behalf of the agency</w:t>
      </w:r>
      <w:r>
        <w:rPr>
          <w:rFonts w:ascii="Times New Roman" w:eastAsia="Times New Roman" w:hAnsi="Times New Roman" w:cs="Times New Roman"/>
          <w:sz w:val="28"/>
          <w:szCs w:val="28"/>
        </w:rPr>
        <w:t>:</w:t>
      </w:r>
      <w:r w:rsidRPr="00641DA9">
        <w:rPr>
          <w:rFonts w:ascii="Times New Roman" w:eastAsia="Times New Roman" w:hAnsi="Times New Roman" w:cs="Times New Roman"/>
          <w:sz w:val="28"/>
          <w:szCs w:val="28"/>
        </w:rPr>
        <w:t xml:space="preserve"> </w:t>
      </w:r>
    </w:p>
    <w:p w:rsidR="00372D14" w:rsidRPr="00641DA9" w:rsidRDefault="00372D14" w:rsidP="00372D14">
      <w:pPr>
        <w:pStyle w:val="ListParagraph"/>
        <w:numPr>
          <w:ilvl w:val="1"/>
          <w:numId w:val="420"/>
        </w:numPr>
        <w:spacing w:before="100" w:beforeAutospacing="1" w:after="100" w:afterAutospacing="1" w:line="240" w:lineRule="auto"/>
        <w:rPr>
          <w:rFonts w:ascii="Times New Roman" w:hAnsi="Times New Roman" w:cs="Times New Roman"/>
          <w:sz w:val="28"/>
          <w:szCs w:val="28"/>
        </w:rPr>
      </w:pPr>
      <w:r w:rsidRPr="00641DA9">
        <w:rPr>
          <w:rFonts w:ascii="Times New Roman" w:eastAsia="Times New Roman" w:hAnsi="Times New Roman" w:cs="Times New Roman"/>
          <w:sz w:val="28"/>
          <w:szCs w:val="28"/>
        </w:rPr>
        <w:t xml:space="preserve">Designated staff </w:t>
      </w:r>
      <w:r>
        <w:rPr>
          <w:rFonts w:ascii="Times New Roman" w:eastAsia="Times New Roman" w:hAnsi="Times New Roman" w:cs="Times New Roman"/>
          <w:sz w:val="28"/>
          <w:szCs w:val="28"/>
        </w:rPr>
        <w:t>are prohibited from</w:t>
      </w:r>
      <w:r w:rsidRPr="00641DA9">
        <w:rPr>
          <w:rFonts w:ascii="Times New Roman" w:eastAsia="Times New Roman" w:hAnsi="Times New Roman" w:cs="Times New Roman"/>
          <w:sz w:val="28"/>
          <w:szCs w:val="28"/>
        </w:rPr>
        <w:t xml:space="preserve"> includ</w:t>
      </w:r>
      <w:r>
        <w:rPr>
          <w:rFonts w:ascii="Times New Roman" w:eastAsia="Times New Roman" w:hAnsi="Times New Roman" w:cs="Times New Roman"/>
          <w:sz w:val="28"/>
          <w:szCs w:val="28"/>
        </w:rPr>
        <w:t>ing</w:t>
      </w:r>
      <w:r w:rsidRPr="00641DA9">
        <w:rPr>
          <w:rFonts w:ascii="Times New Roman" w:eastAsia="Times New Roman" w:hAnsi="Times New Roman" w:cs="Times New Roman"/>
          <w:sz w:val="28"/>
          <w:szCs w:val="28"/>
        </w:rPr>
        <w:t xml:space="preserve"> confidential or proprietary information about the Commonwealth of Virginia, DBVI, or agency employees in social media postings. </w:t>
      </w:r>
    </w:p>
    <w:p w:rsidR="00372D14" w:rsidRPr="00641DA9" w:rsidRDefault="00372D14" w:rsidP="00372D14">
      <w:pPr>
        <w:pStyle w:val="ListParagraph"/>
        <w:numPr>
          <w:ilvl w:val="1"/>
          <w:numId w:val="420"/>
        </w:numPr>
        <w:spacing w:before="100" w:beforeAutospacing="1" w:after="100" w:afterAutospacing="1" w:line="240" w:lineRule="auto"/>
        <w:rPr>
          <w:rFonts w:ascii="Times New Roman" w:hAnsi="Times New Roman" w:cs="Times New Roman"/>
          <w:sz w:val="28"/>
          <w:szCs w:val="28"/>
        </w:rPr>
      </w:pPr>
      <w:r w:rsidRPr="00641DA9">
        <w:rPr>
          <w:rFonts w:ascii="Times New Roman" w:eastAsia="Times New Roman" w:hAnsi="Times New Roman" w:cs="Times New Roman"/>
          <w:sz w:val="28"/>
          <w:szCs w:val="28"/>
        </w:rPr>
        <w:t xml:space="preserve">Designated staff shall adhere to the </w:t>
      </w:r>
      <w:r w:rsidRPr="00641DA9">
        <w:rPr>
          <w:rFonts w:ascii="Times New Roman" w:eastAsia="Times New Roman" w:hAnsi="Times New Roman" w:cs="Times New Roman"/>
          <w:i/>
          <w:color w:val="FF0000"/>
          <w:sz w:val="28"/>
          <w:szCs w:val="28"/>
        </w:rPr>
        <w:t xml:space="preserve">DBVI Social Media </w:t>
      </w:r>
      <w:r>
        <w:rPr>
          <w:rFonts w:ascii="Times New Roman" w:eastAsia="Times New Roman" w:hAnsi="Times New Roman" w:cs="Times New Roman"/>
          <w:i/>
          <w:color w:val="FF0000"/>
          <w:sz w:val="28"/>
          <w:szCs w:val="28"/>
        </w:rPr>
        <w:t xml:space="preserve">Internal Practice </w:t>
      </w:r>
      <w:r w:rsidRPr="00641DA9">
        <w:rPr>
          <w:rFonts w:ascii="Times New Roman" w:eastAsia="Times New Roman" w:hAnsi="Times New Roman" w:cs="Times New Roman"/>
          <w:i/>
          <w:color w:val="FF0000"/>
          <w:sz w:val="28"/>
          <w:szCs w:val="28"/>
        </w:rPr>
        <w:t>Guidelines</w:t>
      </w:r>
      <w:r w:rsidRPr="00641DA9">
        <w:rPr>
          <w:rFonts w:ascii="Times New Roman" w:eastAsia="Times New Roman" w:hAnsi="Times New Roman" w:cs="Times New Roman"/>
          <w:b/>
          <w:i/>
          <w:color w:val="FF0000"/>
          <w:sz w:val="28"/>
          <w:szCs w:val="28"/>
        </w:rPr>
        <w:t xml:space="preserve"> </w:t>
      </w:r>
      <w:r w:rsidRPr="00641DA9">
        <w:rPr>
          <w:rFonts w:ascii="Times New Roman" w:eastAsia="Times New Roman" w:hAnsi="Times New Roman" w:cs="Times New Roman"/>
          <w:sz w:val="28"/>
          <w:szCs w:val="28"/>
        </w:rPr>
        <w:t xml:space="preserve">and applicable state and federal requirements including, but not limited to, the Freedom of Information Act (FOIA), the Health </w:t>
      </w:r>
      <w:r w:rsidRPr="00641DA9">
        <w:rPr>
          <w:rFonts w:ascii="Times New Roman" w:eastAsia="Times New Roman" w:hAnsi="Times New Roman" w:cs="Times New Roman"/>
          <w:sz w:val="28"/>
          <w:szCs w:val="28"/>
        </w:rPr>
        <w:lastRenderedPageBreak/>
        <w:t xml:space="preserve">Insurance Portability and Accountability Act (HIPAA), </w:t>
      </w:r>
      <w:r w:rsidRPr="00641DA9">
        <w:rPr>
          <w:rFonts w:ascii="Times New Roman" w:hAnsi="Times New Roman" w:cs="Times New Roman"/>
          <w:sz w:val="28"/>
          <w:szCs w:val="28"/>
        </w:rPr>
        <w:t>restrictions on state employee access to information infrastructure</w:t>
      </w:r>
      <w:r w:rsidRPr="00641DA9">
        <w:rPr>
          <w:rFonts w:ascii="Times New Roman" w:eastAsia="Times New Roman" w:hAnsi="Times New Roman" w:cs="Times New Roman"/>
          <w:sz w:val="28"/>
          <w:szCs w:val="28"/>
        </w:rPr>
        <w:t xml:space="preserve"> regulations, and copyrights and intellectual property rights of others.</w:t>
      </w:r>
    </w:p>
    <w:p w:rsidR="00372D14" w:rsidRPr="00641DA9" w:rsidRDefault="00372D14" w:rsidP="00372D14">
      <w:pPr>
        <w:pStyle w:val="ListParagraph"/>
        <w:numPr>
          <w:ilvl w:val="1"/>
          <w:numId w:val="420"/>
        </w:numPr>
        <w:spacing w:before="100" w:beforeAutospacing="1" w:after="100" w:afterAutospacing="1" w:line="240" w:lineRule="auto"/>
        <w:rPr>
          <w:rFonts w:ascii="Times New Roman" w:hAnsi="Times New Roman" w:cs="Times New Roman"/>
          <w:sz w:val="28"/>
          <w:szCs w:val="28"/>
        </w:rPr>
      </w:pPr>
      <w:r w:rsidRPr="00641DA9">
        <w:rPr>
          <w:rFonts w:ascii="Times New Roman" w:eastAsia="Times New Roman" w:hAnsi="Times New Roman" w:cs="Times New Roman"/>
          <w:sz w:val="28"/>
          <w:szCs w:val="28"/>
        </w:rPr>
        <w:t xml:space="preserve">Designated staff </w:t>
      </w:r>
      <w:r>
        <w:rPr>
          <w:rFonts w:ascii="Times New Roman" w:eastAsia="Times New Roman" w:hAnsi="Times New Roman" w:cs="Times New Roman"/>
          <w:sz w:val="28"/>
          <w:szCs w:val="28"/>
        </w:rPr>
        <w:t>are prohibited from using</w:t>
      </w:r>
      <w:r w:rsidRPr="00641DA9">
        <w:rPr>
          <w:rFonts w:ascii="Times New Roman" w:eastAsia="Times New Roman" w:hAnsi="Times New Roman" w:cs="Times New Roman"/>
          <w:sz w:val="28"/>
          <w:szCs w:val="28"/>
        </w:rPr>
        <w:t xml:space="preserve"> DBVI’s name</w:t>
      </w:r>
      <w:r>
        <w:rPr>
          <w:rFonts w:ascii="Times New Roman" w:eastAsia="Times New Roman" w:hAnsi="Times New Roman" w:cs="Times New Roman"/>
          <w:sz w:val="28"/>
          <w:szCs w:val="28"/>
        </w:rPr>
        <w:t xml:space="preserve"> or logo</w:t>
      </w:r>
      <w:r w:rsidRPr="00641DA9">
        <w:rPr>
          <w:rFonts w:ascii="Times New Roman" w:eastAsia="Times New Roman" w:hAnsi="Times New Roman" w:cs="Times New Roman"/>
          <w:sz w:val="28"/>
          <w:szCs w:val="28"/>
        </w:rPr>
        <w:t xml:space="preserve"> to promote a product, cause, or political party or candidate on social media.</w:t>
      </w:r>
    </w:p>
    <w:p w:rsidR="00372D14" w:rsidRPr="00641DA9" w:rsidRDefault="00372D14" w:rsidP="00372D14">
      <w:pPr>
        <w:pStyle w:val="ListParagraph"/>
        <w:numPr>
          <w:ilvl w:val="1"/>
          <w:numId w:val="420"/>
        </w:numPr>
        <w:spacing w:before="100" w:beforeAutospacing="1" w:after="100" w:afterAutospacing="1" w:line="240" w:lineRule="auto"/>
        <w:rPr>
          <w:rFonts w:ascii="Times New Roman" w:hAnsi="Times New Roman" w:cs="Times New Roman"/>
          <w:sz w:val="28"/>
          <w:szCs w:val="28"/>
        </w:rPr>
      </w:pPr>
      <w:r w:rsidRPr="00641DA9">
        <w:rPr>
          <w:rFonts w:ascii="Times New Roman" w:eastAsia="Times New Roman" w:hAnsi="Times New Roman" w:cs="Times New Roman"/>
          <w:sz w:val="28"/>
          <w:szCs w:val="28"/>
        </w:rPr>
        <w:t>Designated staff shall obtain relevant releases of information before posting pictures, images, names, text, or any other information that references individuals who are blind, vision impaired, or deafblind who are receiving services from DBVI</w:t>
      </w:r>
      <w:r>
        <w:rPr>
          <w:rFonts w:ascii="Times New Roman" w:eastAsia="Times New Roman" w:hAnsi="Times New Roman" w:cs="Times New Roman"/>
          <w:sz w:val="28"/>
          <w:szCs w:val="28"/>
        </w:rPr>
        <w:t>,</w:t>
      </w:r>
      <w:r w:rsidRPr="00641DA9">
        <w:rPr>
          <w:rFonts w:ascii="Times New Roman" w:eastAsia="Times New Roman" w:hAnsi="Times New Roman" w:cs="Times New Roman"/>
          <w:sz w:val="28"/>
          <w:szCs w:val="28"/>
        </w:rPr>
        <w:t xml:space="preserve"> including training programs provided through VRCBVI and VIB. </w:t>
      </w:r>
    </w:p>
    <w:p w:rsidR="00372D14" w:rsidRPr="00641DA9" w:rsidRDefault="00372D14" w:rsidP="00372D14">
      <w:pPr>
        <w:pStyle w:val="ListParagraph"/>
        <w:numPr>
          <w:ilvl w:val="1"/>
          <w:numId w:val="420"/>
        </w:numPr>
        <w:spacing w:before="100" w:beforeAutospacing="1" w:after="100" w:afterAutospacing="1" w:line="240" w:lineRule="auto"/>
        <w:rPr>
          <w:rFonts w:ascii="Times New Roman" w:hAnsi="Times New Roman" w:cs="Times New Roman"/>
          <w:sz w:val="28"/>
          <w:szCs w:val="28"/>
        </w:rPr>
      </w:pPr>
      <w:r w:rsidRPr="00641DA9">
        <w:rPr>
          <w:rFonts w:ascii="Times New Roman" w:eastAsia="Times New Roman" w:hAnsi="Times New Roman" w:cs="Times New Roman"/>
          <w:sz w:val="28"/>
          <w:szCs w:val="28"/>
        </w:rPr>
        <w:t xml:space="preserve">Only the DBVI (DSA) social media administrator shall have authority to make changes to the social media accounts.  </w:t>
      </w:r>
    </w:p>
    <w:p w:rsidR="00372D14" w:rsidRPr="00641DA9" w:rsidRDefault="00372D14" w:rsidP="00372D14">
      <w:pPr>
        <w:pStyle w:val="ListParagraph"/>
        <w:numPr>
          <w:ilvl w:val="0"/>
          <w:numId w:val="420"/>
        </w:numPr>
        <w:autoSpaceDE w:val="0"/>
        <w:autoSpaceDN w:val="0"/>
        <w:adjustRightInd w:val="0"/>
        <w:spacing w:after="0" w:line="240" w:lineRule="auto"/>
        <w:rPr>
          <w:rFonts w:ascii="Times New Roman" w:hAnsi="Times New Roman" w:cs="Times New Roman"/>
          <w:color w:val="000000"/>
          <w:sz w:val="28"/>
          <w:szCs w:val="28"/>
        </w:rPr>
      </w:pPr>
      <w:r w:rsidRPr="00641DA9">
        <w:rPr>
          <w:rFonts w:ascii="Times New Roman" w:hAnsi="Times New Roman" w:cs="Times New Roman"/>
          <w:color w:val="000000"/>
          <w:sz w:val="28"/>
          <w:szCs w:val="28"/>
        </w:rPr>
        <w:t xml:space="preserve">DBVI staff will use their personal email addresses and not those related to their positions with the Commonwealth when communicating or posting information </w:t>
      </w:r>
      <w:r>
        <w:rPr>
          <w:rFonts w:ascii="Times New Roman" w:hAnsi="Times New Roman" w:cs="Times New Roman"/>
          <w:color w:val="000000"/>
          <w:sz w:val="28"/>
          <w:szCs w:val="28"/>
        </w:rPr>
        <w:t xml:space="preserve">on social media </w:t>
      </w:r>
      <w:r w:rsidRPr="00641DA9">
        <w:rPr>
          <w:rFonts w:ascii="Times New Roman" w:hAnsi="Times New Roman" w:cs="Times New Roman"/>
          <w:color w:val="000000"/>
          <w:sz w:val="28"/>
          <w:szCs w:val="28"/>
        </w:rPr>
        <w:t xml:space="preserve">for personal use. </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 xml:space="preserve">No DBVI staff user of social media shall have any expectation of privacy in any message, file, image or data created, sent, retrieved, received, or posted in the use of the Commonwealth’s equipment and/or access.  Electronic records created or accessed by DBVI staff may be subject to the </w:t>
      </w:r>
      <w:hyperlink r:id="rId52" w:history="1">
        <w:r w:rsidRPr="00641DA9">
          <w:rPr>
            <w:rStyle w:val="Hyperlink"/>
            <w:rFonts w:ascii="Times New Roman" w:eastAsia="Times New Roman" w:hAnsi="Times New Roman" w:cs="Times New Roman"/>
            <w:sz w:val="28"/>
            <w:szCs w:val="28"/>
          </w:rPr>
          <w:t>Freedom of Information Act</w:t>
        </w:r>
      </w:hyperlink>
      <w:r w:rsidRPr="00641DA9">
        <w:rPr>
          <w:rFonts w:ascii="Times New Roman" w:eastAsia="Times New Roman" w:hAnsi="Times New Roman" w:cs="Times New Roman"/>
          <w:sz w:val="28"/>
          <w:szCs w:val="28"/>
        </w:rPr>
        <w:t xml:space="preserve"> and therefore be available for public distribution, unless otherwise exempted by the Act.  </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DBVI staff</w:t>
      </w:r>
      <w:r>
        <w:rPr>
          <w:rFonts w:ascii="Times New Roman" w:eastAsia="Times New Roman" w:hAnsi="Times New Roman" w:cs="Times New Roman"/>
          <w:sz w:val="28"/>
          <w:szCs w:val="28"/>
        </w:rPr>
        <w:t xml:space="preserve"> are prohibited from </w:t>
      </w:r>
      <w:r w:rsidRPr="00641DA9">
        <w:rPr>
          <w:rFonts w:ascii="Times New Roman" w:eastAsia="Times New Roman" w:hAnsi="Times New Roman" w:cs="Times New Roman"/>
          <w:sz w:val="28"/>
          <w:szCs w:val="28"/>
        </w:rPr>
        <w:t>initiat</w:t>
      </w:r>
      <w:r>
        <w:rPr>
          <w:rFonts w:ascii="Times New Roman" w:eastAsia="Times New Roman" w:hAnsi="Times New Roman" w:cs="Times New Roman"/>
          <w:sz w:val="28"/>
          <w:szCs w:val="28"/>
        </w:rPr>
        <w:t>ing</w:t>
      </w:r>
      <w:r w:rsidRPr="00641DA9">
        <w:rPr>
          <w:rFonts w:ascii="Times New Roman" w:eastAsia="Times New Roman" w:hAnsi="Times New Roman" w:cs="Times New Roman"/>
          <w:sz w:val="28"/>
          <w:szCs w:val="28"/>
        </w:rPr>
        <w:t>, participat</w:t>
      </w:r>
      <w:r>
        <w:rPr>
          <w:rFonts w:ascii="Times New Roman" w:eastAsia="Times New Roman" w:hAnsi="Times New Roman" w:cs="Times New Roman"/>
          <w:sz w:val="28"/>
          <w:szCs w:val="28"/>
        </w:rPr>
        <w:t>ing</w:t>
      </w:r>
      <w:r w:rsidRPr="00641DA9">
        <w:rPr>
          <w:rFonts w:ascii="Times New Roman" w:eastAsia="Times New Roman" w:hAnsi="Times New Roman" w:cs="Times New Roman"/>
          <w:sz w:val="28"/>
          <w:szCs w:val="28"/>
        </w:rPr>
        <w:t xml:space="preserve"> in, or maintain</w:t>
      </w:r>
      <w:r>
        <w:rPr>
          <w:rFonts w:ascii="Times New Roman" w:eastAsia="Times New Roman" w:hAnsi="Times New Roman" w:cs="Times New Roman"/>
          <w:sz w:val="28"/>
          <w:szCs w:val="28"/>
        </w:rPr>
        <w:t>ing</w:t>
      </w:r>
      <w:r w:rsidRPr="00641DA9">
        <w:rPr>
          <w:rFonts w:ascii="Times New Roman" w:eastAsia="Times New Roman" w:hAnsi="Times New Roman" w:cs="Times New Roman"/>
          <w:sz w:val="28"/>
          <w:szCs w:val="28"/>
        </w:rPr>
        <w:t xml:space="preserve"> personal relationships through social media </w:t>
      </w:r>
      <w:r>
        <w:rPr>
          <w:rFonts w:ascii="Times New Roman" w:eastAsia="Times New Roman" w:hAnsi="Times New Roman" w:cs="Times New Roman"/>
          <w:sz w:val="28"/>
          <w:szCs w:val="28"/>
        </w:rPr>
        <w:t xml:space="preserve">on their personal or professional accounts </w:t>
      </w:r>
      <w:r w:rsidRPr="00641DA9">
        <w:rPr>
          <w:rFonts w:ascii="Times New Roman" w:eastAsia="Times New Roman" w:hAnsi="Times New Roman" w:cs="Times New Roman"/>
          <w:sz w:val="28"/>
          <w:szCs w:val="28"/>
        </w:rPr>
        <w:t xml:space="preserve">with any individual who receiving services from DBVI, including students participating in programs at VRCBVI or participating in training or employment at VIB during the time the individual’s case with DBVI is open. </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 xml:space="preserve">DBVI </w:t>
      </w:r>
      <w:r>
        <w:rPr>
          <w:rFonts w:ascii="Times New Roman" w:eastAsia="Times New Roman" w:hAnsi="Times New Roman" w:cs="Times New Roman"/>
          <w:sz w:val="28"/>
          <w:szCs w:val="28"/>
        </w:rPr>
        <w:t xml:space="preserve">employees are expected, and have an obligation to, interact with each other respectfully and professionally in person and when using social media.  Supervisors will be especially mindful of how they engage with employees on any social media platform. </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 xml:space="preserve">DBVI </w:t>
      </w:r>
      <w:proofErr w:type="gramStart"/>
      <w:r w:rsidRPr="00641DA9">
        <w:rPr>
          <w:rFonts w:ascii="Times New Roman" w:eastAsia="Times New Roman" w:hAnsi="Times New Roman" w:cs="Times New Roman"/>
          <w:sz w:val="28"/>
          <w:szCs w:val="28"/>
        </w:rPr>
        <w:t xml:space="preserve">staff </w:t>
      </w:r>
      <w:r>
        <w:rPr>
          <w:rFonts w:ascii="Times New Roman" w:eastAsia="Times New Roman" w:hAnsi="Times New Roman" w:cs="Times New Roman"/>
          <w:sz w:val="28"/>
          <w:szCs w:val="28"/>
        </w:rPr>
        <w:t>are</w:t>
      </w:r>
      <w:proofErr w:type="gramEnd"/>
      <w:r>
        <w:rPr>
          <w:rFonts w:ascii="Times New Roman" w:eastAsia="Times New Roman" w:hAnsi="Times New Roman" w:cs="Times New Roman"/>
          <w:sz w:val="28"/>
          <w:szCs w:val="28"/>
        </w:rPr>
        <w:t xml:space="preserve"> prohibited from </w:t>
      </w:r>
      <w:r w:rsidRPr="00641DA9">
        <w:rPr>
          <w:rFonts w:ascii="Times New Roman" w:eastAsia="Times New Roman" w:hAnsi="Times New Roman" w:cs="Times New Roman"/>
          <w:sz w:val="28"/>
          <w:szCs w:val="28"/>
        </w:rPr>
        <w:t>us</w:t>
      </w:r>
      <w:r>
        <w:rPr>
          <w:rFonts w:ascii="Times New Roman" w:eastAsia="Times New Roman" w:hAnsi="Times New Roman" w:cs="Times New Roman"/>
          <w:sz w:val="28"/>
          <w:szCs w:val="28"/>
        </w:rPr>
        <w:t>ing</w:t>
      </w:r>
      <w:r w:rsidRPr="00641DA9">
        <w:rPr>
          <w:rFonts w:ascii="Times New Roman" w:eastAsia="Times New Roman" w:hAnsi="Times New Roman" w:cs="Times New Roman"/>
          <w:sz w:val="28"/>
          <w:szCs w:val="28"/>
        </w:rPr>
        <w:t xml:space="preserve"> personal social media accounts to post confidential or proprietary information about Commonwealth of Virginia, DBVI, or agency employees.  Staff may repost content from agency social media accounts on their personal accounts.</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 xml:space="preserve">DBVI staff </w:t>
      </w:r>
      <w:r>
        <w:rPr>
          <w:rFonts w:ascii="Times New Roman" w:eastAsia="Times New Roman" w:hAnsi="Times New Roman" w:cs="Times New Roman"/>
          <w:sz w:val="28"/>
          <w:szCs w:val="28"/>
        </w:rPr>
        <w:t>are prohibited from</w:t>
      </w:r>
      <w:r w:rsidRPr="00641DA9">
        <w:rPr>
          <w:rFonts w:ascii="Times New Roman" w:eastAsia="Times New Roman" w:hAnsi="Times New Roman" w:cs="Times New Roman"/>
          <w:sz w:val="28"/>
          <w:szCs w:val="28"/>
        </w:rPr>
        <w:t xml:space="preserve"> engag</w:t>
      </w:r>
      <w:r>
        <w:rPr>
          <w:rFonts w:ascii="Times New Roman" w:eastAsia="Times New Roman" w:hAnsi="Times New Roman" w:cs="Times New Roman"/>
          <w:sz w:val="28"/>
          <w:szCs w:val="28"/>
        </w:rPr>
        <w:t>ing</w:t>
      </w:r>
      <w:r w:rsidRPr="00641DA9">
        <w:rPr>
          <w:rFonts w:ascii="Times New Roman" w:eastAsia="Times New Roman" w:hAnsi="Times New Roman" w:cs="Times New Roman"/>
          <w:sz w:val="28"/>
          <w:szCs w:val="28"/>
        </w:rPr>
        <w:t xml:space="preserve"> in behavior on personal or agency social media that reflects poorly on the agency.</w:t>
      </w:r>
    </w:p>
    <w:p w:rsidR="00372D14"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lastRenderedPageBreak/>
        <w:t xml:space="preserve">DBVI staff shall not use social media as the sole method of communication for any required notice to individuals being served by the agency or to agency stakeholders.  </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DBVI  has</w:t>
      </w:r>
      <w:proofErr w:type="gramEnd"/>
      <w:r>
        <w:rPr>
          <w:rFonts w:ascii="Times New Roman" w:eastAsia="Times New Roman" w:hAnsi="Times New Roman" w:cs="Times New Roman"/>
          <w:sz w:val="28"/>
          <w:szCs w:val="28"/>
        </w:rPr>
        <w:t xml:space="preserve"> developed  and will maintain Social Media Consumer User Policies that are posted on each of each of the agency’s social media platforms.</w:t>
      </w:r>
    </w:p>
    <w:p w:rsidR="00372D14" w:rsidRPr="00641DA9" w:rsidRDefault="00372D14" w:rsidP="00372D14">
      <w:pPr>
        <w:pStyle w:val="ListParagraph"/>
        <w:numPr>
          <w:ilvl w:val="0"/>
          <w:numId w:val="420"/>
        </w:numPr>
        <w:spacing w:after="200" w:line="276" w:lineRule="auto"/>
        <w:rPr>
          <w:rFonts w:ascii="Times New Roman" w:eastAsia="Times New Roman" w:hAnsi="Times New Roman" w:cs="Times New Roman"/>
          <w:sz w:val="28"/>
          <w:szCs w:val="28"/>
        </w:rPr>
      </w:pPr>
      <w:r w:rsidRPr="00641DA9">
        <w:rPr>
          <w:rFonts w:ascii="Times New Roman" w:eastAsia="Times New Roman" w:hAnsi="Times New Roman" w:cs="Times New Roman"/>
          <w:sz w:val="28"/>
          <w:szCs w:val="28"/>
        </w:rPr>
        <w:t>DBVI shall not use social media as a mechanism of hiring</w:t>
      </w:r>
      <w:r>
        <w:rPr>
          <w:rFonts w:ascii="Times New Roman" w:eastAsia="Times New Roman" w:hAnsi="Times New Roman" w:cs="Times New Roman"/>
          <w:sz w:val="28"/>
          <w:szCs w:val="28"/>
        </w:rPr>
        <w:t>, supervising, or releasing employees from employment.</w:t>
      </w:r>
      <w:r w:rsidRPr="00641DA9">
        <w:rPr>
          <w:rFonts w:ascii="Times New Roman" w:eastAsia="Times New Roman" w:hAnsi="Times New Roman" w:cs="Times New Roman"/>
          <w:sz w:val="28"/>
          <w:szCs w:val="28"/>
        </w:rPr>
        <w:t xml:space="preserve">  </w:t>
      </w:r>
    </w:p>
    <w:p w:rsidR="0005378C" w:rsidRDefault="0005378C" w:rsidP="00372D14">
      <w:pPr>
        <w:pStyle w:val="ListParagraph"/>
        <w:rPr>
          <w:rFonts w:eastAsia="Times New Roman" w:cstheme="minorHAnsi"/>
          <w:sz w:val="32"/>
          <w:szCs w:val="32"/>
        </w:rPr>
      </w:pPr>
      <w:r>
        <w:rPr>
          <w:rFonts w:eastAsia="Times New Roman" w:cstheme="minorHAnsi"/>
          <w:sz w:val="32"/>
          <w:szCs w:val="32"/>
        </w:rPr>
        <w:br w:type="page"/>
      </w:r>
    </w:p>
    <w:p w:rsidR="0005378C" w:rsidRDefault="0005378C" w:rsidP="0005378C">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Department for the Blind and Vision Impaired</w:t>
      </w:r>
    </w:p>
    <w:p w:rsidR="0005378C" w:rsidRDefault="0005378C" w:rsidP="0005378C">
      <w:pPr>
        <w:spacing w:after="0" w:line="240" w:lineRule="auto"/>
        <w:rPr>
          <w:rFonts w:ascii="Times New Roman" w:eastAsia="Times New Roman" w:hAnsi="Times New Roman" w:cs="Times New Roman"/>
          <w:sz w:val="28"/>
          <w:szCs w:val="28"/>
        </w:rPr>
      </w:pPr>
    </w:p>
    <w:p w:rsidR="0005378C" w:rsidRDefault="0005378C" w:rsidP="0005378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Policy Number:</w:t>
      </w:r>
      <w:r>
        <w:rPr>
          <w:rFonts w:ascii="Times New Roman" w:eastAsia="Times New Roman" w:hAnsi="Times New Roman" w:cs="Times New Roman"/>
          <w:sz w:val="28"/>
          <w:szCs w:val="28"/>
        </w:rPr>
        <w:tab/>
        <w:t>22</w:t>
      </w:r>
    </w:p>
    <w:p w:rsidR="0005378C" w:rsidRDefault="0005378C" w:rsidP="0005378C">
      <w:pPr>
        <w:spacing w:after="0" w:line="240" w:lineRule="auto"/>
        <w:ind w:left="2160" w:hanging="2160"/>
        <w:rPr>
          <w:rFonts w:ascii="Times New Roman" w:eastAsia="Times New Roman" w:hAnsi="Times New Roman" w:cs="Times New Roman"/>
          <w:sz w:val="28"/>
          <w:szCs w:val="28"/>
        </w:rPr>
      </w:pPr>
      <w:r>
        <w:rPr>
          <w:rFonts w:ascii="Times New Roman" w:eastAsia="Times New Roman" w:hAnsi="Times New Roman" w:cs="Times New Roman"/>
          <w:sz w:val="28"/>
          <w:szCs w:val="28"/>
        </w:rPr>
        <w:t>Policy:</w:t>
      </w:r>
      <w:r>
        <w:rPr>
          <w:rFonts w:ascii="Times New Roman" w:eastAsia="Times New Roman" w:hAnsi="Times New Roman" w:cs="Times New Roman"/>
          <w:sz w:val="28"/>
          <w:szCs w:val="28"/>
        </w:rPr>
        <w:tab/>
      </w:r>
      <w:bookmarkStart w:id="23" w:name="ProfessionalBoundaries"/>
      <w:bookmarkEnd w:id="23"/>
      <w:r>
        <w:rPr>
          <w:rFonts w:ascii="Times New Roman" w:eastAsia="Times New Roman" w:hAnsi="Times New Roman" w:cs="Times New Roman"/>
          <w:sz w:val="28"/>
          <w:szCs w:val="28"/>
        </w:rPr>
        <w:t>Professional Boundaries</w:t>
      </w:r>
    </w:p>
    <w:p w:rsidR="0005378C" w:rsidRDefault="0005378C" w:rsidP="0005378C">
      <w:pPr>
        <w:spacing w:after="0" w:line="240" w:lineRule="auto"/>
        <w:ind w:left="2160" w:hanging="2160"/>
        <w:rPr>
          <w:rFonts w:ascii="Times New Roman" w:eastAsia="Times New Roman" w:hAnsi="Times New Roman" w:cs="Times New Roman"/>
          <w:sz w:val="28"/>
          <w:szCs w:val="28"/>
        </w:rPr>
      </w:pPr>
      <w:r>
        <w:rPr>
          <w:rFonts w:ascii="Times New Roman" w:eastAsia="Times New Roman" w:hAnsi="Times New Roman" w:cs="Times New Roman"/>
          <w:sz w:val="28"/>
          <w:szCs w:val="28"/>
        </w:rPr>
        <w:t>Category:</w:t>
      </w:r>
      <w:r>
        <w:rPr>
          <w:rFonts w:ascii="Times New Roman" w:eastAsia="Times New Roman" w:hAnsi="Times New Roman" w:cs="Times New Roman"/>
          <w:sz w:val="28"/>
          <w:szCs w:val="28"/>
        </w:rPr>
        <w:tab/>
        <w:t>General</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Effective Date: </w:t>
      </w:r>
      <w:r w:rsidR="00FB29F7">
        <w:rPr>
          <w:rFonts w:ascii="Times New Roman" w:eastAsia="Times New Roman" w:hAnsi="Times New Roman" w:cs="Times New Roman"/>
          <w:sz w:val="28"/>
          <w:szCs w:val="28"/>
        </w:rPr>
        <w:t>December 6</w:t>
      </w:r>
      <w:r>
        <w:rPr>
          <w:rFonts w:ascii="Times New Roman" w:eastAsia="Times New Roman" w:hAnsi="Times New Roman" w:cs="Times New Roman"/>
          <w:sz w:val="28"/>
          <w:szCs w:val="28"/>
        </w:rPr>
        <w:t>, 2018</w:t>
      </w:r>
    </w:p>
    <w:p w:rsidR="0005378C" w:rsidRDefault="0005378C" w:rsidP="0005378C">
      <w:pPr>
        <w:spacing w:after="0" w:line="240" w:lineRule="auto"/>
        <w:rPr>
          <w:rFonts w:ascii="Times New Roman" w:eastAsia="Times New Roman" w:hAnsi="Times New Roman" w:cs="Times New Roman"/>
          <w:sz w:val="28"/>
          <w:szCs w:val="28"/>
        </w:rPr>
      </w:pPr>
    </w:p>
    <w:p w:rsidR="0005378C" w:rsidRDefault="0005378C" w:rsidP="0005378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Authorizing Legislation:  </w:t>
      </w:r>
      <w:hyperlink r:id="rId53" w:history="1">
        <w:r w:rsidRPr="00742749">
          <w:rPr>
            <w:rStyle w:val="Hyperlink"/>
            <w:rFonts w:ascii="Times New Roman" w:eastAsia="Times New Roman" w:hAnsi="Times New Roman" w:cs="Times New Roman"/>
            <w:sz w:val="28"/>
            <w:szCs w:val="28"/>
          </w:rPr>
          <w:t>Code of Virginia § 2.2-3100</w:t>
        </w:r>
      </w:hyperlink>
      <w:r>
        <w:rPr>
          <w:rFonts w:ascii="Times New Roman" w:eastAsia="Times New Roman" w:hAnsi="Times New Roman" w:cs="Times New Roman"/>
          <w:sz w:val="28"/>
          <w:szCs w:val="28"/>
        </w:rPr>
        <w:t>, State and Local Government Conflict of Interest Act</w:t>
      </w:r>
    </w:p>
    <w:p w:rsidR="0005378C" w:rsidRDefault="0005378C" w:rsidP="0005378C">
      <w:pPr>
        <w:spacing w:after="0" w:line="240" w:lineRule="auto"/>
        <w:rPr>
          <w:rFonts w:ascii="Times New Roman" w:eastAsia="Times New Roman" w:hAnsi="Times New Roman" w:cs="Times New Roman"/>
          <w:sz w:val="28"/>
          <w:szCs w:val="28"/>
        </w:rPr>
      </w:pPr>
    </w:p>
    <w:p w:rsidR="0005378C" w:rsidRDefault="0005378C" w:rsidP="0005378C">
      <w:pPr>
        <w:spacing w:after="0" w:line="240" w:lineRule="auto"/>
        <w:ind w:left="2160" w:hanging="21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Attachments: </w:t>
      </w:r>
      <w:r>
        <w:rPr>
          <w:rFonts w:ascii="Times New Roman" w:eastAsia="Times New Roman" w:hAnsi="Times New Roman" w:cs="Times New Roman"/>
          <w:sz w:val="28"/>
          <w:szCs w:val="28"/>
        </w:rPr>
        <w:tab/>
        <w:t>2</w:t>
      </w:r>
    </w:p>
    <w:p w:rsidR="0005378C" w:rsidRDefault="0005378C" w:rsidP="0005378C">
      <w:pPr>
        <w:spacing w:after="0" w:line="240" w:lineRule="auto"/>
        <w:ind w:left="2160" w:hanging="2160"/>
        <w:rPr>
          <w:rFonts w:ascii="Times New Roman" w:eastAsia="Times New Roman" w:hAnsi="Times New Roman" w:cs="Times New Roman"/>
          <w:sz w:val="28"/>
          <w:szCs w:val="28"/>
        </w:rPr>
      </w:pPr>
      <w:r>
        <w:rPr>
          <w:rFonts w:ascii="Times New Roman" w:eastAsia="Times New Roman" w:hAnsi="Times New Roman" w:cs="Times New Roman"/>
          <w:sz w:val="28"/>
          <w:szCs w:val="28"/>
        </w:rPr>
        <w:tab/>
      </w:r>
      <w:hyperlink r:id="rId54" w:history="1">
        <w:r w:rsidRPr="007C2C19">
          <w:rPr>
            <w:rStyle w:val="Hyperlink"/>
            <w:rFonts w:ascii="Times New Roman" w:eastAsia="Times New Roman" w:hAnsi="Times New Roman" w:cs="Times New Roman"/>
            <w:sz w:val="28"/>
            <w:szCs w:val="28"/>
          </w:rPr>
          <w:t>DBVI Code of Ethics</w:t>
        </w:r>
      </w:hyperlink>
    </w:p>
    <w:p w:rsidR="0005378C" w:rsidRDefault="0005378C" w:rsidP="0005378C">
      <w:pPr>
        <w:spacing w:after="0" w:line="240" w:lineRule="auto"/>
        <w:ind w:left="2160" w:hanging="2160"/>
        <w:rPr>
          <w:rFonts w:ascii="Times New Roman" w:eastAsia="Times New Roman" w:hAnsi="Times New Roman" w:cs="Times New Roman"/>
          <w:sz w:val="28"/>
          <w:szCs w:val="28"/>
        </w:rPr>
      </w:pPr>
      <w:r>
        <w:rPr>
          <w:rFonts w:ascii="Times New Roman" w:eastAsia="Times New Roman" w:hAnsi="Times New Roman" w:cs="Times New Roman"/>
          <w:sz w:val="28"/>
          <w:szCs w:val="28"/>
        </w:rPr>
        <w:tab/>
      </w:r>
      <w:hyperlink r:id="rId55" w:history="1">
        <w:r w:rsidRPr="007C2C19">
          <w:rPr>
            <w:rStyle w:val="Hyperlink"/>
            <w:rFonts w:ascii="Times New Roman" w:eastAsia="Times New Roman" w:hAnsi="Times New Roman" w:cs="Times New Roman"/>
            <w:sz w:val="28"/>
            <w:szCs w:val="28"/>
          </w:rPr>
          <w:t>DBVI Professional Ethics Guidance</w:t>
        </w:r>
      </w:hyperlink>
    </w:p>
    <w:p w:rsidR="0005378C" w:rsidRDefault="0005378C" w:rsidP="0005378C">
      <w:pPr>
        <w:spacing w:after="0" w:line="240" w:lineRule="auto"/>
        <w:ind w:left="2160" w:hanging="2160"/>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rsidR="0005378C" w:rsidRPr="002F2CD2" w:rsidRDefault="0005378C" w:rsidP="0005378C">
      <w:pPr>
        <w:spacing w:after="0" w:line="240" w:lineRule="auto"/>
        <w:rPr>
          <w:rFonts w:ascii="Times New Roman" w:eastAsia="Times New Roman" w:hAnsi="Times New Roman" w:cs="Times New Roman"/>
          <w:b/>
          <w:sz w:val="28"/>
          <w:szCs w:val="28"/>
        </w:rPr>
      </w:pPr>
      <w:r w:rsidRPr="002F2CD2">
        <w:rPr>
          <w:rFonts w:ascii="Times New Roman" w:eastAsia="Times New Roman" w:hAnsi="Times New Roman" w:cs="Times New Roman"/>
          <w:b/>
          <w:sz w:val="28"/>
          <w:szCs w:val="28"/>
        </w:rPr>
        <w:t>__________________________________________________________________</w:t>
      </w:r>
    </w:p>
    <w:p w:rsidR="0005378C" w:rsidRDefault="0005378C" w:rsidP="0005378C">
      <w:pPr>
        <w:spacing w:after="0" w:line="240" w:lineRule="auto"/>
        <w:ind w:left="2160" w:hanging="2160"/>
        <w:rPr>
          <w:rFonts w:ascii="Times New Roman" w:eastAsia="Times New Roman" w:hAnsi="Times New Roman" w:cs="Times New Roman"/>
          <w:sz w:val="28"/>
          <w:szCs w:val="28"/>
        </w:rPr>
      </w:pPr>
    </w:p>
    <w:p w:rsidR="0005378C" w:rsidRDefault="0005378C" w:rsidP="0005378C">
      <w:pPr>
        <w:spacing w:after="0" w:line="240" w:lineRule="auto"/>
        <w:ind w:left="2160" w:hanging="2160"/>
        <w:rPr>
          <w:rFonts w:ascii="Times New Roman" w:eastAsia="Times New Roman" w:hAnsi="Times New Roman" w:cs="Times New Roman"/>
          <w:sz w:val="28"/>
          <w:szCs w:val="28"/>
        </w:rPr>
      </w:pPr>
      <w:r w:rsidRPr="00A7406F">
        <w:rPr>
          <w:rFonts w:ascii="Times New Roman" w:eastAsia="Times New Roman" w:hAnsi="Times New Roman" w:cs="Times New Roman"/>
          <w:b/>
          <w:sz w:val="28"/>
          <w:szCs w:val="28"/>
        </w:rPr>
        <w:t>Purpose:</w:t>
      </w:r>
      <w:r>
        <w:rPr>
          <w:rFonts w:ascii="Times New Roman" w:eastAsia="Times New Roman" w:hAnsi="Times New Roman" w:cs="Times New Roman"/>
          <w:sz w:val="28"/>
          <w:szCs w:val="28"/>
        </w:rPr>
        <w:tab/>
      </w:r>
    </w:p>
    <w:p w:rsidR="0005378C" w:rsidRDefault="0005378C" w:rsidP="0005378C">
      <w:pPr>
        <w:spacing w:after="0" w:line="240" w:lineRule="auto"/>
        <w:ind w:left="2160" w:hanging="2160"/>
        <w:rPr>
          <w:rFonts w:ascii="Times New Roman" w:eastAsia="Times New Roman" w:hAnsi="Times New Roman" w:cs="Times New Roman"/>
          <w:sz w:val="28"/>
          <w:szCs w:val="28"/>
        </w:rPr>
      </w:pPr>
    </w:p>
    <w:p w:rsidR="00FB29F7" w:rsidRDefault="00FB29F7" w:rsidP="00FB29F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 provide </w:t>
      </w:r>
      <w:r>
        <w:rPr>
          <w:rFonts w:ascii="Times New Roman" w:hAnsi="Times New Roman" w:cs="Times New Roman"/>
          <w:color w:val="222222"/>
          <w:sz w:val="28"/>
          <w:szCs w:val="28"/>
          <w:shd w:val="clear" w:color="auto" w:fill="FFFFFF"/>
        </w:rPr>
        <w:t>employees of the Department for the Blind and Vision Impaired (DBVI), the Virginia Rehabilitation Center for the Blind and Vision Impaired (VRCBVI), and the Virginia Industries for the Blind (VIB) w</w:t>
      </w:r>
      <w:r>
        <w:rPr>
          <w:rFonts w:ascii="Times New Roman" w:eastAsia="Times New Roman" w:hAnsi="Times New Roman" w:cs="Times New Roman"/>
          <w:sz w:val="28"/>
          <w:szCs w:val="28"/>
        </w:rPr>
        <w:t>ith policy regarding the appropriate establishment and maintenance of ethical professional boundaries with each other and with individuals who are applying for, receiving, or who have received services from the agency.</w:t>
      </w:r>
    </w:p>
    <w:p w:rsidR="00FB29F7" w:rsidRDefault="00FB29F7" w:rsidP="00FB29F7">
      <w:pPr>
        <w:spacing w:after="0" w:line="240" w:lineRule="auto"/>
        <w:ind w:left="2160" w:hanging="2160"/>
        <w:rPr>
          <w:rFonts w:ascii="Times New Roman" w:eastAsia="Times New Roman" w:hAnsi="Times New Roman" w:cs="Times New Roman"/>
          <w:sz w:val="28"/>
          <w:szCs w:val="28"/>
        </w:rPr>
      </w:pPr>
    </w:p>
    <w:p w:rsidR="00FB29F7" w:rsidRDefault="00FB29F7" w:rsidP="00FB29F7">
      <w:pPr>
        <w:spacing w:before="100" w:beforeAutospacing="1" w:after="100" w:afterAutospacing="1"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Introduction: </w:t>
      </w:r>
      <w:r>
        <w:rPr>
          <w:rFonts w:ascii="Times New Roman" w:eastAsia="Times New Roman" w:hAnsi="Times New Roman" w:cs="Times New Roman"/>
          <w:b/>
          <w:sz w:val="28"/>
          <w:szCs w:val="28"/>
        </w:rPr>
        <w:tab/>
      </w:r>
    </w:p>
    <w:p w:rsidR="00FB29F7" w:rsidRDefault="00FB29F7" w:rsidP="00FB29F7">
      <w:pPr>
        <w:pStyle w:val="Default"/>
        <w:rPr>
          <w:rFonts w:ascii="New Times Roman" w:eastAsia="Calibri" w:hAnsi="New Times Roman" w:cs="Myanmar Text"/>
          <w:color w:val="auto"/>
          <w:sz w:val="28"/>
          <w:szCs w:val="28"/>
        </w:rPr>
      </w:pPr>
      <w:r>
        <w:rPr>
          <w:rFonts w:ascii="New Times Roman" w:hAnsi="New Times Roman" w:cs="Myanmar Text"/>
          <w:color w:val="auto"/>
          <w:sz w:val="28"/>
          <w:szCs w:val="28"/>
        </w:rPr>
        <w:t xml:space="preserve">DBVI, VRCBVI, and VIB (hereafter referred to as “DBVI” or “agency”) embrace and support an agency culture that is responsive to, that fosters trust with, and encourages independence for individuals.  </w:t>
      </w:r>
      <w:r>
        <w:rPr>
          <w:rFonts w:ascii="New Times Roman" w:eastAsia="Times New Roman" w:hAnsi="New Times Roman" w:cs="Myanmar Text"/>
          <w:sz w:val="28"/>
          <w:szCs w:val="28"/>
        </w:rPr>
        <w:t xml:space="preserve"> </w:t>
      </w:r>
      <w:r>
        <w:rPr>
          <w:rFonts w:ascii="New Times Roman" w:hAnsi="New Times Roman" w:cs="Myanmar Text"/>
          <w:color w:val="auto"/>
          <w:sz w:val="28"/>
          <w:szCs w:val="28"/>
        </w:rPr>
        <w:t xml:space="preserve"> DBVI is responsible for ensuring that agency employees </w:t>
      </w:r>
      <w:r>
        <w:rPr>
          <w:rFonts w:ascii="New Times Roman" w:eastAsia="Times New Roman" w:hAnsi="New Times Roman" w:cs="Myanmar Text"/>
          <w:sz w:val="28"/>
          <w:szCs w:val="28"/>
        </w:rPr>
        <w:t xml:space="preserve">(hereafter referred to as “employees”) </w:t>
      </w:r>
      <w:r>
        <w:rPr>
          <w:rFonts w:ascii="New Times Roman" w:hAnsi="New Times Roman" w:cs="Myanmar Text"/>
          <w:color w:val="auto"/>
          <w:sz w:val="28"/>
          <w:szCs w:val="28"/>
        </w:rPr>
        <w:t>do not engage in behaviors that influence their professional judgment or risk harm to individuals being served (hereafter referred to as “individuals”).   In the context of this policy, employees represent all staff employed by DBVI.</w:t>
      </w:r>
    </w:p>
    <w:p w:rsidR="00FB29F7" w:rsidRDefault="00FB29F7" w:rsidP="00FB29F7">
      <w:pPr>
        <w:spacing w:after="0" w:line="240" w:lineRule="auto"/>
        <w:ind w:left="2160" w:hanging="2160"/>
        <w:rPr>
          <w:rFonts w:ascii="New Times Roman" w:eastAsia="Times New Roman" w:hAnsi="New Times Roman" w:cs="Myanmar Text"/>
          <w:sz w:val="28"/>
          <w:szCs w:val="28"/>
        </w:rPr>
      </w:pPr>
    </w:p>
    <w:p w:rsidR="00FB29F7" w:rsidRDefault="00FB29F7" w:rsidP="00FB29F7">
      <w:pPr>
        <w:spacing w:after="0" w:line="240" w:lineRule="auto"/>
        <w:ind w:left="2160" w:hanging="2160"/>
        <w:rPr>
          <w:rFonts w:ascii="New Times Roman" w:eastAsia="Times New Roman" w:hAnsi="New Times Roman" w:cs="Myanmar Text"/>
          <w:b/>
          <w:sz w:val="28"/>
          <w:szCs w:val="28"/>
        </w:rPr>
      </w:pPr>
      <w:r>
        <w:rPr>
          <w:rFonts w:ascii="New Times Roman" w:eastAsia="Times New Roman" w:hAnsi="New Times Roman" w:cs="Myanmar Text"/>
          <w:b/>
          <w:sz w:val="28"/>
          <w:szCs w:val="28"/>
        </w:rPr>
        <w:t>Policy and Procedure:</w:t>
      </w:r>
    </w:p>
    <w:p w:rsidR="00FB29F7" w:rsidRDefault="00FB29F7" w:rsidP="00FB29F7">
      <w:p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 xml:space="preserve">Employees are encouraged to develop and maintain caring and supportive relationships that facilitate an individual’s participation in rehabilitation </w:t>
      </w:r>
      <w:r>
        <w:rPr>
          <w:rFonts w:ascii="New Times Roman" w:eastAsia="Times New Roman" w:hAnsi="New Times Roman" w:cs="Myanmar Text"/>
          <w:sz w:val="28"/>
          <w:szCs w:val="28"/>
        </w:rPr>
        <w:lastRenderedPageBreak/>
        <w:t xml:space="preserve">services while ensuring that healthy professional boundaries are established.  Employees at all positions, including administrators, managers, and supervisors, will refrain from any behavior that could be perceived by others as being biased, unhealthy, and inappropriate.  </w:t>
      </w:r>
    </w:p>
    <w:p w:rsidR="00FB29F7" w:rsidRDefault="00FB29F7" w:rsidP="00FB29F7">
      <w:p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 xml:space="preserve">In keeping with DBVI’s Code of Ethics and agency culture, employees will refrain from participating in unhealthy or inappropriate relationships with individuals being served.  Participation in such relationships </w:t>
      </w:r>
      <w:proofErr w:type="gramStart"/>
      <w:r>
        <w:rPr>
          <w:rFonts w:ascii="New Times Roman" w:eastAsia="Times New Roman" w:hAnsi="New Times Roman" w:cs="Myanmar Text"/>
          <w:sz w:val="28"/>
          <w:szCs w:val="28"/>
        </w:rPr>
        <w:t>are</w:t>
      </w:r>
      <w:proofErr w:type="gramEnd"/>
      <w:r>
        <w:rPr>
          <w:rFonts w:ascii="New Times Roman" w:eastAsia="Times New Roman" w:hAnsi="New Times Roman" w:cs="Myanmar Text"/>
          <w:sz w:val="28"/>
          <w:szCs w:val="28"/>
        </w:rPr>
        <w:t xml:space="preserve"> subject to the Commonwealth of Virginia Standards of Conduct policies, regulations, and guidelines.</w:t>
      </w:r>
    </w:p>
    <w:p w:rsidR="00FB29F7" w:rsidRDefault="00FB29F7" w:rsidP="00FB29F7">
      <w:p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Prohibited conduct:</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Participating in abuse or neglect of any kind (financial, physical, sexual, psychological, and verbal) of individuals;</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Engaging in gift giving with individuals and/or their families;</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Engaging in financial, personal, intimate emotional and/or sexual relationships with individuals or their family members or representatives;</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Provision of any DBVI service or development of a service plan for individuals with whom they have or have had financial, personal, intimate emotional and/or sexual relationships;</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Provision of services to individuals with whom they have existing or potential familial relationships including spouses, domestic partnerships, parents and children, relatives by blood or marriage, or other personal relationships with individuals residing in an employee’s home;</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Participating in the disclosure of information with an individual or individuals that is confidential, personal, or private, including discussions about agency business that is confidential or not relevant to the educational and therapeutic needs of the individual;</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Participating in buying, selling, trading, bartering, and/or other transferring of merchandise, goods, services, or property between an employee and individuals;</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Supplying, sharing, receiving, or facilitating the acquisition of alcohol, drugs, weapons, or any illegal substance or object with an individual;</w:t>
      </w:r>
    </w:p>
    <w:p w:rsidR="00FB29F7" w:rsidRDefault="00FB29F7" w:rsidP="00FB29F7">
      <w:pPr>
        <w:numPr>
          <w:ilvl w:val="0"/>
          <w:numId w:val="425"/>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Engaging in any behavior with individuals that would or could be perceived by others as demonstrating favoritism, bias, or otherwise demonstrating inappropriate judgment on the part of the employee towards the individual.</w:t>
      </w:r>
    </w:p>
    <w:p w:rsidR="00FB29F7" w:rsidRDefault="00FB29F7" w:rsidP="00FB29F7">
      <w:pPr>
        <w:spacing w:before="100" w:beforeAutospacing="1" w:after="100" w:afterAutospacing="1" w:line="240" w:lineRule="auto"/>
        <w:rPr>
          <w:rFonts w:ascii="New Times Roman" w:eastAsia="Times New Roman" w:hAnsi="New Times Roman" w:cs="Myanmar Text"/>
          <w:b/>
          <w:sz w:val="28"/>
          <w:szCs w:val="28"/>
        </w:rPr>
      </w:pPr>
      <w:r>
        <w:rPr>
          <w:rFonts w:ascii="New Times Roman" w:eastAsia="Times New Roman" w:hAnsi="New Times Roman" w:cs="Myanmar Text"/>
          <w:b/>
          <w:sz w:val="28"/>
          <w:szCs w:val="28"/>
        </w:rPr>
        <w:lastRenderedPageBreak/>
        <w:t xml:space="preserve">Reporting Professional or Potential Professional Boundary Issues and Concerns </w:t>
      </w:r>
    </w:p>
    <w:p w:rsidR="00FB29F7" w:rsidRDefault="00FB29F7" w:rsidP="00FB29F7">
      <w:p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Agency Expectations and Requirements:</w:t>
      </w:r>
    </w:p>
    <w:p w:rsidR="00FB29F7" w:rsidRDefault="00FB29F7" w:rsidP="00FB29F7">
      <w:pPr>
        <w:pStyle w:val="Default"/>
        <w:numPr>
          <w:ilvl w:val="0"/>
          <w:numId w:val="426"/>
        </w:numPr>
        <w:spacing w:before="3"/>
        <w:rPr>
          <w:rFonts w:ascii="New Times Roman" w:eastAsia="Calibri" w:hAnsi="New Times Roman" w:cs="Myanmar Text"/>
          <w:color w:val="auto"/>
          <w:sz w:val="28"/>
          <w:szCs w:val="28"/>
        </w:rPr>
      </w:pPr>
      <w:r>
        <w:rPr>
          <w:rFonts w:ascii="New Times Roman" w:hAnsi="New Times Roman" w:cs="Myanmar Text"/>
          <w:color w:val="auto"/>
          <w:sz w:val="28"/>
          <w:szCs w:val="28"/>
        </w:rPr>
        <w:t xml:space="preserve">It is possible that boundary issues and concerns could exist beyond the point at which an employee is directly involved in serving individuals.  Employees are expected to maintain professional boundaries with individuals even after the individual is no longer being served by DBVI. </w:t>
      </w:r>
    </w:p>
    <w:p w:rsidR="00FB29F7" w:rsidRDefault="00FB29F7" w:rsidP="00FB29F7">
      <w:pPr>
        <w:pStyle w:val="Default"/>
        <w:numPr>
          <w:ilvl w:val="0"/>
          <w:numId w:val="426"/>
        </w:numPr>
        <w:spacing w:before="3"/>
        <w:rPr>
          <w:rFonts w:ascii="New Times Roman" w:hAnsi="New Times Roman" w:cs="Myanmar Text"/>
          <w:color w:val="auto"/>
          <w:sz w:val="28"/>
          <w:szCs w:val="28"/>
        </w:rPr>
      </w:pPr>
      <w:r>
        <w:rPr>
          <w:rFonts w:ascii="New Times Roman" w:hAnsi="New Times Roman" w:cs="Myanmar Text"/>
          <w:color w:val="auto"/>
          <w:sz w:val="28"/>
          <w:szCs w:val="28"/>
        </w:rPr>
        <w:t>Employees are expected to follow and uphold DBVI’s Code of Ethics and Codes of Ethics associated with their professional certifications and professional organization memberships.</w:t>
      </w:r>
    </w:p>
    <w:p w:rsidR="00FB29F7" w:rsidRDefault="00FB29F7" w:rsidP="00FB29F7">
      <w:pPr>
        <w:pStyle w:val="ListParagraph"/>
        <w:numPr>
          <w:ilvl w:val="0"/>
          <w:numId w:val="426"/>
        </w:numPr>
        <w:spacing w:before="100" w:beforeAutospacing="1" w:after="100" w:afterAutospacing="1" w:line="240" w:lineRule="auto"/>
        <w:rPr>
          <w:rFonts w:ascii="New Times Roman" w:eastAsia="Times New Roman" w:hAnsi="New Times Roman" w:cs="Myanmar Text"/>
          <w:sz w:val="28"/>
          <w:szCs w:val="28"/>
        </w:rPr>
      </w:pPr>
      <w:proofErr w:type="gramStart"/>
      <w:r>
        <w:rPr>
          <w:rFonts w:ascii="New Times Roman" w:eastAsia="Times New Roman" w:hAnsi="New Times Roman" w:cs="Myanmar Text"/>
          <w:sz w:val="28"/>
          <w:szCs w:val="28"/>
        </w:rPr>
        <w:t>Employees</w:t>
      </w:r>
      <w:proofErr w:type="gramEnd"/>
      <w:r>
        <w:rPr>
          <w:rFonts w:ascii="New Times Roman" w:eastAsia="Times New Roman" w:hAnsi="New Times Roman" w:cs="Myanmar Text"/>
          <w:sz w:val="28"/>
          <w:szCs w:val="28"/>
        </w:rPr>
        <w:t xml:space="preserve"> who have knowledge of, or suspect actual, potential, or perceived boundary issues and/or concerns are expected to report those issues and/or concerns immediately to their direct supervisors, managers, program directors, relevant Deputy Commissioners, or the Commissioner. </w:t>
      </w:r>
    </w:p>
    <w:p w:rsidR="00FB29F7" w:rsidRDefault="00FB29F7" w:rsidP="00FB29F7">
      <w:pPr>
        <w:pStyle w:val="ListParagraph"/>
        <w:numPr>
          <w:ilvl w:val="0"/>
          <w:numId w:val="426"/>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 xml:space="preserve">Management employees who receive notification of professional boundary issues and/or concerns from any source shall investigate to validate or invalidate the reported issue and/or concern and to take appropriate action as described in the Standards of Conduct. </w:t>
      </w:r>
    </w:p>
    <w:p w:rsidR="00FB29F7" w:rsidRDefault="00FB29F7" w:rsidP="00FB29F7">
      <w:pPr>
        <w:pStyle w:val="ListParagraph"/>
        <w:numPr>
          <w:ilvl w:val="0"/>
          <w:numId w:val="426"/>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 xml:space="preserve">Employees who are </w:t>
      </w:r>
      <w:r>
        <w:rPr>
          <w:rFonts w:ascii="New Times Roman" w:eastAsia="Times New Roman" w:hAnsi="New Times Roman" w:cs="Myanmar Text"/>
          <w:b/>
          <w:sz w:val="28"/>
          <w:szCs w:val="28"/>
        </w:rPr>
        <w:t>currently</w:t>
      </w:r>
      <w:r>
        <w:rPr>
          <w:rFonts w:ascii="New Times Roman" w:eastAsia="Times New Roman" w:hAnsi="New Times Roman" w:cs="Myanmar Text"/>
          <w:sz w:val="28"/>
          <w:szCs w:val="28"/>
        </w:rPr>
        <w:t xml:space="preserve"> serving or may potentially be serving individuals with whom they have or have had prior personal relationships shall immediately inform the appropriate supervisor, manager, program director, Deputy Commissioner, or the Commissioner.  In this instance, an appropriate action plan will be developed by agency management that ensures the highest quality services to the individual being served that avoids conflict of interest, maintains confidentiality, and preserves ethical professional boundaries with the individual being served.</w:t>
      </w:r>
    </w:p>
    <w:p w:rsidR="00FB29F7" w:rsidRDefault="00FB29F7" w:rsidP="00FB29F7">
      <w:pPr>
        <w:pStyle w:val="ListParagraph"/>
        <w:numPr>
          <w:ilvl w:val="0"/>
          <w:numId w:val="426"/>
        </w:numPr>
        <w:spacing w:before="100" w:beforeAutospacing="1" w:after="100" w:afterAutospacing="1" w:line="240" w:lineRule="auto"/>
        <w:rPr>
          <w:rFonts w:ascii="New Times Roman" w:eastAsia="Times New Roman" w:hAnsi="New Times Roman" w:cs="Myanmar Text"/>
          <w:sz w:val="28"/>
          <w:szCs w:val="28"/>
        </w:rPr>
      </w:pPr>
      <w:r>
        <w:rPr>
          <w:rFonts w:ascii="New Times Roman" w:eastAsia="Times New Roman" w:hAnsi="New Times Roman" w:cs="Myanmar Text"/>
          <w:sz w:val="28"/>
          <w:szCs w:val="28"/>
        </w:rPr>
        <w:t>Employees who have a relationship with an individual currently or potentially being served shall make the relationship known to their supervisor.</w:t>
      </w:r>
    </w:p>
    <w:p w:rsidR="00B82440" w:rsidRDefault="00B82440" w:rsidP="00372D14">
      <w:pPr>
        <w:rPr>
          <w:rFonts w:eastAsia="Times New Roman" w:cstheme="minorHAnsi"/>
          <w:sz w:val="32"/>
          <w:szCs w:val="32"/>
        </w:rPr>
      </w:pPr>
      <w:r>
        <w:rPr>
          <w:rFonts w:eastAsia="Times New Roman" w:cstheme="minorHAnsi"/>
          <w:sz w:val="32"/>
          <w:szCs w:val="32"/>
        </w:rPr>
        <w:br w:type="page"/>
      </w:r>
    </w:p>
    <w:p w:rsidR="00B82440" w:rsidRDefault="00B82440" w:rsidP="00B82440">
      <w:pPr>
        <w:jc w:val="center"/>
        <w:rPr>
          <w:rFonts w:ascii="Times New Roman" w:hAnsi="Times New Roman" w:cs="Times New Roman"/>
          <w:sz w:val="28"/>
          <w:szCs w:val="28"/>
        </w:rPr>
      </w:pPr>
      <w:bookmarkStart w:id="24" w:name="BloodbornePathogenExposureControlPlan"/>
      <w:bookmarkEnd w:id="24"/>
      <w:r>
        <w:rPr>
          <w:rFonts w:ascii="Times New Roman" w:hAnsi="Times New Roman" w:cs="Times New Roman"/>
          <w:sz w:val="28"/>
          <w:szCs w:val="28"/>
        </w:rPr>
        <w:lastRenderedPageBreak/>
        <w:t>Department for the Blind and Vision Impaired</w:t>
      </w:r>
    </w:p>
    <w:p w:rsidR="00B82440" w:rsidRDefault="00B82440" w:rsidP="00B82440">
      <w:pPr>
        <w:rPr>
          <w:rFonts w:ascii="Times New Roman" w:hAnsi="Times New Roman" w:cs="Times New Roman"/>
          <w:sz w:val="28"/>
          <w:szCs w:val="28"/>
        </w:rPr>
      </w:pPr>
    </w:p>
    <w:p w:rsidR="00B82440" w:rsidRPr="000E0ABC" w:rsidRDefault="00B82440" w:rsidP="00B82440">
      <w:pPr>
        <w:pStyle w:val="NoSpacing"/>
        <w:rPr>
          <w:rFonts w:ascii="Times New Roman" w:hAnsi="Times New Roman" w:cs="Times New Roman"/>
          <w:sz w:val="28"/>
          <w:szCs w:val="28"/>
        </w:rPr>
      </w:pPr>
      <w:r w:rsidRPr="000E0ABC">
        <w:rPr>
          <w:rFonts w:ascii="Times New Roman" w:hAnsi="Times New Roman" w:cs="Times New Roman"/>
          <w:sz w:val="28"/>
          <w:szCs w:val="28"/>
        </w:rPr>
        <w:t>Policy Number:</w:t>
      </w:r>
      <w:r w:rsidRPr="000E0ABC">
        <w:rPr>
          <w:rFonts w:ascii="Times New Roman" w:hAnsi="Times New Roman" w:cs="Times New Roman"/>
          <w:sz w:val="28"/>
          <w:szCs w:val="28"/>
        </w:rPr>
        <w:tab/>
        <w:t>23</w:t>
      </w:r>
    </w:p>
    <w:p w:rsidR="00B82440" w:rsidRPr="000E0ABC" w:rsidRDefault="00B82440" w:rsidP="00B82440">
      <w:pPr>
        <w:pStyle w:val="NoSpacing"/>
        <w:rPr>
          <w:rFonts w:ascii="Times New Roman" w:hAnsi="Times New Roman" w:cs="Times New Roman"/>
          <w:sz w:val="28"/>
          <w:szCs w:val="28"/>
        </w:rPr>
      </w:pPr>
      <w:r w:rsidRPr="000E0ABC">
        <w:rPr>
          <w:rFonts w:ascii="Times New Roman" w:hAnsi="Times New Roman" w:cs="Times New Roman"/>
          <w:sz w:val="28"/>
          <w:szCs w:val="28"/>
        </w:rPr>
        <w:t>Policy:</w:t>
      </w:r>
      <w:r w:rsidRPr="000E0ABC">
        <w:rPr>
          <w:rFonts w:ascii="Times New Roman" w:hAnsi="Times New Roman" w:cs="Times New Roman"/>
          <w:sz w:val="28"/>
          <w:szCs w:val="28"/>
        </w:rPr>
        <w:tab/>
      </w:r>
      <w:r w:rsidRPr="000E0ABC">
        <w:rPr>
          <w:rFonts w:ascii="Times New Roman" w:hAnsi="Times New Roman" w:cs="Times New Roman"/>
          <w:sz w:val="28"/>
          <w:szCs w:val="28"/>
        </w:rPr>
        <w:tab/>
      </w:r>
      <w:proofErr w:type="spellStart"/>
      <w:r w:rsidRPr="000E0ABC">
        <w:rPr>
          <w:rFonts w:ascii="Times New Roman" w:hAnsi="Times New Roman" w:cs="Times New Roman"/>
          <w:sz w:val="28"/>
          <w:szCs w:val="28"/>
        </w:rPr>
        <w:t>Bloodborne</w:t>
      </w:r>
      <w:proofErr w:type="spellEnd"/>
      <w:r w:rsidRPr="000E0ABC">
        <w:rPr>
          <w:rFonts w:ascii="Times New Roman" w:hAnsi="Times New Roman" w:cs="Times New Roman"/>
          <w:sz w:val="28"/>
          <w:szCs w:val="28"/>
        </w:rPr>
        <w:t xml:space="preserve"> Pathogen Exposure Control Plan</w:t>
      </w:r>
    </w:p>
    <w:p w:rsidR="00B82440" w:rsidRDefault="00B82440" w:rsidP="00B82440">
      <w:pPr>
        <w:pStyle w:val="NoSpacing"/>
        <w:rPr>
          <w:rFonts w:ascii="Times New Roman" w:hAnsi="Times New Roman" w:cs="Times New Roman"/>
          <w:sz w:val="28"/>
          <w:szCs w:val="28"/>
        </w:rPr>
      </w:pPr>
      <w:r w:rsidRPr="000E0ABC">
        <w:rPr>
          <w:rFonts w:ascii="Times New Roman" w:hAnsi="Times New Roman" w:cs="Times New Roman"/>
          <w:sz w:val="28"/>
          <w:szCs w:val="28"/>
        </w:rPr>
        <w:t>Category:</w:t>
      </w:r>
      <w:r w:rsidRPr="000E0ABC">
        <w:rPr>
          <w:rFonts w:ascii="Times New Roman" w:hAnsi="Times New Roman" w:cs="Times New Roman"/>
          <w:sz w:val="28"/>
          <w:szCs w:val="28"/>
        </w:rPr>
        <w:tab/>
      </w:r>
      <w:r>
        <w:rPr>
          <w:rFonts w:ascii="Times New Roman" w:hAnsi="Times New Roman" w:cs="Times New Roman"/>
          <w:sz w:val="28"/>
          <w:szCs w:val="28"/>
        </w:rPr>
        <w:tab/>
      </w:r>
      <w:r w:rsidRPr="000E0ABC">
        <w:rPr>
          <w:rFonts w:ascii="Times New Roman" w:hAnsi="Times New Roman" w:cs="Times New Roman"/>
          <w:sz w:val="28"/>
          <w:szCs w:val="28"/>
        </w:rPr>
        <w:t>Genera</w:t>
      </w:r>
      <w:r>
        <w:rPr>
          <w:rFonts w:ascii="Times New Roman" w:hAnsi="Times New Roman" w:cs="Times New Roman"/>
          <w:sz w:val="28"/>
          <w:szCs w:val="28"/>
        </w:rPr>
        <w:t>l</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Effective: January 3, 2019</w:t>
      </w:r>
    </w:p>
    <w:p w:rsidR="00B82440" w:rsidRPr="000E0ABC" w:rsidRDefault="00B82440" w:rsidP="00B82440">
      <w:pPr>
        <w:pStyle w:val="No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Review Date:  January 3, 2021</w:t>
      </w:r>
    </w:p>
    <w:p w:rsidR="00B82440" w:rsidRPr="000E0ABC" w:rsidRDefault="00B82440" w:rsidP="00B82440">
      <w:pPr>
        <w:pStyle w:val="NoSpacing"/>
        <w:rPr>
          <w:rFonts w:ascii="Times New Roman" w:hAnsi="Times New Roman" w:cs="Times New Roman"/>
          <w:sz w:val="28"/>
          <w:szCs w:val="28"/>
        </w:rPr>
      </w:pPr>
    </w:p>
    <w:p w:rsidR="00B82440" w:rsidRDefault="00B82440" w:rsidP="00B82440">
      <w:pPr>
        <w:pStyle w:val="NoSpacing"/>
        <w:rPr>
          <w:rFonts w:ascii="Times New Roman" w:hAnsi="Times New Roman" w:cs="Times New Roman"/>
          <w:sz w:val="28"/>
          <w:szCs w:val="28"/>
        </w:rPr>
      </w:pPr>
      <w:r w:rsidRPr="000E0ABC">
        <w:rPr>
          <w:rFonts w:ascii="Times New Roman" w:hAnsi="Times New Roman" w:cs="Times New Roman"/>
          <w:sz w:val="28"/>
          <w:szCs w:val="28"/>
        </w:rPr>
        <w:t>Authorizing Authority:</w:t>
      </w:r>
      <w:r>
        <w:rPr>
          <w:rFonts w:ascii="Times New Roman" w:hAnsi="Times New Roman" w:cs="Times New Roman"/>
          <w:sz w:val="28"/>
          <w:szCs w:val="28"/>
        </w:rPr>
        <w:t xml:space="preserve"> </w:t>
      </w:r>
      <w:hyperlink r:id="rId56" w:history="1">
        <w:r w:rsidRPr="00052AAF">
          <w:rPr>
            <w:rStyle w:val="Hyperlink"/>
            <w:rFonts w:ascii="Times New Roman" w:hAnsi="Times New Roman" w:cs="Times New Roman"/>
            <w:sz w:val="28"/>
            <w:szCs w:val="28"/>
          </w:rPr>
          <w:t>29 CFR 1920.1030 Occupational Safety and Health Standards</w:t>
        </w:r>
      </w:hyperlink>
      <w:r>
        <w:rPr>
          <w:rFonts w:ascii="Times New Roman" w:hAnsi="Times New Roman" w:cs="Times New Roman"/>
          <w:sz w:val="28"/>
          <w:szCs w:val="28"/>
        </w:rPr>
        <w:t xml:space="preserve"> </w:t>
      </w:r>
    </w:p>
    <w:p w:rsidR="00B82440" w:rsidRPr="000E0ABC" w:rsidRDefault="00B82440" w:rsidP="00B82440">
      <w:pPr>
        <w:pStyle w:val="NoSpacing"/>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adopted</w:t>
      </w:r>
      <w:proofErr w:type="gramEnd"/>
      <w:r>
        <w:rPr>
          <w:rFonts w:ascii="Times New Roman" w:hAnsi="Times New Roman" w:cs="Times New Roman"/>
          <w:sz w:val="28"/>
          <w:szCs w:val="28"/>
        </w:rPr>
        <w:t xml:space="preserve"> by Virginia Occupational Safety and Health (VOSH)</w:t>
      </w:r>
    </w:p>
    <w:p w:rsidR="00B82440" w:rsidRPr="000E0ABC" w:rsidRDefault="00B82440" w:rsidP="00B82440">
      <w:pPr>
        <w:pStyle w:val="NoSpacing"/>
        <w:rPr>
          <w:rFonts w:ascii="Times New Roman" w:hAnsi="Times New Roman" w:cs="Times New Roman"/>
          <w:sz w:val="28"/>
          <w:szCs w:val="28"/>
        </w:rPr>
      </w:pPr>
    </w:p>
    <w:p w:rsidR="00B82440" w:rsidRDefault="00B82440" w:rsidP="00B82440">
      <w:pPr>
        <w:pStyle w:val="NoSpacing"/>
        <w:rPr>
          <w:rFonts w:ascii="Times New Roman" w:hAnsi="Times New Roman" w:cs="Times New Roman"/>
          <w:sz w:val="28"/>
          <w:szCs w:val="28"/>
        </w:rPr>
      </w:pPr>
      <w:r w:rsidRPr="000E0ABC">
        <w:rPr>
          <w:rFonts w:ascii="Times New Roman" w:hAnsi="Times New Roman" w:cs="Times New Roman"/>
          <w:sz w:val="28"/>
          <w:szCs w:val="28"/>
        </w:rPr>
        <w:t>Attachments:</w:t>
      </w:r>
      <w:r>
        <w:rPr>
          <w:rFonts w:ascii="Times New Roman" w:hAnsi="Times New Roman" w:cs="Times New Roman"/>
          <w:sz w:val="28"/>
          <w:szCs w:val="28"/>
        </w:rPr>
        <w:tab/>
        <w:t>2</w:t>
      </w:r>
    </w:p>
    <w:p w:rsidR="00B82440" w:rsidRDefault="00B82440" w:rsidP="00B82440">
      <w:pPr>
        <w:pStyle w:val="No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hyperlink r:id="rId57" w:history="1">
        <w:r w:rsidRPr="00052AAF">
          <w:rPr>
            <w:rStyle w:val="Hyperlink"/>
            <w:rFonts w:ascii="Times New Roman" w:hAnsi="Times New Roman" w:cs="Times New Roman"/>
            <w:sz w:val="28"/>
            <w:szCs w:val="28"/>
          </w:rPr>
          <w:t xml:space="preserve">Occupational Safety and Health Standards – </w:t>
        </w:r>
        <w:proofErr w:type="spellStart"/>
        <w:r w:rsidRPr="00052AAF">
          <w:rPr>
            <w:rStyle w:val="Hyperlink"/>
            <w:rFonts w:ascii="Times New Roman" w:hAnsi="Times New Roman" w:cs="Times New Roman"/>
            <w:sz w:val="28"/>
            <w:szCs w:val="28"/>
          </w:rPr>
          <w:t>Bloodborne</w:t>
        </w:r>
        <w:proofErr w:type="spellEnd"/>
        <w:r w:rsidRPr="00052AAF">
          <w:rPr>
            <w:rStyle w:val="Hyperlink"/>
            <w:rFonts w:ascii="Times New Roman" w:hAnsi="Times New Roman" w:cs="Times New Roman"/>
            <w:sz w:val="28"/>
            <w:szCs w:val="28"/>
          </w:rPr>
          <w:t xml:space="preserve"> Pathogens</w:t>
        </w:r>
      </w:hyperlink>
    </w:p>
    <w:p w:rsidR="00B82440" w:rsidRDefault="00B82440" w:rsidP="00B82440">
      <w:pPr>
        <w:pStyle w:val="No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hyperlink r:id="rId58" w:history="1">
        <w:r w:rsidRPr="00AE017C">
          <w:rPr>
            <w:rStyle w:val="Hyperlink"/>
            <w:rFonts w:ascii="Times New Roman" w:hAnsi="Times New Roman" w:cs="Times New Roman"/>
            <w:sz w:val="28"/>
            <w:szCs w:val="28"/>
          </w:rPr>
          <w:t xml:space="preserve">DBVI </w:t>
        </w:r>
        <w:proofErr w:type="spellStart"/>
        <w:r w:rsidRPr="00AE017C">
          <w:rPr>
            <w:rStyle w:val="Hyperlink"/>
            <w:rFonts w:ascii="Times New Roman" w:hAnsi="Times New Roman" w:cs="Times New Roman"/>
            <w:sz w:val="28"/>
            <w:szCs w:val="28"/>
          </w:rPr>
          <w:t>Bloodborne</w:t>
        </w:r>
        <w:proofErr w:type="spellEnd"/>
        <w:r w:rsidRPr="00AE017C">
          <w:rPr>
            <w:rStyle w:val="Hyperlink"/>
            <w:rFonts w:ascii="Times New Roman" w:hAnsi="Times New Roman" w:cs="Times New Roman"/>
            <w:sz w:val="28"/>
            <w:szCs w:val="28"/>
          </w:rPr>
          <w:t xml:space="preserve"> Pathogens Exposure Control Plan</w:t>
        </w:r>
      </w:hyperlink>
    </w:p>
    <w:p w:rsidR="00B82440" w:rsidRDefault="00B82440" w:rsidP="00B82440">
      <w:pPr>
        <w:pStyle w:val="No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B82440" w:rsidRDefault="00B82440" w:rsidP="00B82440">
      <w:pPr>
        <w:pStyle w:val="NoSpacing"/>
        <w:pBdr>
          <w:bottom w:val="single" w:sz="4" w:space="1" w:color="auto"/>
        </w:pBdr>
        <w:rPr>
          <w:rFonts w:ascii="Times New Roman" w:hAnsi="Times New Roman" w:cs="Times New Roman"/>
          <w:sz w:val="28"/>
          <w:szCs w:val="28"/>
        </w:rPr>
      </w:pPr>
    </w:p>
    <w:p w:rsidR="00B82440" w:rsidRDefault="00B82440" w:rsidP="00B82440">
      <w:pPr>
        <w:pStyle w:val="NoSpacing"/>
        <w:rPr>
          <w:rFonts w:ascii="Times New Roman" w:hAnsi="Times New Roman" w:cs="Times New Roman"/>
          <w:sz w:val="28"/>
          <w:szCs w:val="28"/>
        </w:rPr>
      </w:pPr>
    </w:p>
    <w:p w:rsidR="00B82440" w:rsidRPr="00FB360E" w:rsidRDefault="00B82440" w:rsidP="00B82440">
      <w:pPr>
        <w:pStyle w:val="NoSpacing"/>
        <w:rPr>
          <w:rFonts w:ascii="Times New Roman" w:hAnsi="Times New Roman" w:cs="Times New Roman"/>
          <w:sz w:val="28"/>
          <w:szCs w:val="28"/>
        </w:rPr>
      </w:pPr>
      <w:r w:rsidRPr="000E0ABC">
        <w:rPr>
          <w:rFonts w:ascii="Times New Roman" w:hAnsi="Times New Roman" w:cs="Times New Roman"/>
          <w:b/>
          <w:sz w:val="28"/>
          <w:szCs w:val="28"/>
        </w:rPr>
        <w:t>Purpose</w:t>
      </w:r>
      <w:r>
        <w:rPr>
          <w:rFonts w:ascii="Times New Roman" w:hAnsi="Times New Roman" w:cs="Times New Roman"/>
          <w:sz w:val="28"/>
          <w:szCs w:val="28"/>
        </w:rPr>
        <w:t>:  The purpose of this policy is to ensure the health and safety of Department for the Blind and Vision Impaired (DBVI) employees and individuals applying for or receiving services from DBVI by reducing the occupational transmission of infections caused by microorganisms sometimes found in human blood and certain other potentially infectious materials.</w:t>
      </w:r>
    </w:p>
    <w:p w:rsidR="00B82440" w:rsidRDefault="00B82440" w:rsidP="00B82440">
      <w:pPr>
        <w:pStyle w:val="NoSpacing"/>
        <w:rPr>
          <w:rFonts w:ascii="Times New Roman" w:hAnsi="Times New Roman" w:cs="Times New Roman"/>
          <w:sz w:val="28"/>
          <w:szCs w:val="28"/>
        </w:rPr>
      </w:pPr>
    </w:p>
    <w:p w:rsidR="00B82440" w:rsidRDefault="00B82440" w:rsidP="00B82440">
      <w:pPr>
        <w:pStyle w:val="NoSpacing"/>
        <w:rPr>
          <w:rFonts w:ascii="Times New Roman" w:hAnsi="Times New Roman" w:cs="Times New Roman"/>
          <w:b/>
          <w:sz w:val="28"/>
          <w:szCs w:val="28"/>
        </w:rPr>
      </w:pPr>
      <w:r>
        <w:rPr>
          <w:rFonts w:ascii="Times New Roman" w:hAnsi="Times New Roman" w:cs="Times New Roman"/>
          <w:b/>
          <w:sz w:val="28"/>
          <w:szCs w:val="28"/>
        </w:rPr>
        <w:t>Policy and Procedure:</w:t>
      </w:r>
    </w:p>
    <w:p w:rsidR="00B82440" w:rsidRDefault="00B82440" w:rsidP="00B82440">
      <w:pPr>
        <w:pStyle w:val="NoSpacing"/>
        <w:rPr>
          <w:rFonts w:ascii="Times New Roman" w:hAnsi="Times New Roman" w:cs="Times New Roman"/>
          <w:b/>
          <w:sz w:val="28"/>
          <w:szCs w:val="28"/>
        </w:rPr>
      </w:pPr>
    </w:p>
    <w:p w:rsidR="00B82440" w:rsidRPr="000E0ABC" w:rsidRDefault="00B82440" w:rsidP="00B82440">
      <w:pPr>
        <w:pStyle w:val="NoSpacing"/>
        <w:rPr>
          <w:rFonts w:ascii="Times New Roman" w:hAnsi="Times New Roman" w:cs="Times New Roman"/>
          <w:sz w:val="28"/>
          <w:szCs w:val="28"/>
        </w:rPr>
      </w:pPr>
      <w:r>
        <w:rPr>
          <w:rFonts w:ascii="Times New Roman" w:hAnsi="Times New Roman" w:cs="Times New Roman"/>
          <w:sz w:val="28"/>
          <w:szCs w:val="28"/>
        </w:rPr>
        <w:t xml:space="preserve">DBVI employees will adhere to the occupational safety and health standards and practice described in 29 CFR 1920.1030 and more specifically, the DBVI </w:t>
      </w:r>
      <w:proofErr w:type="spellStart"/>
      <w:r>
        <w:rPr>
          <w:rFonts w:ascii="Times New Roman" w:hAnsi="Times New Roman" w:cs="Times New Roman"/>
          <w:sz w:val="28"/>
          <w:szCs w:val="28"/>
        </w:rPr>
        <w:t>Bloodborne</w:t>
      </w:r>
      <w:proofErr w:type="spellEnd"/>
      <w:r>
        <w:rPr>
          <w:rFonts w:ascii="Times New Roman" w:hAnsi="Times New Roman" w:cs="Times New Roman"/>
          <w:sz w:val="28"/>
          <w:szCs w:val="28"/>
        </w:rPr>
        <w:t xml:space="preserve"> Pathogens Exposure Control Plan.   Both documents are available via hyperlink as noted in the attachment section of this policy.</w:t>
      </w:r>
    </w:p>
    <w:p w:rsidR="00B82440" w:rsidRDefault="00B82440" w:rsidP="00B82440">
      <w:pPr>
        <w:pStyle w:val="NoSpacing"/>
      </w:pPr>
    </w:p>
    <w:p w:rsidR="00B82440" w:rsidRPr="000E0ABC" w:rsidRDefault="00B82440" w:rsidP="00B82440">
      <w:pPr>
        <w:pStyle w:val="NoSpacing"/>
      </w:pPr>
      <w:r>
        <w:t xml:space="preserve"> </w:t>
      </w:r>
    </w:p>
    <w:p w:rsidR="00372D14" w:rsidRDefault="00372D14" w:rsidP="00372D14">
      <w:pPr>
        <w:rPr>
          <w:rFonts w:eastAsia="Times New Roman" w:cstheme="minorHAnsi"/>
          <w:sz w:val="32"/>
          <w:szCs w:val="32"/>
        </w:rPr>
      </w:pPr>
    </w:p>
    <w:p w:rsidR="00372D14" w:rsidRDefault="00372D14" w:rsidP="00372D14">
      <w:pPr>
        <w:rPr>
          <w:rFonts w:eastAsia="Times New Roman" w:cstheme="minorHAnsi"/>
          <w:sz w:val="32"/>
          <w:szCs w:val="32"/>
        </w:rPr>
      </w:pPr>
    </w:p>
    <w:p w:rsidR="00372D14" w:rsidRDefault="00372D14" w:rsidP="00372D14"/>
    <w:p w:rsidR="00372D14" w:rsidRDefault="00372D14">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5A256A" w:rsidRPr="005A256A" w:rsidRDefault="005A256A" w:rsidP="00372D14">
      <w:pPr>
        <w:spacing w:before="100" w:beforeAutospacing="1" w:after="100" w:afterAutospacing="1" w:line="240" w:lineRule="auto"/>
        <w:jc w:val="center"/>
        <w:rPr>
          <w:rFonts w:ascii="Times New Roman" w:eastAsia="Times New Roman" w:hAnsi="Times New Roman" w:cs="Times New Roman"/>
          <w:sz w:val="24"/>
          <w:szCs w:val="24"/>
        </w:rPr>
      </w:pPr>
      <w:r w:rsidRPr="005A256A">
        <w:rPr>
          <w:rFonts w:ascii="Times New Roman" w:eastAsia="Times New Roman" w:hAnsi="Times New Roman" w:cs="Times New Roman"/>
          <w:b/>
          <w:bCs/>
          <w:sz w:val="24"/>
          <w:szCs w:val="24"/>
        </w:rPr>
        <w:lastRenderedPageBreak/>
        <w:t>DEPARTMENT FOR THE BLIND AND VISION IMPAIRED POLICY MANUAL</w:t>
      </w:r>
    </w:p>
    <w:p w:rsidR="005A256A" w:rsidRPr="005A256A" w:rsidRDefault="005A256A" w:rsidP="005A256A">
      <w:pPr>
        <w:spacing w:before="100" w:beforeAutospacing="1" w:after="100" w:afterAutospacing="1" w:line="240" w:lineRule="auto"/>
        <w:rPr>
          <w:rFonts w:ascii="Times New Roman" w:eastAsia="Times New Roman" w:hAnsi="Times New Roman" w:cs="Times New Roman"/>
          <w:sz w:val="24"/>
          <w:szCs w:val="24"/>
        </w:rPr>
      </w:pPr>
      <w:r w:rsidRPr="005A256A">
        <w:rPr>
          <w:rFonts w:ascii="Times New Roman" w:eastAsia="Times New Roman" w:hAnsi="Times New Roman" w:cs="Times New Roman"/>
          <w:b/>
          <w:bCs/>
          <w:sz w:val="24"/>
          <w:szCs w:val="24"/>
        </w:rPr>
        <w:t>Policy Number:</w:t>
      </w:r>
      <w:r w:rsidRPr="005A256A">
        <w:rPr>
          <w:rFonts w:ascii="Times New Roman" w:eastAsia="Times New Roman" w:hAnsi="Times New Roman" w:cs="Times New Roman"/>
          <w:sz w:val="24"/>
          <w:szCs w:val="24"/>
        </w:rPr>
        <w:t>   100</w:t>
      </w:r>
    </w:p>
    <w:p w:rsidR="005A256A" w:rsidRPr="005A256A" w:rsidRDefault="005A256A" w:rsidP="005A256A">
      <w:pPr>
        <w:spacing w:before="100" w:beforeAutospacing="1" w:after="100" w:afterAutospacing="1" w:line="240" w:lineRule="auto"/>
        <w:rPr>
          <w:rFonts w:ascii="Times New Roman" w:eastAsia="Times New Roman" w:hAnsi="Times New Roman" w:cs="Times New Roman"/>
          <w:sz w:val="24"/>
          <w:szCs w:val="24"/>
        </w:rPr>
      </w:pPr>
      <w:r w:rsidRPr="005A256A">
        <w:rPr>
          <w:rFonts w:ascii="Times New Roman" w:eastAsia="Times New Roman" w:hAnsi="Times New Roman" w:cs="Times New Roman"/>
          <w:b/>
          <w:bCs/>
          <w:sz w:val="24"/>
          <w:szCs w:val="24"/>
        </w:rPr>
        <w:t>POLICY:</w:t>
      </w:r>
      <w:r w:rsidRPr="005A256A">
        <w:rPr>
          <w:rFonts w:ascii="Times New Roman" w:eastAsia="Times New Roman" w:hAnsi="Times New Roman" w:cs="Times New Roman"/>
          <w:sz w:val="24"/>
          <w:szCs w:val="24"/>
        </w:rPr>
        <w:t xml:space="preserve">                 </w:t>
      </w:r>
      <w:bookmarkStart w:id="25" w:name="NewEmployeeOrientation"/>
      <w:r w:rsidRPr="005A256A">
        <w:rPr>
          <w:rFonts w:ascii="Times New Roman" w:eastAsia="Times New Roman" w:hAnsi="Times New Roman" w:cs="Times New Roman"/>
          <w:b/>
          <w:bCs/>
          <w:sz w:val="24"/>
          <w:szCs w:val="24"/>
        </w:rPr>
        <w:t>NEW EMPLOYEE ORIENTATION</w:t>
      </w:r>
    </w:p>
    <w:bookmarkEnd w:id="25"/>
    <w:p w:rsidR="005A256A" w:rsidRPr="005A256A" w:rsidRDefault="005A256A" w:rsidP="005A256A">
      <w:pPr>
        <w:spacing w:before="100" w:beforeAutospacing="1" w:after="100" w:afterAutospacing="1" w:line="240" w:lineRule="auto"/>
        <w:rPr>
          <w:rFonts w:ascii="Times New Roman" w:eastAsia="Times New Roman" w:hAnsi="Times New Roman" w:cs="Times New Roman"/>
          <w:sz w:val="24"/>
          <w:szCs w:val="24"/>
        </w:rPr>
      </w:pPr>
      <w:r w:rsidRPr="005A256A">
        <w:rPr>
          <w:rFonts w:ascii="Times New Roman" w:eastAsia="Times New Roman" w:hAnsi="Times New Roman" w:cs="Times New Roman"/>
          <w:b/>
          <w:bCs/>
          <w:sz w:val="24"/>
          <w:szCs w:val="24"/>
        </w:rPr>
        <w:t>Category:  </w:t>
      </w:r>
      <w:r w:rsidR="008120FC">
        <w:rPr>
          <w:rFonts w:ascii="Times New Roman" w:eastAsia="Times New Roman" w:hAnsi="Times New Roman" w:cs="Times New Roman"/>
          <w:sz w:val="24"/>
          <w:szCs w:val="24"/>
        </w:rPr>
        <w:t xml:space="preserve"> Human Resources</w:t>
      </w:r>
      <w:r w:rsidRPr="005A256A">
        <w:rPr>
          <w:rFonts w:ascii="Times New Roman" w:eastAsia="Times New Roman" w:hAnsi="Times New Roman" w:cs="Times New Roman"/>
          <w:sz w:val="24"/>
          <w:szCs w:val="24"/>
        </w:rPr>
        <w:t xml:space="preserve">    </w:t>
      </w:r>
      <w:r w:rsidR="008120FC">
        <w:rPr>
          <w:rFonts w:ascii="Times New Roman" w:eastAsia="Times New Roman" w:hAnsi="Times New Roman" w:cs="Times New Roman"/>
          <w:b/>
          <w:bCs/>
          <w:sz w:val="24"/>
          <w:szCs w:val="24"/>
        </w:rPr>
        <w:t>Effective date: 1/1/2018</w:t>
      </w:r>
      <w:r w:rsidRPr="005A256A">
        <w:rPr>
          <w:rFonts w:ascii="Times New Roman" w:eastAsia="Times New Roman" w:hAnsi="Times New Roman" w:cs="Times New Roman"/>
          <w:sz w:val="24"/>
          <w:szCs w:val="24"/>
        </w:rPr>
        <w:t xml:space="preserve">   </w:t>
      </w:r>
      <w:r w:rsidRPr="005A256A">
        <w:rPr>
          <w:rFonts w:ascii="Times New Roman" w:eastAsia="Times New Roman" w:hAnsi="Times New Roman" w:cs="Times New Roman"/>
          <w:b/>
          <w:bCs/>
          <w:sz w:val="24"/>
          <w:szCs w:val="24"/>
        </w:rPr>
        <w:t>Attachment(s):</w:t>
      </w:r>
      <w:r w:rsidRPr="005A256A">
        <w:rPr>
          <w:rFonts w:ascii="Times New Roman" w:eastAsia="Times New Roman" w:hAnsi="Times New Roman" w:cs="Times New Roman"/>
          <w:sz w:val="24"/>
          <w:szCs w:val="24"/>
        </w:rPr>
        <w:t xml:space="preserve"> 0    </w:t>
      </w:r>
      <w:r w:rsidRPr="005A256A">
        <w:rPr>
          <w:rFonts w:ascii="Times New Roman" w:eastAsia="Times New Roman" w:hAnsi="Times New Roman" w:cs="Times New Roman"/>
          <w:b/>
          <w:bCs/>
          <w:sz w:val="24"/>
          <w:szCs w:val="24"/>
        </w:rPr>
        <w:t xml:space="preserve">Last Review Date: </w:t>
      </w:r>
      <w:r w:rsidRPr="005A256A">
        <w:rPr>
          <w:rFonts w:ascii="Times New Roman" w:eastAsia="Times New Roman" w:hAnsi="Times New Roman" w:cs="Times New Roman"/>
          <w:sz w:val="24"/>
          <w:szCs w:val="24"/>
        </w:rPr>
        <w:t>10/01/97</w:t>
      </w:r>
    </w:p>
    <w:p w:rsidR="008120FC" w:rsidRPr="005A256A" w:rsidRDefault="00B71DDE" w:rsidP="005A256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4" style="width:0;height:1.5pt" o:hralign="center" o:bullet="t" o:hrstd="t" o:hr="t" fillcolor="#a0a0a0" stroked="f"/>
        </w:pict>
      </w:r>
    </w:p>
    <w:p w:rsidR="008120FC" w:rsidRPr="00A21B2B" w:rsidRDefault="008120FC" w:rsidP="008120FC">
      <w:pPr>
        <w:tabs>
          <w:tab w:val="left" w:pos="360"/>
        </w:tabs>
        <w:spacing w:after="120"/>
        <w:rPr>
          <w:rFonts w:cstheme="minorHAnsi"/>
          <w:b/>
          <w:bCs/>
          <w:sz w:val="24"/>
          <w:szCs w:val="24"/>
          <w:u w:val="single"/>
        </w:rPr>
      </w:pPr>
      <w:r w:rsidRPr="00A21B2B">
        <w:rPr>
          <w:rFonts w:cstheme="minorHAnsi"/>
          <w:b/>
          <w:bCs/>
          <w:sz w:val="24"/>
          <w:szCs w:val="24"/>
          <w:u w:val="single"/>
        </w:rPr>
        <w:t>POLICY</w:t>
      </w:r>
    </w:p>
    <w:p w:rsidR="008120FC" w:rsidRPr="00A21B2B" w:rsidRDefault="008120FC" w:rsidP="008120FC">
      <w:pPr>
        <w:spacing w:before="120" w:line="252" w:lineRule="auto"/>
        <w:rPr>
          <w:rFonts w:cstheme="minorHAnsi"/>
          <w:sz w:val="24"/>
          <w:szCs w:val="24"/>
        </w:rPr>
      </w:pPr>
      <w:r w:rsidRPr="00A21B2B">
        <w:rPr>
          <w:rFonts w:cstheme="minorHAnsi"/>
          <w:sz w:val="24"/>
          <w:szCs w:val="24"/>
        </w:rPr>
        <w:t xml:space="preserve">All new employees should be oriented in a timely manner to pertinent state and agency policies, procedures, and applicable employee benefits.  </w:t>
      </w:r>
    </w:p>
    <w:p w:rsidR="008120FC" w:rsidRPr="00A21B2B" w:rsidRDefault="008120FC" w:rsidP="008120FC">
      <w:pPr>
        <w:spacing w:before="120" w:after="240" w:line="252" w:lineRule="auto"/>
        <w:rPr>
          <w:rFonts w:cstheme="minorHAnsi"/>
          <w:sz w:val="24"/>
          <w:szCs w:val="24"/>
        </w:rPr>
      </w:pPr>
      <w:r w:rsidRPr="00A21B2B">
        <w:rPr>
          <w:rFonts w:cstheme="minorHAnsi"/>
          <w:sz w:val="24"/>
          <w:szCs w:val="24"/>
        </w:rPr>
        <w:t>All full-time new employees must participate in orientation to blindness training at the Virginia Rehabilitation Center for the Blind and Vision Impaired (VRCBVI).</w:t>
      </w:r>
    </w:p>
    <w:p w:rsidR="008120FC" w:rsidRPr="00A21B2B" w:rsidRDefault="008120FC" w:rsidP="008120FC">
      <w:pPr>
        <w:spacing w:before="480" w:after="120"/>
        <w:rPr>
          <w:rFonts w:cstheme="minorHAnsi"/>
          <w:b/>
          <w:bCs/>
          <w:sz w:val="24"/>
          <w:szCs w:val="24"/>
          <w:u w:val="single"/>
        </w:rPr>
      </w:pPr>
      <w:r w:rsidRPr="00A21B2B">
        <w:rPr>
          <w:rFonts w:cstheme="minorHAnsi"/>
          <w:b/>
          <w:bCs/>
          <w:sz w:val="24"/>
          <w:szCs w:val="24"/>
          <w:u w:val="single"/>
        </w:rPr>
        <w:t>PROVISIONS</w:t>
      </w:r>
    </w:p>
    <w:p w:rsidR="008120FC" w:rsidRPr="00A21B2B" w:rsidRDefault="008120FC" w:rsidP="0005058C">
      <w:pPr>
        <w:pStyle w:val="ListParagraph"/>
        <w:numPr>
          <w:ilvl w:val="0"/>
          <w:numId w:val="332"/>
        </w:numPr>
        <w:overflowPunct w:val="0"/>
        <w:autoSpaceDE w:val="0"/>
        <w:autoSpaceDN w:val="0"/>
        <w:adjustRightInd w:val="0"/>
        <w:spacing w:after="120" w:line="252" w:lineRule="auto"/>
        <w:contextualSpacing w:val="0"/>
        <w:textAlignment w:val="baseline"/>
        <w:rPr>
          <w:rFonts w:cstheme="minorHAnsi"/>
          <w:sz w:val="24"/>
          <w:szCs w:val="24"/>
        </w:rPr>
      </w:pPr>
      <w:r w:rsidRPr="00A21B2B">
        <w:rPr>
          <w:rFonts w:cstheme="minorHAnsi"/>
          <w:sz w:val="24"/>
          <w:szCs w:val="24"/>
        </w:rPr>
        <w:t xml:space="preserve">Upon receipt of a hiring HRAW, Human Resources will email a New Employee Orientation </w:t>
      </w:r>
      <w:r w:rsidRPr="00A21B2B">
        <w:rPr>
          <w:rFonts w:cstheme="minorHAnsi"/>
          <w:i/>
          <w:sz w:val="24"/>
          <w:szCs w:val="24"/>
        </w:rPr>
        <w:t>(NEO)</w:t>
      </w:r>
      <w:r w:rsidRPr="00A21B2B">
        <w:rPr>
          <w:rFonts w:cstheme="minorHAnsi"/>
          <w:sz w:val="24"/>
          <w:szCs w:val="24"/>
        </w:rPr>
        <w:t xml:space="preserve"> Checklist to the hiring manager.</w:t>
      </w:r>
    </w:p>
    <w:p w:rsidR="008120FC" w:rsidRPr="00A21B2B" w:rsidRDefault="008120FC" w:rsidP="0005058C">
      <w:pPr>
        <w:pStyle w:val="ListParagraph"/>
        <w:numPr>
          <w:ilvl w:val="0"/>
          <w:numId w:val="332"/>
        </w:numPr>
        <w:overflowPunct w:val="0"/>
        <w:autoSpaceDE w:val="0"/>
        <w:autoSpaceDN w:val="0"/>
        <w:adjustRightInd w:val="0"/>
        <w:spacing w:after="200" w:line="252" w:lineRule="auto"/>
        <w:contextualSpacing w:val="0"/>
        <w:textAlignment w:val="baseline"/>
        <w:rPr>
          <w:rFonts w:cstheme="minorHAnsi"/>
          <w:sz w:val="24"/>
          <w:szCs w:val="24"/>
        </w:rPr>
      </w:pPr>
      <w:r w:rsidRPr="00A21B2B">
        <w:rPr>
          <w:rFonts w:cstheme="minorHAnsi"/>
          <w:sz w:val="24"/>
          <w:szCs w:val="24"/>
        </w:rPr>
        <w:t>The NEO Checklist details the documents and policies that must be reviewed with the employee on the first day of work.</w:t>
      </w:r>
    </w:p>
    <w:p w:rsidR="008120FC" w:rsidRPr="00A21B2B" w:rsidRDefault="008120FC" w:rsidP="0005058C">
      <w:pPr>
        <w:pStyle w:val="ListParagraph"/>
        <w:numPr>
          <w:ilvl w:val="0"/>
          <w:numId w:val="332"/>
        </w:numPr>
        <w:overflowPunct w:val="0"/>
        <w:autoSpaceDE w:val="0"/>
        <w:autoSpaceDN w:val="0"/>
        <w:adjustRightInd w:val="0"/>
        <w:spacing w:after="200" w:line="252" w:lineRule="auto"/>
        <w:contextualSpacing w:val="0"/>
        <w:textAlignment w:val="baseline"/>
        <w:rPr>
          <w:rFonts w:cstheme="minorHAnsi"/>
          <w:sz w:val="24"/>
          <w:szCs w:val="24"/>
        </w:rPr>
      </w:pPr>
      <w:r w:rsidRPr="00A21B2B">
        <w:rPr>
          <w:rFonts w:cstheme="minorHAnsi"/>
          <w:sz w:val="24"/>
          <w:szCs w:val="24"/>
        </w:rPr>
        <w:t xml:space="preserve">After the employee has been entered into the HR Information Systems </w:t>
      </w:r>
      <w:r w:rsidRPr="00A21B2B">
        <w:rPr>
          <w:rFonts w:cstheme="minorHAnsi"/>
          <w:i/>
          <w:sz w:val="24"/>
          <w:szCs w:val="24"/>
        </w:rPr>
        <w:t>(typically 3-5 workdays upon receipt of the required paperwork)</w:t>
      </w:r>
      <w:r w:rsidRPr="00A21B2B">
        <w:rPr>
          <w:rFonts w:cstheme="minorHAnsi"/>
          <w:sz w:val="24"/>
          <w:szCs w:val="24"/>
        </w:rPr>
        <w:t>, HR will email a New Employee Orientation Benefits Checklist to the employee and supervisor.</w:t>
      </w:r>
    </w:p>
    <w:p w:rsidR="008120FC" w:rsidRPr="00A21B2B" w:rsidRDefault="008120FC" w:rsidP="0005058C">
      <w:pPr>
        <w:pStyle w:val="ListParagraph"/>
        <w:numPr>
          <w:ilvl w:val="0"/>
          <w:numId w:val="332"/>
        </w:numPr>
        <w:overflowPunct w:val="0"/>
        <w:autoSpaceDE w:val="0"/>
        <w:autoSpaceDN w:val="0"/>
        <w:adjustRightInd w:val="0"/>
        <w:spacing w:after="200" w:line="252" w:lineRule="auto"/>
        <w:contextualSpacing w:val="0"/>
        <w:textAlignment w:val="baseline"/>
        <w:rPr>
          <w:rFonts w:cstheme="minorHAnsi"/>
          <w:sz w:val="24"/>
          <w:szCs w:val="24"/>
        </w:rPr>
      </w:pPr>
      <w:r w:rsidRPr="00A21B2B">
        <w:rPr>
          <w:rFonts w:cstheme="minorHAnsi"/>
          <w:sz w:val="24"/>
          <w:szCs w:val="24"/>
        </w:rPr>
        <w:t>The Benefits Checklist details the benefits options available to the employee.</w:t>
      </w:r>
    </w:p>
    <w:p w:rsidR="008120FC" w:rsidRPr="00A21B2B" w:rsidRDefault="008120FC" w:rsidP="0005058C">
      <w:pPr>
        <w:pStyle w:val="ListParagraph"/>
        <w:numPr>
          <w:ilvl w:val="0"/>
          <w:numId w:val="332"/>
        </w:numPr>
        <w:overflowPunct w:val="0"/>
        <w:autoSpaceDE w:val="0"/>
        <w:autoSpaceDN w:val="0"/>
        <w:adjustRightInd w:val="0"/>
        <w:spacing w:after="200" w:line="252" w:lineRule="auto"/>
        <w:contextualSpacing w:val="0"/>
        <w:textAlignment w:val="baseline"/>
        <w:rPr>
          <w:rFonts w:cstheme="minorHAnsi"/>
          <w:sz w:val="24"/>
          <w:szCs w:val="24"/>
        </w:rPr>
      </w:pPr>
      <w:r w:rsidRPr="00A21B2B">
        <w:rPr>
          <w:rFonts w:cstheme="minorHAnsi"/>
          <w:sz w:val="24"/>
          <w:szCs w:val="24"/>
        </w:rPr>
        <w:t>The HR Benefits Team will conduct a monthly benefits orientation for new hires and rehires to the agency.</w:t>
      </w:r>
    </w:p>
    <w:p w:rsidR="008120FC" w:rsidRPr="00A21B2B" w:rsidRDefault="008120FC" w:rsidP="0005058C">
      <w:pPr>
        <w:pStyle w:val="ListParagraph"/>
        <w:numPr>
          <w:ilvl w:val="0"/>
          <w:numId w:val="332"/>
        </w:numPr>
        <w:overflowPunct w:val="0"/>
        <w:autoSpaceDE w:val="0"/>
        <w:autoSpaceDN w:val="0"/>
        <w:adjustRightInd w:val="0"/>
        <w:spacing w:after="200" w:line="252" w:lineRule="auto"/>
        <w:contextualSpacing w:val="0"/>
        <w:textAlignment w:val="baseline"/>
        <w:rPr>
          <w:rFonts w:cstheme="minorHAnsi"/>
          <w:sz w:val="24"/>
          <w:szCs w:val="24"/>
        </w:rPr>
      </w:pPr>
      <w:r w:rsidRPr="00A21B2B">
        <w:rPr>
          <w:rFonts w:cstheme="minorHAnsi"/>
          <w:sz w:val="24"/>
          <w:szCs w:val="24"/>
        </w:rPr>
        <w:t>Supervisors are responsible for ensuring all employees are trained and/or informed on department/division specific policies and procedures in a timely manner.</w:t>
      </w:r>
    </w:p>
    <w:p w:rsidR="008120FC" w:rsidRDefault="008120FC" w:rsidP="0005058C">
      <w:pPr>
        <w:numPr>
          <w:ilvl w:val="0"/>
          <w:numId w:val="332"/>
        </w:numPr>
        <w:tabs>
          <w:tab w:val="clear" w:pos="360"/>
          <w:tab w:val="num" w:pos="720"/>
        </w:tabs>
        <w:spacing w:after="200" w:line="276" w:lineRule="auto"/>
        <w:rPr>
          <w:rFonts w:cstheme="minorHAnsi"/>
          <w:sz w:val="24"/>
          <w:szCs w:val="24"/>
        </w:rPr>
      </w:pPr>
      <w:r w:rsidRPr="00A21B2B">
        <w:rPr>
          <w:rFonts w:cstheme="minorHAnsi"/>
          <w:sz w:val="24"/>
          <w:szCs w:val="24"/>
        </w:rPr>
        <w:t xml:space="preserve">Within the first week of employment, supervisors </w:t>
      </w:r>
      <w:r>
        <w:rPr>
          <w:rFonts w:cstheme="minorHAnsi"/>
          <w:sz w:val="24"/>
          <w:szCs w:val="24"/>
        </w:rPr>
        <w:t>should</w:t>
      </w:r>
      <w:r w:rsidRPr="00A21B2B">
        <w:rPr>
          <w:rFonts w:cstheme="minorHAnsi"/>
          <w:sz w:val="24"/>
          <w:szCs w:val="24"/>
        </w:rPr>
        <w:t xml:space="preserve"> contact VRCBVI to schedule orientation to blindness training. </w:t>
      </w:r>
    </w:p>
    <w:p w:rsidR="008120FC" w:rsidRPr="00A21B2B" w:rsidRDefault="008120FC" w:rsidP="0005058C">
      <w:pPr>
        <w:numPr>
          <w:ilvl w:val="0"/>
          <w:numId w:val="332"/>
        </w:numPr>
        <w:tabs>
          <w:tab w:val="clear" w:pos="360"/>
          <w:tab w:val="num" w:pos="720"/>
        </w:tabs>
        <w:spacing w:after="200" w:line="276" w:lineRule="auto"/>
        <w:rPr>
          <w:rFonts w:cstheme="minorHAnsi"/>
          <w:sz w:val="24"/>
          <w:szCs w:val="24"/>
        </w:rPr>
      </w:pPr>
      <w:r w:rsidRPr="00A21B2B">
        <w:rPr>
          <w:rFonts w:cstheme="minorHAnsi"/>
          <w:sz w:val="24"/>
          <w:szCs w:val="24"/>
        </w:rPr>
        <w:t xml:space="preserve">All new employees </w:t>
      </w:r>
      <w:r>
        <w:rPr>
          <w:rFonts w:cstheme="minorHAnsi"/>
          <w:sz w:val="24"/>
          <w:szCs w:val="24"/>
        </w:rPr>
        <w:t>should</w:t>
      </w:r>
      <w:r w:rsidRPr="00A21B2B">
        <w:rPr>
          <w:rFonts w:cstheme="minorHAnsi"/>
          <w:sz w:val="24"/>
          <w:szCs w:val="24"/>
        </w:rPr>
        <w:t xml:space="preserve"> receive an individual orientation from regional or facility management within their first </w:t>
      </w:r>
      <w:r>
        <w:rPr>
          <w:rFonts w:cstheme="minorHAnsi"/>
          <w:sz w:val="24"/>
          <w:szCs w:val="24"/>
        </w:rPr>
        <w:t>week</w:t>
      </w:r>
      <w:r w:rsidRPr="00A21B2B">
        <w:rPr>
          <w:rFonts w:cstheme="minorHAnsi"/>
          <w:sz w:val="24"/>
          <w:szCs w:val="24"/>
        </w:rPr>
        <w:t xml:space="preserve"> of employment with the Agency.</w:t>
      </w:r>
    </w:p>
    <w:p w:rsidR="008120FC" w:rsidRDefault="008120FC" w:rsidP="00AD30C7">
      <w:pPr>
        <w:spacing w:before="100" w:beforeAutospacing="1" w:after="100" w:afterAutospacing="1" w:line="240" w:lineRule="auto"/>
        <w:jc w:val="center"/>
        <w:rPr>
          <w:rFonts w:ascii="Times New Roman" w:eastAsia="Times New Roman" w:hAnsi="Times New Roman" w:cs="Times New Roman"/>
          <w:b/>
          <w:bCs/>
          <w:sz w:val="24"/>
          <w:szCs w:val="24"/>
        </w:rPr>
      </w:pPr>
    </w:p>
    <w:p w:rsidR="008120FC" w:rsidRDefault="008120FC" w:rsidP="00AD30C7">
      <w:pPr>
        <w:spacing w:before="100" w:beforeAutospacing="1" w:after="100" w:afterAutospacing="1" w:line="240" w:lineRule="auto"/>
        <w:jc w:val="center"/>
        <w:rPr>
          <w:rFonts w:ascii="Times New Roman" w:eastAsia="Times New Roman" w:hAnsi="Times New Roman" w:cs="Times New Roman"/>
          <w:b/>
          <w:bCs/>
          <w:sz w:val="24"/>
          <w:szCs w:val="24"/>
        </w:rPr>
      </w:pPr>
    </w:p>
    <w:p w:rsidR="00AD30C7" w:rsidRPr="00AD30C7" w:rsidRDefault="00AD30C7" w:rsidP="00AD30C7">
      <w:pPr>
        <w:spacing w:before="100" w:beforeAutospacing="1" w:after="100" w:afterAutospacing="1" w:line="240" w:lineRule="auto"/>
        <w:jc w:val="center"/>
        <w:rPr>
          <w:rFonts w:ascii="Times New Roman" w:eastAsia="Times New Roman" w:hAnsi="Times New Roman" w:cs="Times New Roman"/>
          <w:sz w:val="24"/>
          <w:szCs w:val="24"/>
        </w:rPr>
      </w:pPr>
      <w:r w:rsidRPr="00AD30C7">
        <w:rPr>
          <w:rFonts w:ascii="Times New Roman" w:eastAsia="Times New Roman" w:hAnsi="Times New Roman" w:cs="Times New Roman"/>
          <w:b/>
          <w:bCs/>
          <w:sz w:val="24"/>
          <w:szCs w:val="24"/>
        </w:rPr>
        <w:t>DEPARTMENT FOR THE BLIND AND VISION IMPAIRED POLICY MANUAL</w:t>
      </w:r>
    </w:p>
    <w:p w:rsidR="00AD30C7" w:rsidRPr="00AD30C7" w:rsidRDefault="00AD30C7" w:rsidP="00AD30C7">
      <w:pPr>
        <w:spacing w:before="100" w:beforeAutospacing="1" w:after="100" w:afterAutospacing="1" w:line="240" w:lineRule="auto"/>
        <w:rPr>
          <w:rFonts w:ascii="Times New Roman" w:eastAsia="Times New Roman" w:hAnsi="Times New Roman" w:cs="Times New Roman"/>
          <w:sz w:val="24"/>
          <w:szCs w:val="24"/>
        </w:rPr>
      </w:pPr>
      <w:r w:rsidRPr="00AD30C7">
        <w:rPr>
          <w:rFonts w:ascii="Times New Roman" w:eastAsia="Times New Roman" w:hAnsi="Times New Roman" w:cs="Times New Roman"/>
          <w:b/>
          <w:bCs/>
          <w:sz w:val="24"/>
          <w:szCs w:val="24"/>
        </w:rPr>
        <w:t>Policy Number:</w:t>
      </w:r>
      <w:r w:rsidRPr="00AD30C7">
        <w:rPr>
          <w:rFonts w:ascii="Times New Roman" w:eastAsia="Times New Roman" w:hAnsi="Times New Roman" w:cs="Times New Roman"/>
          <w:sz w:val="24"/>
          <w:szCs w:val="24"/>
        </w:rPr>
        <w:t>   101</w:t>
      </w:r>
    </w:p>
    <w:p w:rsidR="00AD30C7" w:rsidRPr="00AD30C7" w:rsidRDefault="00AD30C7" w:rsidP="00EE55F7">
      <w:pPr>
        <w:spacing w:before="100" w:beforeAutospacing="1" w:after="100" w:afterAutospacing="1" w:line="240" w:lineRule="auto"/>
        <w:rPr>
          <w:rFonts w:ascii="Times New Roman" w:eastAsia="Times New Roman" w:hAnsi="Times New Roman" w:cs="Times New Roman"/>
          <w:sz w:val="24"/>
          <w:szCs w:val="24"/>
        </w:rPr>
      </w:pPr>
      <w:r w:rsidRPr="00AD30C7">
        <w:rPr>
          <w:rFonts w:ascii="Times New Roman" w:eastAsia="Times New Roman" w:hAnsi="Times New Roman" w:cs="Times New Roman"/>
          <w:b/>
          <w:bCs/>
          <w:sz w:val="24"/>
          <w:szCs w:val="24"/>
        </w:rPr>
        <w:t>POLICY:</w:t>
      </w:r>
      <w:r w:rsidRPr="00AD30C7">
        <w:rPr>
          <w:rFonts w:ascii="Times New Roman" w:eastAsia="Times New Roman" w:hAnsi="Times New Roman" w:cs="Times New Roman"/>
          <w:sz w:val="24"/>
          <w:szCs w:val="24"/>
        </w:rPr>
        <w:t xml:space="preserve">                 </w:t>
      </w:r>
      <w:bookmarkStart w:id="26" w:name="StateServiceAwards"/>
      <w:r w:rsidRPr="00AD30C7">
        <w:rPr>
          <w:rFonts w:ascii="Times New Roman" w:eastAsia="Times New Roman" w:hAnsi="Times New Roman" w:cs="Times New Roman"/>
          <w:b/>
          <w:bCs/>
          <w:sz w:val="24"/>
          <w:szCs w:val="24"/>
        </w:rPr>
        <w:t xml:space="preserve">STATE SERVICE AWARDS </w:t>
      </w:r>
    </w:p>
    <w:bookmarkEnd w:id="26"/>
    <w:p w:rsidR="00AD30C7" w:rsidRPr="00AD30C7" w:rsidRDefault="00AD30C7" w:rsidP="00AD30C7">
      <w:pPr>
        <w:spacing w:before="100" w:beforeAutospacing="1" w:after="100" w:afterAutospacing="1" w:line="240" w:lineRule="auto"/>
        <w:rPr>
          <w:rFonts w:ascii="Times New Roman" w:eastAsia="Times New Roman" w:hAnsi="Times New Roman" w:cs="Times New Roman"/>
          <w:sz w:val="24"/>
          <w:szCs w:val="24"/>
        </w:rPr>
      </w:pPr>
      <w:r w:rsidRPr="00AD30C7">
        <w:rPr>
          <w:rFonts w:ascii="Times New Roman" w:eastAsia="Times New Roman" w:hAnsi="Times New Roman" w:cs="Times New Roman"/>
          <w:b/>
          <w:bCs/>
          <w:sz w:val="24"/>
          <w:szCs w:val="24"/>
        </w:rPr>
        <w:t>Category:  </w:t>
      </w:r>
      <w:r w:rsidRPr="00AD30C7">
        <w:rPr>
          <w:rFonts w:ascii="Times New Roman" w:eastAsia="Times New Roman" w:hAnsi="Times New Roman" w:cs="Times New Roman"/>
          <w:sz w:val="24"/>
          <w:szCs w:val="24"/>
        </w:rPr>
        <w:t xml:space="preserve"> Personnel    </w:t>
      </w:r>
      <w:r w:rsidRPr="00AD30C7">
        <w:rPr>
          <w:rFonts w:ascii="Times New Roman" w:eastAsia="Times New Roman" w:hAnsi="Times New Roman" w:cs="Times New Roman"/>
          <w:b/>
          <w:bCs/>
          <w:sz w:val="24"/>
          <w:szCs w:val="24"/>
        </w:rPr>
        <w:t xml:space="preserve">Effective date:   </w:t>
      </w:r>
      <w:r w:rsidR="00EE55F7">
        <w:rPr>
          <w:rFonts w:ascii="Times New Roman" w:eastAsia="Times New Roman" w:hAnsi="Times New Roman" w:cs="Times New Roman"/>
          <w:sz w:val="24"/>
          <w:szCs w:val="24"/>
        </w:rPr>
        <w:t>1/4/2018</w:t>
      </w:r>
      <w:r w:rsidRPr="00AD30C7">
        <w:rPr>
          <w:rFonts w:ascii="Times New Roman" w:eastAsia="Times New Roman" w:hAnsi="Times New Roman" w:cs="Times New Roman"/>
          <w:sz w:val="24"/>
          <w:szCs w:val="24"/>
        </w:rPr>
        <w:t xml:space="preserve">   </w:t>
      </w:r>
      <w:r w:rsidRPr="00AD30C7">
        <w:rPr>
          <w:rFonts w:ascii="Times New Roman" w:eastAsia="Times New Roman" w:hAnsi="Times New Roman" w:cs="Times New Roman"/>
          <w:b/>
          <w:bCs/>
          <w:sz w:val="24"/>
          <w:szCs w:val="24"/>
        </w:rPr>
        <w:t>Attachment(s):</w:t>
      </w:r>
      <w:r w:rsidRPr="00AD30C7">
        <w:rPr>
          <w:rFonts w:ascii="Times New Roman" w:eastAsia="Times New Roman" w:hAnsi="Times New Roman" w:cs="Times New Roman"/>
          <w:sz w:val="24"/>
          <w:szCs w:val="24"/>
        </w:rPr>
        <w:t xml:space="preserve"> 0    </w:t>
      </w:r>
      <w:r w:rsidRPr="00AD30C7">
        <w:rPr>
          <w:rFonts w:ascii="Times New Roman" w:eastAsia="Times New Roman" w:hAnsi="Times New Roman" w:cs="Times New Roman"/>
          <w:b/>
          <w:bCs/>
          <w:sz w:val="24"/>
          <w:szCs w:val="24"/>
        </w:rPr>
        <w:t xml:space="preserve">Last Review Date: </w:t>
      </w:r>
      <w:r w:rsidRPr="00AD30C7">
        <w:rPr>
          <w:rFonts w:ascii="Times New Roman" w:eastAsia="Times New Roman" w:hAnsi="Times New Roman" w:cs="Times New Roman"/>
          <w:sz w:val="24"/>
          <w:szCs w:val="24"/>
        </w:rPr>
        <w:t>10/01/97</w:t>
      </w:r>
    </w:p>
    <w:p w:rsidR="00AD30C7" w:rsidRPr="00AD30C7" w:rsidRDefault="00B71DDE" w:rsidP="00AD30C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5" style="width:0;height:1.5pt" o:hralign="center" o:hrstd="t" o:hr="t" fillcolor="#a0a0a0" stroked="f"/>
        </w:pict>
      </w:r>
    </w:p>
    <w:p w:rsidR="00EE55F7" w:rsidRPr="009B139D" w:rsidRDefault="00EE55F7" w:rsidP="00EE55F7">
      <w:pPr>
        <w:tabs>
          <w:tab w:val="left" w:pos="360"/>
        </w:tabs>
        <w:spacing w:after="120" w:line="252" w:lineRule="auto"/>
        <w:rPr>
          <w:rFonts w:cstheme="minorHAnsi"/>
          <w:b/>
          <w:bCs/>
          <w:sz w:val="24"/>
          <w:szCs w:val="24"/>
          <w:u w:val="single"/>
        </w:rPr>
      </w:pPr>
      <w:r w:rsidRPr="009B139D">
        <w:rPr>
          <w:rFonts w:cstheme="minorHAnsi"/>
          <w:b/>
          <w:bCs/>
          <w:sz w:val="24"/>
          <w:szCs w:val="24"/>
          <w:u w:val="single"/>
        </w:rPr>
        <w:t>POLICY</w:t>
      </w:r>
    </w:p>
    <w:p w:rsidR="00EE55F7" w:rsidRPr="009B139D" w:rsidRDefault="00EE55F7" w:rsidP="00EE55F7">
      <w:pPr>
        <w:spacing w:before="120" w:line="252" w:lineRule="auto"/>
        <w:rPr>
          <w:rFonts w:cstheme="minorHAnsi"/>
          <w:sz w:val="24"/>
          <w:szCs w:val="24"/>
        </w:rPr>
      </w:pPr>
      <w:r w:rsidRPr="003F34F7">
        <w:rPr>
          <w:rFonts w:eastAsia="Times New Roman" w:cstheme="minorHAnsi"/>
          <w:sz w:val="24"/>
          <w:szCs w:val="24"/>
        </w:rPr>
        <w:t xml:space="preserve">The annual presentation of state service awards for eligible classified employees will be held in spring of each year. </w:t>
      </w:r>
      <w:r w:rsidRPr="009B139D">
        <w:rPr>
          <w:rFonts w:eastAsia="Times New Roman" w:cstheme="minorHAnsi"/>
          <w:sz w:val="24"/>
          <w:szCs w:val="24"/>
        </w:rPr>
        <w:t xml:space="preserve"> </w:t>
      </w:r>
      <w:r w:rsidRPr="003F34F7">
        <w:rPr>
          <w:rFonts w:eastAsia="Times New Roman" w:cstheme="minorHAnsi"/>
          <w:sz w:val="24"/>
          <w:szCs w:val="24"/>
        </w:rPr>
        <w:t xml:space="preserve">State service awards are based on </w:t>
      </w:r>
      <w:r>
        <w:rPr>
          <w:rFonts w:eastAsia="Times New Roman" w:cstheme="minorHAnsi"/>
          <w:sz w:val="24"/>
          <w:szCs w:val="24"/>
        </w:rPr>
        <w:t>completed years of service</w:t>
      </w:r>
      <w:r w:rsidRPr="003F34F7">
        <w:rPr>
          <w:rFonts w:eastAsia="Times New Roman" w:cstheme="minorHAnsi"/>
          <w:sz w:val="24"/>
          <w:szCs w:val="24"/>
        </w:rPr>
        <w:t xml:space="preserve"> as of December 31 of the preceding year. </w:t>
      </w:r>
    </w:p>
    <w:p w:rsidR="00EE55F7" w:rsidRPr="009B139D" w:rsidRDefault="00EE55F7" w:rsidP="00EE55F7">
      <w:pPr>
        <w:spacing w:before="480" w:after="120" w:line="252" w:lineRule="auto"/>
        <w:rPr>
          <w:rFonts w:cstheme="minorHAnsi"/>
          <w:b/>
          <w:bCs/>
          <w:sz w:val="24"/>
          <w:szCs w:val="24"/>
          <w:u w:val="single"/>
        </w:rPr>
      </w:pPr>
      <w:r w:rsidRPr="009B139D">
        <w:rPr>
          <w:rFonts w:cstheme="minorHAnsi"/>
          <w:b/>
          <w:bCs/>
          <w:sz w:val="24"/>
          <w:szCs w:val="24"/>
          <w:u w:val="single"/>
        </w:rPr>
        <w:t>PROVISIONS</w:t>
      </w:r>
    </w:p>
    <w:p w:rsidR="00EE55F7" w:rsidRPr="009B139D" w:rsidRDefault="00EE55F7" w:rsidP="0005058C">
      <w:pPr>
        <w:pStyle w:val="ListParagraph"/>
        <w:numPr>
          <w:ilvl w:val="0"/>
          <w:numId w:val="333"/>
        </w:numPr>
        <w:overflowPunct w:val="0"/>
        <w:autoSpaceDE w:val="0"/>
        <w:autoSpaceDN w:val="0"/>
        <w:adjustRightInd w:val="0"/>
        <w:spacing w:after="120" w:line="252" w:lineRule="auto"/>
        <w:contextualSpacing w:val="0"/>
        <w:textAlignment w:val="baseline"/>
        <w:rPr>
          <w:rFonts w:cstheme="minorHAnsi"/>
          <w:sz w:val="24"/>
          <w:szCs w:val="24"/>
        </w:rPr>
      </w:pPr>
      <w:r w:rsidRPr="009B139D">
        <w:rPr>
          <w:rFonts w:cstheme="minorHAnsi"/>
          <w:sz w:val="24"/>
          <w:szCs w:val="24"/>
        </w:rPr>
        <w:t>Human Resources will coordinate the state service awards program</w:t>
      </w:r>
      <w:r>
        <w:rPr>
          <w:rFonts w:cstheme="minorHAnsi"/>
          <w:sz w:val="24"/>
          <w:szCs w:val="24"/>
        </w:rPr>
        <w:t xml:space="preserve"> in accordance with Department of Human Resources Management Policy 1.10 – Service Recognition</w:t>
      </w:r>
      <w:r w:rsidRPr="009B139D">
        <w:rPr>
          <w:rFonts w:cstheme="minorHAnsi"/>
          <w:sz w:val="24"/>
          <w:szCs w:val="24"/>
        </w:rPr>
        <w:t>.</w:t>
      </w:r>
    </w:p>
    <w:p w:rsidR="00EE55F7" w:rsidRDefault="00EE55F7" w:rsidP="0005058C">
      <w:pPr>
        <w:pStyle w:val="ListParagraph"/>
        <w:numPr>
          <w:ilvl w:val="0"/>
          <w:numId w:val="334"/>
        </w:numPr>
        <w:overflowPunct w:val="0"/>
        <w:autoSpaceDE w:val="0"/>
        <w:autoSpaceDN w:val="0"/>
        <w:adjustRightInd w:val="0"/>
        <w:spacing w:after="120" w:line="252" w:lineRule="auto"/>
        <w:contextualSpacing w:val="0"/>
        <w:textAlignment w:val="baseline"/>
        <w:rPr>
          <w:rFonts w:cstheme="minorHAnsi"/>
          <w:sz w:val="24"/>
          <w:szCs w:val="24"/>
        </w:rPr>
      </w:pPr>
      <w:r>
        <w:rPr>
          <w:rFonts w:cstheme="minorHAnsi"/>
          <w:sz w:val="24"/>
          <w:szCs w:val="24"/>
        </w:rPr>
        <w:t xml:space="preserve">Service recognition begins at 5 years of service and each 5 year increment thereafter </w:t>
      </w:r>
    </w:p>
    <w:p w:rsidR="00EE55F7" w:rsidRPr="009B139D" w:rsidRDefault="00EE55F7" w:rsidP="0005058C">
      <w:pPr>
        <w:pStyle w:val="ListParagraph"/>
        <w:numPr>
          <w:ilvl w:val="0"/>
          <w:numId w:val="334"/>
        </w:numPr>
        <w:overflowPunct w:val="0"/>
        <w:autoSpaceDE w:val="0"/>
        <w:autoSpaceDN w:val="0"/>
        <w:adjustRightInd w:val="0"/>
        <w:spacing w:after="120" w:line="252" w:lineRule="auto"/>
        <w:contextualSpacing w:val="0"/>
        <w:textAlignment w:val="baseline"/>
        <w:rPr>
          <w:rFonts w:cstheme="minorHAnsi"/>
          <w:sz w:val="24"/>
          <w:szCs w:val="24"/>
        </w:rPr>
      </w:pPr>
      <w:r w:rsidRPr="009B139D">
        <w:rPr>
          <w:rFonts w:cstheme="minorHAnsi"/>
          <w:sz w:val="24"/>
          <w:szCs w:val="24"/>
        </w:rPr>
        <w:t>All eligible employees will be contact to select their applicable award</w:t>
      </w:r>
    </w:p>
    <w:p w:rsidR="00EE55F7" w:rsidRPr="009B139D" w:rsidRDefault="00EE55F7" w:rsidP="0005058C">
      <w:pPr>
        <w:pStyle w:val="ListParagraph"/>
        <w:numPr>
          <w:ilvl w:val="0"/>
          <w:numId w:val="334"/>
        </w:numPr>
        <w:overflowPunct w:val="0"/>
        <w:autoSpaceDE w:val="0"/>
        <w:autoSpaceDN w:val="0"/>
        <w:adjustRightInd w:val="0"/>
        <w:spacing w:after="200" w:line="252" w:lineRule="auto"/>
        <w:contextualSpacing w:val="0"/>
        <w:textAlignment w:val="baseline"/>
        <w:rPr>
          <w:rFonts w:cstheme="minorHAnsi"/>
          <w:sz w:val="24"/>
          <w:szCs w:val="24"/>
        </w:rPr>
      </w:pPr>
      <w:r w:rsidRPr="009B139D">
        <w:rPr>
          <w:rFonts w:cstheme="minorHAnsi"/>
          <w:sz w:val="24"/>
          <w:szCs w:val="24"/>
        </w:rPr>
        <w:t>All supervisors will be notified of their employees receiving awards</w:t>
      </w:r>
    </w:p>
    <w:p w:rsidR="00EE55F7" w:rsidRDefault="00EE55F7" w:rsidP="0005058C">
      <w:pPr>
        <w:pStyle w:val="ListParagraph"/>
        <w:numPr>
          <w:ilvl w:val="0"/>
          <w:numId w:val="333"/>
        </w:numPr>
        <w:overflowPunct w:val="0"/>
        <w:autoSpaceDE w:val="0"/>
        <w:autoSpaceDN w:val="0"/>
        <w:adjustRightInd w:val="0"/>
        <w:spacing w:after="200" w:line="252" w:lineRule="auto"/>
        <w:contextualSpacing w:val="0"/>
        <w:textAlignment w:val="baseline"/>
        <w:rPr>
          <w:rFonts w:cstheme="minorHAnsi"/>
          <w:sz w:val="24"/>
          <w:szCs w:val="24"/>
        </w:rPr>
      </w:pPr>
      <w:r w:rsidRPr="009B139D">
        <w:rPr>
          <w:rFonts w:cstheme="minorHAnsi"/>
          <w:sz w:val="24"/>
          <w:szCs w:val="24"/>
        </w:rPr>
        <w:t xml:space="preserve">Presentation of service awards </w:t>
      </w:r>
      <w:r>
        <w:rPr>
          <w:rFonts w:cstheme="minorHAnsi"/>
          <w:sz w:val="24"/>
          <w:szCs w:val="24"/>
        </w:rPr>
        <w:t>are coordinated by management and held at each facility/region.</w:t>
      </w:r>
    </w:p>
    <w:p w:rsidR="00AD30C7" w:rsidRPr="00AD30C7" w:rsidRDefault="00AD30C7" w:rsidP="00AD30C7">
      <w:pPr>
        <w:spacing w:before="100" w:beforeAutospacing="1" w:after="100" w:afterAutospacing="1" w:line="240" w:lineRule="auto"/>
        <w:ind w:left="4320"/>
        <w:rPr>
          <w:rFonts w:ascii="Times New Roman" w:eastAsia="Times New Roman" w:hAnsi="Times New Roman" w:cs="Times New Roman"/>
          <w:sz w:val="24"/>
          <w:szCs w:val="24"/>
        </w:rPr>
      </w:pPr>
      <w:r w:rsidRPr="00AD30C7">
        <w:rPr>
          <w:rFonts w:ascii="Times New Roman" w:eastAsia="Times New Roman" w:hAnsi="Times New Roman" w:cs="Times New Roman"/>
          <w:sz w:val="24"/>
          <w:szCs w:val="24"/>
        </w:rPr>
        <w:t> </w:t>
      </w:r>
    </w:p>
    <w:p w:rsidR="00BE787C" w:rsidRDefault="00AD30C7" w:rsidP="00AD30C7">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 </w:t>
      </w:r>
      <w:r w:rsidR="00BE787C">
        <w:rPr>
          <w:rFonts w:ascii="Times New Roman" w:eastAsia="Times New Roman" w:hAnsi="Times New Roman" w:cs="Times New Roman"/>
          <w:sz w:val="24"/>
          <w:szCs w:val="24"/>
          <w:lang w:val="en"/>
        </w:rPr>
        <w:br w:type="page"/>
      </w:r>
    </w:p>
    <w:p w:rsidR="00D43708" w:rsidRPr="00D43708" w:rsidRDefault="00D43708" w:rsidP="00D43708">
      <w:pPr>
        <w:spacing w:before="100" w:beforeAutospacing="1" w:after="100" w:afterAutospacing="1" w:line="240" w:lineRule="auto"/>
        <w:jc w:val="center"/>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lastRenderedPageBreak/>
        <w:t>DEPARTMENT FOR THE BLIND AND VISION IMPAIRED POLICY MANUAL</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 Number:</w:t>
      </w:r>
      <w:r w:rsidRPr="00D43708">
        <w:rPr>
          <w:rFonts w:ascii="Times New Roman" w:eastAsia="Times New Roman" w:hAnsi="Times New Roman" w:cs="Times New Roman"/>
          <w:sz w:val="24"/>
          <w:szCs w:val="24"/>
        </w:rPr>
        <w:t>   102</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LEAVES OF ABSENCE</w:t>
      </w:r>
    </w:p>
    <w:p w:rsid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Category:  </w:t>
      </w:r>
      <w:r w:rsidRPr="00D43708">
        <w:rPr>
          <w:rFonts w:ascii="Times New Roman" w:eastAsia="Times New Roman" w:hAnsi="Times New Roman" w:cs="Times New Roman"/>
          <w:sz w:val="24"/>
          <w:szCs w:val="24"/>
        </w:rPr>
        <w:t xml:space="preserve"> Personnel    </w:t>
      </w:r>
      <w:r w:rsidRPr="00D43708">
        <w:rPr>
          <w:rFonts w:ascii="Times New Roman" w:eastAsia="Times New Roman" w:hAnsi="Times New Roman" w:cs="Times New Roman"/>
          <w:b/>
          <w:bCs/>
          <w:sz w:val="24"/>
          <w:szCs w:val="24"/>
        </w:rPr>
        <w:t xml:space="preserve">Effective date:   </w:t>
      </w:r>
      <w:r w:rsidR="00EE55F7">
        <w:rPr>
          <w:rFonts w:ascii="Times New Roman" w:eastAsia="Times New Roman" w:hAnsi="Times New Roman" w:cs="Times New Roman"/>
          <w:b/>
          <w:bCs/>
          <w:sz w:val="24"/>
          <w:szCs w:val="24"/>
        </w:rPr>
        <w:t xml:space="preserve">1/1/2018 </w:t>
      </w:r>
      <w:r w:rsidRPr="00D43708">
        <w:rPr>
          <w:rFonts w:ascii="Times New Roman" w:eastAsia="Times New Roman" w:hAnsi="Times New Roman" w:cs="Times New Roman"/>
          <w:b/>
          <w:bCs/>
          <w:sz w:val="24"/>
          <w:szCs w:val="24"/>
        </w:rPr>
        <w:t>Attachment(s):</w:t>
      </w:r>
      <w:r w:rsidRPr="00D43708">
        <w:rPr>
          <w:rFonts w:ascii="Times New Roman" w:eastAsia="Times New Roman" w:hAnsi="Times New Roman" w:cs="Times New Roman"/>
          <w:sz w:val="24"/>
          <w:szCs w:val="24"/>
        </w:rPr>
        <w:t xml:space="preserve"> 0    </w:t>
      </w:r>
      <w:r w:rsidRPr="00D43708">
        <w:rPr>
          <w:rFonts w:ascii="Times New Roman" w:eastAsia="Times New Roman" w:hAnsi="Times New Roman" w:cs="Times New Roman"/>
          <w:b/>
          <w:bCs/>
          <w:sz w:val="24"/>
          <w:szCs w:val="24"/>
        </w:rPr>
        <w:t xml:space="preserve">Last Review Date: </w:t>
      </w:r>
      <w:r w:rsidRPr="00D43708">
        <w:rPr>
          <w:rFonts w:ascii="Times New Roman" w:eastAsia="Times New Roman" w:hAnsi="Times New Roman" w:cs="Times New Roman"/>
          <w:sz w:val="24"/>
          <w:szCs w:val="24"/>
        </w:rPr>
        <w:t>10/01/97</w:t>
      </w:r>
      <w:bookmarkStart w:id="27" w:name="LeavesofAbsence"/>
      <w:bookmarkEnd w:id="27"/>
    </w:p>
    <w:p w:rsidR="00EE55F7" w:rsidRPr="00D43708" w:rsidRDefault="00B71DDE" w:rsidP="00EE55F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6" style="width:0;height:1.5pt" o:hralign="center" o:hrstd="t" o:hr="t" fillcolor="#a0a0a0" stroked="f"/>
        </w:pict>
      </w:r>
    </w:p>
    <w:p w:rsidR="00EE55F7" w:rsidRPr="00C25BBD" w:rsidRDefault="00EE55F7" w:rsidP="00EE55F7">
      <w:pPr>
        <w:tabs>
          <w:tab w:val="left" w:pos="2472"/>
        </w:tabs>
        <w:spacing w:before="240" w:after="0" w:line="264" w:lineRule="auto"/>
        <w:rPr>
          <w:rFonts w:ascii="Calibri" w:eastAsia="Times New Roman" w:hAnsi="Calibri" w:cs="Calibri"/>
          <w:b/>
          <w:bCs/>
          <w:sz w:val="28"/>
          <w:szCs w:val="28"/>
        </w:rPr>
      </w:pPr>
      <w:r w:rsidRPr="00C25BBD">
        <w:rPr>
          <w:rFonts w:ascii="Calibri" w:eastAsia="Times New Roman" w:hAnsi="Calibri" w:cs="Calibri"/>
          <w:b/>
          <w:bCs/>
          <w:sz w:val="28"/>
          <w:szCs w:val="28"/>
          <w:u w:val="single"/>
        </w:rPr>
        <w:t>POLICY</w:t>
      </w:r>
      <w:r w:rsidRPr="00C25BBD">
        <w:rPr>
          <w:rFonts w:ascii="Calibri" w:eastAsia="Times New Roman" w:hAnsi="Calibri" w:cs="Calibri"/>
          <w:b/>
          <w:bCs/>
          <w:sz w:val="28"/>
          <w:szCs w:val="28"/>
        </w:rPr>
        <w:tab/>
      </w:r>
    </w:p>
    <w:p w:rsidR="00EE55F7" w:rsidRPr="00C25BBD" w:rsidRDefault="00EE55F7" w:rsidP="00EE55F7">
      <w:pPr>
        <w:spacing w:before="120" w:after="0" w:line="264" w:lineRule="auto"/>
        <w:rPr>
          <w:rFonts w:ascii="Calibri" w:eastAsia="Times New Roman" w:hAnsi="Calibri" w:cs="Calibri"/>
          <w:sz w:val="24"/>
          <w:szCs w:val="24"/>
        </w:rPr>
      </w:pPr>
      <w:r w:rsidRPr="00C25BBD">
        <w:rPr>
          <w:rFonts w:ascii="Calibri" w:eastAsia="Times New Roman" w:hAnsi="Calibri" w:cs="Calibri"/>
          <w:sz w:val="24"/>
          <w:szCs w:val="24"/>
        </w:rPr>
        <w:t xml:space="preserve">DBVI will work in accordance with Department of Human Resource Management </w:t>
      </w:r>
      <w:r w:rsidRPr="00C25BBD">
        <w:rPr>
          <w:rFonts w:ascii="Calibri" w:eastAsia="Times New Roman" w:hAnsi="Calibri" w:cs="Calibri"/>
          <w:i/>
          <w:sz w:val="24"/>
          <w:szCs w:val="24"/>
        </w:rPr>
        <w:t>(DHRM)</w:t>
      </w:r>
      <w:r w:rsidRPr="00C25BBD">
        <w:rPr>
          <w:rFonts w:ascii="Calibri" w:eastAsia="Times New Roman" w:hAnsi="Calibri" w:cs="Calibri"/>
          <w:sz w:val="24"/>
          <w:szCs w:val="24"/>
        </w:rPr>
        <w:t xml:space="preserve"> Policies in the implementation and administration of employee use of paid and unpaid leave. The policy applies to all classified employees.</w:t>
      </w:r>
    </w:p>
    <w:p w:rsidR="00EE55F7" w:rsidRPr="00C25BBD" w:rsidRDefault="00EE55F7" w:rsidP="00EE55F7">
      <w:pPr>
        <w:spacing w:before="240" w:after="0" w:line="264" w:lineRule="auto"/>
        <w:rPr>
          <w:rFonts w:ascii="Calibri" w:eastAsia="Times New Roman" w:hAnsi="Calibri" w:cs="Calibri"/>
          <w:b/>
          <w:bCs/>
          <w:sz w:val="28"/>
          <w:szCs w:val="28"/>
        </w:rPr>
      </w:pPr>
      <w:r w:rsidRPr="00C25BBD">
        <w:rPr>
          <w:rFonts w:ascii="Calibri" w:eastAsia="Times New Roman" w:hAnsi="Calibri" w:cs="Calibri"/>
          <w:b/>
          <w:bCs/>
          <w:sz w:val="28"/>
          <w:szCs w:val="28"/>
          <w:u w:val="single"/>
        </w:rPr>
        <w:t>PROVISIONS</w:t>
      </w:r>
    </w:p>
    <w:p w:rsidR="00EE55F7" w:rsidRPr="00DA690F" w:rsidRDefault="00EE55F7" w:rsidP="0005058C">
      <w:pPr>
        <w:pStyle w:val="ListParagraph"/>
        <w:numPr>
          <w:ilvl w:val="0"/>
          <w:numId w:val="339"/>
        </w:numPr>
        <w:overflowPunct w:val="0"/>
        <w:autoSpaceDE w:val="0"/>
        <w:autoSpaceDN w:val="0"/>
        <w:adjustRightInd w:val="0"/>
        <w:spacing w:before="120" w:after="60" w:line="264" w:lineRule="auto"/>
        <w:textAlignment w:val="baseline"/>
        <w:rPr>
          <w:rFonts w:ascii="Calibri" w:hAnsi="Calibri" w:cs="Calibri"/>
          <w:bCs/>
          <w:sz w:val="24"/>
          <w:szCs w:val="24"/>
        </w:rPr>
      </w:pPr>
      <w:r w:rsidRPr="00DA690F">
        <w:rPr>
          <w:rFonts w:ascii="Calibri" w:hAnsi="Calibri" w:cs="Calibri"/>
          <w:bCs/>
          <w:sz w:val="24"/>
          <w:szCs w:val="24"/>
        </w:rPr>
        <w:t>General Guidelines</w:t>
      </w:r>
    </w:p>
    <w:p w:rsidR="00EE55F7" w:rsidRPr="00C25BBD" w:rsidRDefault="00EE55F7" w:rsidP="0005058C">
      <w:pPr>
        <w:numPr>
          <w:ilvl w:val="0"/>
          <w:numId w:val="335"/>
        </w:numPr>
        <w:tabs>
          <w:tab w:val="left" w:pos="720"/>
        </w:tabs>
        <w:spacing w:after="120" w:line="264" w:lineRule="auto"/>
        <w:ind w:left="720"/>
        <w:rPr>
          <w:rFonts w:ascii="Calibri" w:eastAsia="Times New Roman" w:hAnsi="Calibri" w:cs="Calibri"/>
          <w:sz w:val="24"/>
          <w:szCs w:val="24"/>
        </w:rPr>
      </w:pPr>
      <w:r w:rsidRPr="00C25BBD">
        <w:rPr>
          <w:rFonts w:ascii="Calibri" w:eastAsia="Times New Roman" w:hAnsi="Calibri" w:cs="Calibri"/>
          <w:sz w:val="24"/>
          <w:szCs w:val="24"/>
        </w:rPr>
        <w:t xml:space="preserve">Leave requests must be approved in advance whenever possible.  </w:t>
      </w:r>
    </w:p>
    <w:p w:rsidR="00EE55F7" w:rsidRPr="00C25BBD" w:rsidRDefault="00EE55F7" w:rsidP="0005058C">
      <w:pPr>
        <w:numPr>
          <w:ilvl w:val="0"/>
          <w:numId w:val="335"/>
        </w:numPr>
        <w:tabs>
          <w:tab w:val="left" w:pos="720"/>
        </w:tabs>
        <w:spacing w:after="120" w:line="264" w:lineRule="auto"/>
        <w:ind w:left="720"/>
        <w:rPr>
          <w:rFonts w:ascii="Calibri" w:eastAsia="Times New Roman" w:hAnsi="Calibri" w:cs="Calibri"/>
          <w:color w:val="000000"/>
          <w:sz w:val="23"/>
          <w:szCs w:val="23"/>
        </w:rPr>
      </w:pPr>
      <w:r w:rsidRPr="00C25BBD">
        <w:rPr>
          <w:rFonts w:ascii="Calibri" w:eastAsia="Times New Roman" w:hAnsi="Calibri" w:cs="Calibri"/>
          <w:color w:val="000000"/>
          <w:sz w:val="23"/>
          <w:szCs w:val="23"/>
        </w:rPr>
        <w:t>When use of leave could not have been reasonably anticipated in advance, the employee must request approval for leave as soon as possible after leave begins.</w:t>
      </w:r>
    </w:p>
    <w:p w:rsidR="00EE55F7" w:rsidRPr="00C25BBD" w:rsidRDefault="00EE55F7" w:rsidP="0005058C">
      <w:pPr>
        <w:numPr>
          <w:ilvl w:val="0"/>
          <w:numId w:val="335"/>
        </w:numPr>
        <w:tabs>
          <w:tab w:val="left" w:pos="720"/>
        </w:tabs>
        <w:spacing w:after="120" w:line="264" w:lineRule="auto"/>
        <w:ind w:left="720"/>
        <w:rPr>
          <w:rFonts w:ascii="Calibri" w:eastAsia="Times New Roman" w:hAnsi="Calibri" w:cs="Calibri"/>
          <w:color w:val="000000"/>
          <w:sz w:val="23"/>
          <w:szCs w:val="23"/>
        </w:rPr>
      </w:pPr>
      <w:r w:rsidRPr="00C25BBD">
        <w:rPr>
          <w:rFonts w:ascii="Calibri" w:eastAsia="Times New Roman" w:hAnsi="Calibri" w:cs="Calibri"/>
          <w:color w:val="000000"/>
          <w:sz w:val="23"/>
          <w:szCs w:val="23"/>
        </w:rPr>
        <w:t>Management is encouraged to approve employee leave requests unless the agency’s operation would be negatively affected.</w:t>
      </w:r>
    </w:p>
    <w:p w:rsidR="00EE55F7" w:rsidRPr="00C25BBD" w:rsidRDefault="00EE55F7" w:rsidP="0005058C">
      <w:pPr>
        <w:numPr>
          <w:ilvl w:val="0"/>
          <w:numId w:val="335"/>
        </w:numPr>
        <w:tabs>
          <w:tab w:val="left" w:pos="720"/>
        </w:tabs>
        <w:spacing w:after="120" w:line="264" w:lineRule="auto"/>
        <w:ind w:left="720"/>
        <w:rPr>
          <w:rFonts w:ascii="Calibri" w:eastAsia="Times New Roman" w:hAnsi="Calibri" w:cs="Calibri"/>
          <w:sz w:val="24"/>
          <w:szCs w:val="24"/>
        </w:rPr>
      </w:pPr>
      <w:r w:rsidRPr="00C25BBD">
        <w:rPr>
          <w:rFonts w:ascii="Calibri" w:eastAsia="Times New Roman" w:hAnsi="Calibri" w:cs="Calibri"/>
          <w:color w:val="000000"/>
          <w:sz w:val="23"/>
          <w:szCs w:val="23"/>
        </w:rPr>
        <w:t>If an employee takes unapproved leave, the time will be unpaid and the employee will be subject to disciplinary action as authorized under the State Standards of Conduct.</w:t>
      </w:r>
    </w:p>
    <w:p w:rsidR="00EE55F7" w:rsidRPr="00C25BBD" w:rsidRDefault="00EE55F7" w:rsidP="0005058C">
      <w:pPr>
        <w:numPr>
          <w:ilvl w:val="0"/>
          <w:numId w:val="335"/>
        </w:numPr>
        <w:tabs>
          <w:tab w:val="left" w:pos="720"/>
        </w:tabs>
        <w:spacing w:after="120" w:line="264" w:lineRule="auto"/>
        <w:ind w:left="720"/>
        <w:rPr>
          <w:rFonts w:ascii="Calibri" w:eastAsia="Times New Roman" w:hAnsi="Calibri" w:cs="Calibri"/>
          <w:sz w:val="24"/>
          <w:szCs w:val="24"/>
        </w:rPr>
      </w:pPr>
      <w:r w:rsidRPr="00C25BBD">
        <w:rPr>
          <w:rFonts w:ascii="Calibri" w:eastAsia="Times New Roman" w:hAnsi="Calibri" w:cs="Calibri"/>
          <w:color w:val="000000"/>
          <w:sz w:val="23"/>
          <w:szCs w:val="23"/>
        </w:rPr>
        <w:t>Leave should be requested, used and recorded in ½ hour increments.</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Annual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Annual Leave in accordance with DHRM Policy 4.10 – Annual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Annual Leave is paid time off for approved absences from work for any reason.</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Traditional Sick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 xml:space="preserve">Applicable to employees who opted to stay with the traditional plan when the state converted to the Virginia Sickness &amp; Disability Program </w:t>
      </w:r>
      <w:r w:rsidRPr="00C25BBD">
        <w:rPr>
          <w:rFonts w:ascii="Calibri" w:eastAsia="Times New Roman" w:hAnsi="Calibri" w:cs="Calibri"/>
          <w:bCs/>
          <w:i/>
          <w:sz w:val="24"/>
          <w:szCs w:val="24"/>
        </w:rPr>
        <w:t>(VSDP)</w:t>
      </w:r>
      <w:r w:rsidRPr="00C25BBD">
        <w:rPr>
          <w:rFonts w:ascii="Calibri" w:eastAsia="Times New Roman" w:hAnsi="Calibri" w:cs="Calibri"/>
          <w:bCs/>
          <w:sz w:val="24"/>
          <w:szCs w:val="24"/>
        </w:rPr>
        <w:t>.</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Traditional Sick Leave in accordance with DHRM Policy 4.55 – Traditional Sick Leave</w:t>
      </w:r>
      <w:r w:rsidRPr="00C25BBD">
        <w:rPr>
          <w:rFonts w:ascii="Calibri" w:eastAsia="Times New Roman" w:hAnsi="Calibri" w:cs="Calibri"/>
          <w:bCs/>
          <w:color w:val="0000FF"/>
          <w:sz w:val="24"/>
          <w:szCs w:val="24"/>
          <w:u w:val="single"/>
        </w:rPr>
        <w:t>.</w:t>
      </w:r>
      <w:r w:rsidRPr="00C25BBD">
        <w:rPr>
          <w:rFonts w:ascii="Calibri" w:eastAsia="Times New Roman" w:hAnsi="Calibri" w:cs="Calibri"/>
          <w:bCs/>
          <w:sz w:val="24"/>
          <w:szCs w:val="24"/>
        </w:rPr>
        <w:t xml:space="preserve"> </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lastRenderedPageBreak/>
        <w:t xml:space="preserve">Traditional sick leave is paid time off for approved absences from work for reasons related to an employee’s own health or that of certain family members, and for family related absences covered by the Family and Medical Leave Act </w:t>
      </w:r>
      <w:r w:rsidRPr="00C25BBD">
        <w:rPr>
          <w:rFonts w:ascii="Calibri" w:eastAsia="Times New Roman" w:hAnsi="Calibri" w:cs="Calibri"/>
          <w:bCs/>
          <w:i/>
          <w:sz w:val="24"/>
          <w:szCs w:val="24"/>
        </w:rPr>
        <w:t>(FMLA)</w:t>
      </w:r>
      <w:r w:rsidRPr="00C25BBD">
        <w:rPr>
          <w:rFonts w:ascii="Calibri" w:eastAsia="Times New Roman" w:hAnsi="Calibri" w:cs="Calibri"/>
          <w:bCs/>
          <w:sz w:val="24"/>
          <w:szCs w:val="24"/>
        </w:rPr>
        <w:t>.</w:t>
      </w:r>
    </w:p>
    <w:p w:rsidR="00EE55F7" w:rsidRPr="00C25BBD" w:rsidRDefault="00EE55F7" w:rsidP="00EE55F7">
      <w:pPr>
        <w:spacing w:after="0" w:line="240" w:lineRule="auto"/>
        <w:rPr>
          <w:rFonts w:ascii="Calibri" w:eastAsia="Times New Roman" w:hAnsi="Calibri" w:cs="Calibri"/>
          <w:bCs/>
          <w:sz w:val="24"/>
          <w:szCs w:val="24"/>
        </w:rPr>
      </w:pPr>
      <w:r w:rsidRPr="00C25BBD">
        <w:rPr>
          <w:rFonts w:ascii="Calibri" w:eastAsia="Times New Roman" w:hAnsi="Calibri" w:cs="Calibri"/>
          <w:bCs/>
          <w:sz w:val="24"/>
          <w:szCs w:val="24"/>
        </w:rPr>
        <w:br w:type="page"/>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lastRenderedPageBreak/>
        <w:t>VSDP Leave</w:t>
      </w:r>
    </w:p>
    <w:p w:rsidR="00EE55F7" w:rsidRPr="00C25BBD" w:rsidRDefault="00EE55F7" w:rsidP="0005058C">
      <w:pPr>
        <w:numPr>
          <w:ilvl w:val="0"/>
          <w:numId w:val="336"/>
        </w:numPr>
        <w:spacing w:after="120" w:line="264" w:lineRule="auto"/>
        <w:ind w:left="900"/>
        <w:rPr>
          <w:rFonts w:ascii="Calibri" w:eastAsia="Times New Roman" w:hAnsi="Calibri" w:cs="Calibri"/>
          <w:bCs/>
          <w:sz w:val="24"/>
          <w:szCs w:val="24"/>
        </w:rPr>
      </w:pPr>
      <w:r w:rsidRPr="00C25BBD">
        <w:rPr>
          <w:rFonts w:ascii="Calibri" w:eastAsia="Times New Roman" w:hAnsi="Calibri" w:cs="Calibri"/>
          <w:bCs/>
          <w:sz w:val="24"/>
          <w:szCs w:val="24"/>
        </w:rPr>
        <w:t xml:space="preserve">Applicable to employees participating in the Virginia Sickness and Disability Program </w:t>
      </w:r>
      <w:r w:rsidRPr="00C25BBD">
        <w:rPr>
          <w:rFonts w:ascii="Calibri" w:eastAsia="Times New Roman" w:hAnsi="Calibri" w:cs="Calibri"/>
          <w:bCs/>
          <w:i/>
          <w:sz w:val="24"/>
          <w:szCs w:val="24"/>
        </w:rPr>
        <w:t>(VSDP)</w:t>
      </w:r>
      <w:r w:rsidRPr="00C25BBD">
        <w:rPr>
          <w:rFonts w:ascii="Calibri" w:eastAsia="Times New Roman" w:hAnsi="Calibri" w:cs="Calibri"/>
          <w:bCs/>
          <w:sz w:val="24"/>
          <w:szCs w:val="24"/>
        </w:rPr>
        <w:t xml:space="preserve"> administered by the Virginia Retirement System.</w:t>
      </w:r>
    </w:p>
    <w:p w:rsidR="00EE55F7" w:rsidRPr="00C25BBD" w:rsidRDefault="00EE55F7" w:rsidP="0005058C">
      <w:pPr>
        <w:numPr>
          <w:ilvl w:val="0"/>
          <w:numId w:val="336"/>
        </w:numPr>
        <w:spacing w:after="120" w:line="264" w:lineRule="auto"/>
        <w:ind w:left="90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VSDP Leave in accordance with DHRM Policy 4.57 – Virginia Sickness &amp; Disability Program. </w:t>
      </w:r>
    </w:p>
    <w:p w:rsidR="00EE55F7" w:rsidRPr="00C25BBD" w:rsidRDefault="00EE55F7" w:rsidP="0005058C">
      <w:pPr>
        <w:numPr>
          <w:ilvl w:val="0"/>
          <w:numId w:val="336"/>
        </w:numPr>
        <w:spacing w:after="120" w:line="264" w:lineRule="auto"/>
        <w:ind w:left="900"/>
        <w:rPr>
          <w:rFonts w:ascii="Calibri" w:eastAsia="Times New Roman" w:hAnsi="Calibri" w:cs="Calibri"/>
          <w:bCs/>
          <w:sz w:val="24"/>
          <w:szCs w:val="24"/>
        </w:rPr>
      </w:pPr>
      <w:r w:rsidRPr="00C25BBD">
        <w:rPr>
          <w:rFonts w:ascii="Calibri" w:eastAsia="Times New Roman" w:hAnsi="Calibri" w:cs="Calibri"/>
          <w:bCs/>
          <w:sz w:val="24"/>
          <w:szCs w:val="24"/>
        </w:rPr>
        <w:t xml:space="preserve">Eligible employees receive a designated allotment of Sick </w:t>
      </w:r>
      <w:r w:rsidRPr="00C25BBD">
        <w:rPr>
          <w:rFonts w:ascii="Calibri" w:eastAsia="Times New Roman" w:hAnsi="Calibri" w:cs="Calibri"/>
          <w:bCs/>
          <w:i/>
          <w:sz w:val="24"/>
          <w:szCs w:val="24"/>
        </w:rPr>
        <w:t>(SL)</w:t>
      </w:r>
      <w:r w:rsidRPr="00C25BBD">
        <w:rPr>
          <w:rFonts w:ascii="Calibri" w:eastAsia="Times New Roman" w:hAnsi="Calibri" w:cs="Calibri"/>
          <w:bCs/>
          <w:sz w:val="24"/>
          <w:szCs w:val="24"/>
        </w:rPr>
        <w:t xml:space="preserve"> and Family/Personal </w:t>
      </w:r>
      <w:r w:rsidRPr="00C25BBD">
        <w:rPr>
          <w:rFonts w:ascii="Calibri" w:eastAsia="Times New Roman" w:hAnsi="Calibri" w:cs="Calibri"/>
          <w:bCs/>
          <w:i/>
          <w:sz w:val="24"/>
          <w:szCs w:val="24"/>
        </w:rPr>
        <w:t>(F/P)</w:t>
      </w:r>
      <w:r w:rsidRPr="00C25BBD">
        <w:rPr>
          <w:rFonts w:ascii="Calibri" w:eastAsia="Times New Roman" w:hAnsi="Calibri" w:cs="Calibri"/>
          <w:bCs/>
          <w:sz w:val="24"/>
          <w:szCs w:val="24"/>
        </w:rPr>
        <w:t xml:space="preserve"> leave on January 10 of each year.</w:t>
      </w:r>
    </w:p>
    <w:p w:rsidR="00EE55F7" w:rsidRPr="00C25BBD" w:rsidRDefault="00EE55F7" w:rsidP="0005058C">
      <w:pPr>
        <w:numPr>
          <w:ilvl w:val="1"/>
          <w:numId w:val="336"/>
        </w:numPr>
        <w:spacing w:after="120" w:line="264" w:lineRule="auto"/>
        <w:ind w:left="1260"/>
        <w:rPr>
          <w:rFonts w:ascii="Calibri" w:eastAsia="Times New Roman" w:hAnsi="Calibri" w:cs="Calibri"/>
          <w:bCs/>
          <w:sz w:val="24"/>
          <w:szCs w:val="24"/>
        </w:rPr>
      </w:pPr>
      <w:r w:rsidRPr="00C25BBD">
        <w:rPr>
          <w:rFonts w:ascii="Calibri" w:eastAsia="Times New Roman" w:hAnsi="Calibri" w:cs="Calibri"/>
          <w:bCs/>
          <w:sz w:val="24"/>
          <w:szCs w:val="24"/>
        </w:rPr>
        <w:t>SL is paid time off for approved absences from work due to an employee’s personal illnesses or injuries, pregnancy and/or preventive or wellness physician visits.</w:t>
      </w:r>
    </w:p>
    <w:p w:rsidR="00EE55F7" w:rsidRPr="00C25BBD" w:rsidRDefault="00EE55F7" w:rsidP="0005058C">
      <w:pPr>
        <w:numPr>
          <w:ilvl w:val="1"/>
          <w:numId w:val="336"/>
        </w:numPr>
        <w:spacing w:after="120" w:line="264" w:lineRule="auto"/>
        <w:ind w:left="1260"/>
        <w:rPr>
          <w:rFonts w:ascii="Calibri" w:eastAsia="Times New Roman" w:hAnsi="Calibri" w:cs="Calibri"/>
          <w:bCs/>
          <w:sz w:val="24"/>
          <w:szCs w:val="24"/>
        </w:rPr>
      </w:pPr>
      <w:r w:rsidRPr="00C25BBD">
        <w:rPr>
          <w:rFonts w:ascii="Calibri" w:eastAsia="Times New Roman" w:hAnsi="Calibri" w:cs="Calibri"/>
          <w:bCs/>
          <w:sz w:val="24"/>
          <w:szCs w:val="24"/>
        </w:rPr>
        <w:t>F/P is paid time off or approved absences from work for any reason.</w:t>
      </w:r>
    </w:p>
    <w:p w:rsidR="00EE55F7" w:rsidRPr="00C25BBD" w:rsidRDefault="00EE55F7" w:rsidP="0005058C">
      <w:pPr>
        <w:numPr>
          <w:ilvl w:val="0"/>
          <w:numId w:val="336"/>
        </w:numPr>
        <w:spacing w:after="120" w:line="264" w:lineRule="auto"/>
        <w:ind w:left="900"/>
        <w:rPr>
          <w:rFonts w:ascii="Calibri" w:eastAsia="Times New Roman" w:hAnsi="Calibri" w:cs="Calibri"/>
          <w:bCs/>
          <w:i/>
          <w:sz w:val="24"/>
          <w:szCs w:val="24"/>
        </w:rPr>
      </w:pPr>
      <w:r w:rsidRPr="00C25BBD">
        <w:rPr>
          <w:rFonts w:ascii="Calibri" w:eastAsia="Times New Roman" w:hAnsi="Calibri" w:cs="Calibri"/>
          <w:bCs/>
          <w:sz w:val="24"/>
          <w:szCs w:val="24"/>
        </w:rPr>
        <w:t xml:space="preserve">Short-term Disability </w:t>
      </w:r>
      <w:r w:rsidRPr="00C25BBD">
        <w:rPr>
          <w:rFonts w:ascii="Calibri" w:eastAsia="Times New Roman" w:hAnsi="Calibri" w:cs="Calibri"/>
          <w:bCs/>
          <w:i/>
          <w:sz w:val="24"/>
          <w:szCs w:val="24"/>
        </w:rPr>
        <w:t>(STD)</w:t>
      </w:r>
      <w:r w:rsidRPr="00C25BBD">
        <w:rPr>
          <w:rFonts w:ascii="Calibri" w:eastAsia="Times New Roman" w:hAnsi="Calibri" w:cs="Calibri"/>
          <w:bCs/>
          <w:sz w:val="24"/>
          <w:szCs w:val="24"/>
        </w:rPr>
        <w:t xml:space="preserve"> Benefits provide job protection and replacement income for a maximum of 125 work days at 100%, 80% or 60% for defined periods of time based on an employee’s date of hire, or re-hire, and total months of state service.  </w:t>
      </w:r>
      <w:r w:rsidRPr="00C25BBD">
        <w:rPr>
          <w:rFonts w:ascii="Calibri" w:eastAsia="Times New Roman" w:hAnsi="Calibri" w:cs="Calibri"/>
          <w:b/>
          <w:bCs/>
          <w:i/>
          <w:sz w:val="24"/>
          <w:szCs w:val="24"/>
        </w:rPr>
        <w:t>Note:</w:t>
      </w:r>
      <w:r w:rsidRPr="00C25BBD">
        <w:rPr>
          <w:rFonts w:ascii="Calibri" w:eastAsia="Times New Roman" w:hAnsi="Calibri" w:cs="Calibri"/>
          <w:bCs/>
          <w:sz w:val="24"/>
          <w:szCs w:val="24"/>
        </w:rPr>
        <w:t xml:space="preserve"> </w:t>
      </w:r>
      <w:r w:rsidRPr="00C25BBD">
        <w:rPr>
          <w:rFonts w:ascii="Calibri" w:eastAsia="Times New Roman" w:hAnsi="Calibri" w:cs="Calibri"/>
          <w:bCs/>
          <w:i/>
          <w:sz w:val="24"/>
          <w:szCs w:val="24"/>
        </w:rPr>
        <w:t>Employees hired, or re-hired, after June 30, 2009 are not eligible for STD benefits until they have completed one year of continuous state service.</w:t>
      </w:r>
    </w:p>
    <w:p w:rsidR="00EE55F7" w:rsidRPr="00C25BBD" w:rsidRDefault="00EE55F7" w:rsidP="0005058C">
      <w:pPr>
        <w:numPr>
          <w:ilvl w:val="0"/>
          <w:numId w:val="336"/>
        </w:numPr>
        <w:spacing w:after="120" w:line="264" w:lineRule="auto"/>
        <w:ind w:left="900"/>
        <w:rPr>
          <w:rFonts w:ascii="Calibri" w:eastAsia="Times New Roman" w:hAnsi="Calibri" w:cs="Calibri"/>
          <w:bCs/>
          <w:sz w:val="24"/>
          <w:szCs w:val="24"/>
        </w:rPr>
      </w:pPr>
      <w:r w:rsidRPr="00C25BBD">
        <w:rPr>
          <w:rFonts w:ascii="Calibri" w:eastAsia="Times New Roman" w:hAnsi="Calibri" w:cs="Calibri"/>
          <w:bCs/>
          <w:sz w:val="24"/>
          <w:szCs w:val="24"/>
        </w:rPr>
        <w:t xml:space="preserve">Long-term Disability </w:t>
      </w:r>
      <w:r w:rsidRPr="00C25BBD">
        <w:rPr>
          <w:rFonts w:ascii="Calibri" w:eastAsia="Times New Roman" w:hAnsi="Calibri" w:cs="Calibri"/>
          <w:bCs/>
          <w:i/>
          <w:sz w:val="24"/>
          <w:szCs w:val="24"/>
        </w:rPr>
        <w:t>(LTD)</w:t>
      </w:r>
      <w:r w:rsidRPr="00C25BBD">
        <w:rPr>
          <w:rFonts w:ascii="Calibri" w:eastAsia="Times New Roman" w:hAnsi="Calibri" w:cs="Calibri"/>
          <w:bCs/>
          <w:sz w:val="24"/>
          <w:szCs w:val="24"/>
        </w:rPr>
        <w:t xml:space="preserve"> Benefits commence upon the expiration of STD benefits and provides income replacement in an amount equal to 60% or 80% of participating employee’s creditable compensation.  Employees are separated from employment when they transition to LTD.</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Civil and Work-Related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Civil and Work-Related Leave in accordance with DHRM Policy 4.05 – Civil &amp; Work-Related Leave. </w:t>
      </w:r>
    </w:p>
    <w:p w:rsidR="00EE55F7" w:rsidRPr="00C25BBD" w:rsidRDefault="00EE55F7" w:rsidP="0005058C">
      <w:pPr>
        <w:numPr>
          <w:ilvl w:val="0"/>
          <w:numId w:val="336"/>
        </w:numPr>
        <w:spacing w:after="8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Civil and Work-Related Leave is paid time off for approved absences from work for the work-related reasons listed below:</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To interview for other positions with the state;</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To participate in resolution of work-related conflicts or of complaints of employment discrimination;</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To attend work-related administrative hearings as a party or witness;</w:t>
      </w:r>
    </w:p>
    <w:p w:rsidR="00EE55F7" w:rsidRPr="00C25BBD" w:rsidRDefault="00EE55F7" w:rsidP="0005058C">
      <w:pPr>
        <w:numPr>
          <w:ilvl w:val="1"/>
          <w:numId w:val="336"/>
        </w:numPr>
        <w:spacing w:after="120" w:line="264" w:lineRule="auto"/>
        <w:ind w:right="-72"/>
        <w:rPr>
          <w:rFonts w:ascii="Calibri" w:eastAsia="Times New Roman" w:hAnsi="Calibri" w:cs="Calibri"/>
          <w:bCs/>
          <w:sz w:val="24"/>
          <w:szCs w:val="24"/>
        </w:rPr>
      </w:pPr>
      <w:r w:rsidRPr="00C25BBD">
        <w:rPr>
          <w:rFonts w:ascii="Calibri" w:eastAsia="Times New Roman" w:hAnsi="Calibri" w:cs="Calibri"/>
          <w:bCs/>
          <w:sz w:val="24"/>
          <w:szCs w:val="24"/>
        </w:rPr>
        <w:t xml:space="preserve">To attend one session with the Employee Assistance Program per qualifying incident. </w:t>
      </w:r>
    </w:p>
    <w:p w:rsidR="00EE55F7" w:rsidRDefault="00EE55F7" w:rsidP="00EE55F7">
      <w:pPr>
        <w:rPr>
          <w:rFonts w:ascii="Calibri" w:eastAsia="Times New Roman" w:hAnsi="Calibri" w:cs="Calibri"/>
          <w:bCs/>
          <w:sz w:val="24"/>
          <w:szCs w:val="24"/>
        </w:rPr>
      </w:pPr>
      <w:r>
        <w:rPr>
          <w:rFonts w:ascii="Calibri" w:eastAsia="Times New Roman" w:hAnsi="Calibri" w:cs="Calibri"/>
          <w:bCs/>
          <w:sz w:val="24"/>
          <w:szCs w:val="24"/>
        </w:rPr>
        <w:br w:type="page"/>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lastRenderedPageBreak/>
        <w:t>Civil and Work-Related Leave is also paid time off for approved absences from work so employees may fulfill the civic duties listed below:</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As required by a summons to jury duty;</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To appear as a crime victim or as a witness in a court proceeding or deposition as compelled by a subpoena or summons;</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To accompany the employee’s minor child when the child is required to appear in court;</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To serve as an officer of election;</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 xml:space="preserve">To serve as a member of a state council or board; or </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 xml:space="preserve">To attend his or her own naturalization ceremony. </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Employees may be required to provide written documentation verifying the amount and appropriate use of civil and work-related leave.</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Educational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Educational Leave in accordance with DHRM Policy 4.15 – Educational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Educational leave is paid and/or unpaid time off for approved absences from work for employees to pursue study related to their work or the work of the agency.</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Educational leave is approved at the discretion of Division Directors after consultation with the Human Resources Director.</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 xml:space="preserve">Family and Medical Leave </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Family &amp; Medical Leave in accordance with DHRM Policy 4.15 – </w:t>
      </w:r>
      <w:r w:rsidRPr="00C25BBD">
        <w:rPr>
          <w:rFonts w:ascii="Calibri" w:eastAsia="Times New Roman" w:hAnsi="Calibri" w:cs="Calibri"/>
          <w:sz w:val="24"/>
          <w:szCs w:val="24"/>
        </w:rPr>
        <w:t>Family and Medical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 xml:space="preserve">The Family and Medical Leave Act </w:t>
      </w:r>
      <w:r w:rsidRPr="00C25BBD">
        <w:rPr>
          <w:rFonts w:ascii="Calibri" w:eastAsia="Times New Roman" w:hAnsi="Calibri" w:cs="Calibri"/>
          <w:bCs/>
          <w:i/>
          <w:sz w:val="24"/>
          <w:szCs w:val="24"/>
        </w:rPr>
        <w:t>(FMLA)</w:t>
      </w:r>
      <w:r w:rsidRPr="00C25BBD">
        <w:rPr>
          <w:rFonts w:ascii="Calibri" w:eastAsia="Times New Roman" w:hAnsi="Calibri" w:cs="Calibri"/>
          <w:bCs/>
          <w:sz w:val="24"/>
          <w:szCs w:val="24"/>
        </w:rPr>
        <w:t xml:space="preserve"> provides eligible employees with up to 12 weeks of unpaid family and medical leave per leave year because of their own serious health condition or the serious health condition of an eligible family member, or up to 26 weeks of unpaid leave to care for a covered service member with a serious injury or illness if the employee is the spouse, child, parent or next of kin of the service member.</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All employees, regardless of status, who have been employed by the Commonwealth for a total of at least 12 months in the past seven years and have worked for at least 1,250 hours in the previous 12-month period, are eligible.</w:t>
      </w:r>
    </w:p>
    <w:p w:rsidR="00EE55F7" w:rsidRDefault="00EE55F7" w:rsidP="00EE55F7">
      <w:pPr>
        <w:rPr>
          <w:rFonts w:ascii="Calibri" w:eastAsia="Times New Roman" w:hAnsi="Calibri" w:cs="Calibri"/>
          <w:bCs/>
          <w:sz w:val="24"/>
          <w:szCs w:val="24"/>
        </w:rPr>
      </w:pPr>
      <w:r>
        <w:rPr>
          <w:rFonts w:ascii="Calibri" w:eastAsia="Times New Roman" w:hAnsi="Calibri" w:cs="Calibri"/>
          <w:bCs/>
          <w:sz w:val="24"/>
          <w:szCs w:val="24"/>
        </w:rPr>
        <w:br w:type="page"/>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lastRenderedPageBreak/>
        <w:t>Eligible employees are entitled to receive up to 12 weeks of unpaid family and medical leave per leave year on either a continuous, intermittent, or reduced leave schedule basis for any one or more of the following reasons:</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 xml:space="preserve">The prenatal care for or the birth of a child, and to care for the newborn child. </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 xml:space="preserve">Placement of a child with the employee for adoption or foster care. </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 xml:space="preserve">To care for the spouse, child, or parent with a serious health condition. </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 xml:space="preserve">Because of a serious health condition which renders the employee unable to perform the functions of his/her position. </w:t>
      </w:r>
    </w:p>
    <w:p w:rsidR="00EE55F7" w:rsidRPr="00C25BBD" w:rsidRDefault="00EE55F7" w:rsidP="0005058C">
      <w:pPr>
        <w:numPr>
          <w:ilvl w:val="1"/>
          <w:numId w:val="336"/>
        </w:numPr>
        <w:spacing w:after="120" w:line="264" w:lineRule="auto"/>
        <w:ind w:right="-90"/>
        <w:rPr>
          <w:rFonts w:ascii="Calibri" w:eastAsia="Times New Roman" w:hAnsi="Calibri" w:cs="Calibri"/>
          <w:bCs/>
          <w:sz w:val="24"/>
          <w:szCs w:val="24"/>
        </w:rPr>
      </w:pPr>
      <w:r w:rsidRPr="00C25BBD">
        <w:rPr>
          <w:rFonts w:ascii="Calibri" w:eastAsia="Times New Roman" w:hAnsi="Calibri" w:cs="Calibri"/>
          <w:bCs/>
          <w:sz w:val="24"/>
          <w:szCs w:val="24"/>
        </w:rPr>
        <w:t xml:space="preserve">Because of any qualifying exigency arising out of the fact that the employee’s spouse, child, or parent is a covered military member on active duty, or has been notified of an impending call or order to active duty in support of a contingency operation. </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To avail themselves of the rights and protections of the FMLA, employees must</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 xml:space="preserve">Submit a written request for family and medical leave at least 30 calendar days prior to the anticipated leave begin date or as soon as practicable in unforeseen circumstances; </w:t>
      </w:r>
    </w:p>
    <w:p w:rsidR="00EE55F7" w:rsidRPr="00C25BBD" w:rsidRDefault="00EE55F7" w:rsidP="0005058C">
      <w:pPr>
        <w:numPr>
          <w:ilvl w:val="1"/>
          <w:numId w:val="336"/>
        </w:numPr>
        <w:spacing w:after="120" w:line="264" w:lineRule="auto"/>
        <w:rPr>
          <w:rFonts w:ascii="Calibri" w:eastAsia="Times New Roman" w:hAnsi="Calibri" w:cs="Calibri"/>
          <w:bCs/>
          <w:sz w:val="24"/>
          <w:szCs w:val="24"/>
        </w:rPr>
      </w:pPr>
      <w:r w:rsidRPr="00C25BBD">
        <w:rPr>
          <w:rFonts w:ascii="Calibri" w:eastAsia="Times New Roman" w:hAnsi="Calibri" w:cs="Calibri"/>
          <w:bCs/>
          <w:sz w:val="24"/>
          <w:szCs w:val="24"/>
        </w:rPr>
        <w:t>Provide medical verification and return all required forms and documentation to Human Resources in a timely manner.</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 xml:space="preserve">Employees have the option of using paid leave, as appropriate under each particular leave policy, for absences covered under family and medical leave.  </w:t>
      </w: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designate such leave as family and medical leave, if it meets the conditions set forth in this policy.</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School Assistance and Volunteer Service Leave</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School Assistance &amp; Volunteer Service Leave in accordance with DHRM Policy 4.40 – School Assistance &amp; Volunteer Service Leave.</w:t>
      </w:r>
    </w:p>
    <w:p w:rsidR="00EE55F7" w:rsidRPr="00C25BBD" w:rsidRDefault="00EE55F7" w:rsidP="0005058C">
      <w:pPr>
        <w:numPr>
          <w:ilvl w:val="0"/>
          <w:numId w:val="336"/>
        </w:numPr>
        <w:spacing w:after="120" w:line="264" w:lineRule="auto"/>
        <w:ind w:left="720" w:right="216"/>
        <w:rPr>
          <w:rFonts w:ascii="Calibri" w:eastAsia="Times New Roman" w:hAnsi="Calibri" w:cs="Calibri"/>
          <w:bCs/>
          <w:sz w:val="24"/>
          <w:szCs w:val="24"/>
        </w:rPr>
      </w:pPr>
      <w:r w:rsidRPr="00C25BBD">
        <w:rPr>
          <w:rFonts w:ascii="Calibri" w:eastAsia="Times New Roman" w:hAnsi="Calibri" w:cs="Calibri"/>
          <w:bCs/>
          <w:sz w:val="24"/>
          <w:szCs w:val="24"/>
        </w:rPr>
        <w:t>School Assistance and Volunteer Service Leave is paid time off for approved absences from work for volunteer service through non-profit organizations or public schools; and/or attending any school meeting or function involving his/her children in grades K through 12.</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Employees may be approved for up to 16 hours of School Assistance and Volunteer Service Leave each leave year.</w:t>
      </w:r>
    </w:p>
    <w:p w:rsidR="00EE55F7" w:rsidRPr="00C25BBD"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 xml:space="preserve">Employees who are members of a volunteer fire department or rescue squad are eligible for an additional 8 hours for a maximum of 24. </w:t>
      </w:r>
    </w:p>
    <w:p w:rsidR="00EE55F7" w:rsidRDefault="00EE55F7" w:rsidP="0005058C">
      <w:pPr>
        <w:numPr>
          <w:ilvl w:val="0"/>
          <w:numId w:val="336"/>
        </w:numPr>
        <w:spacing w:after="120" w:line="264" w:lineRule="auto"/>
        <w:ind w:left="720"/>
        <w:rPr>
          <w:rFonts w:ascii="Calibri" w:eastAsia="Times New Roman" w:hAnsi="Calibri" w:cs="Calibri"/>
          <w:bCs/>
          <w:sz w:val="24"/>
          <w:szCs w:val="24"/>
        </w:rPr>
      </w:pPr>
      <w:r w:rsidRPr="00C25BBD">
        <w:rPr>
          <w:rFonts w:ascii="Calibri" w:eastAsia="Times New Roman" w:hAnsi="Calibri" w:cs="Calibri"/>
          <w:bCs/>
          <w:sz w:val="24"/>
          <w:szCs w:val="24"/>
        </w:rPr>
        <w:t>Employees may be required to provide written verification justifying the use of volunteer leave.</w:t>
      </w:r>
    </w:p>
    <w:p w:rsidR="00EE55F7" w:rsidRPr="00C25BBD" w:rsidRDefault="00EE55F7" w:rsidP="00EE55F7">
      <w:pPr>
        <w:spacing w:after="120" w:line="264" w:lineRule="auto"/>
        <w:ind w:left="360"/>
        <w:rPr>
          <w:rFonts w:ascii="Calibri" w:eastAsia="Times New Roman" w:hAnsi="Calibri" w:cs="Calibri"/>
          <w:bCs/>
          <w:sz w:val="24"/>
          <w:szCs w:val="24"/>
        </w:rPr>
      </w:pP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lastRenderedPageBreak/>
        <w:t xml:space="preserve">Leave Without Pay </w:t>
      </w:r>
      <w:r w:rsidRPr="00DA690F">
        <w:rPr>
          <w:rFonts w:ascii="Calibri" w:hAnsi="Calibri" w:cs="Calibri"/>
          <w:bCs/>
          <w:i/>
          <w:sz w:val="24"/>
          <w:szCs w:val="24"/>
        </w:rPr>
        <w:t>(LWOP)</w:t>
      </w:r>
      <w:r w:rsidRPr="00DA690F">
        <w:rPr>
          <w:rFonts w:ascii="Calibri" w:hAnsi="Calibri" w:cs="Calibri"/>
          <w:bCs/>
          <w:sz w:val="24"/>
          <w:szCs w:val="24"/>
        </w:rPr>
        <w:t xml:space="preserve"> &amp; Pay Docking</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Leave Without Pay in accordance with </w:t>
      </w:r>
      <w:r w:rsidRPr="00C25BBD">
        <w:rPr>
          <w:rFonts w:ascii="Calibri" w:eastAsia="Times New Roman" w:hAnsi="Calibri" w:cs="Calibri"/>
          <w:bCs/>
          <w:iCs/>
          <w:sz w:val="24"/>
          <w:szCs w:val="24"/>
        </w:rPr>
        <w:t>DHRM Policy 4.45 – Leave Without Pay.</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sidRPr="00C25BBD">
        <w:rPr>
          <w:rFonts w:ascii="Calibri" w:eastAsia="Times New Roman" w:hAnsi="Calibri" w:cs="Calibri"/>
          <w:sz w:val="24"/>
          <w:szCs w:val="24"/>
        </w:rPr>
        <w:t>LWOP is unpaid time off for approved absences from work in excess of 14 consecutive calendar days.</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sidRPr="00C25BBD">
        <w:rPr>
          <w:rFonts w:ascii="Calibri" w:eastAsia="Times New Roman" w:hAnsi="Calibri" w:cs="Calibri"/>
          <w:sz w:val="24"/>
          <w:szCs w:val="24"/>
        </w:rPr>
        <w:t>Pay Docking is unpaid time off for approved or unapproved absences from work in excess of 30 minutes up to 14 calendar days.</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Pre-Disciplinary Leave</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Pre-</w:t>
      </w:r>
      <w:r w:rsidR="005918A9" w:rsidRPr="00C25BBD">
        <w:rPr>
          <w:rFonts w:ascii="Calibri" w:eastAsia="Times New Roman" w:hAnsi="Calibri" w:cs="Calibri"/>
          <w:bCs/>
          <w:sz w:val="24"/>
          <w:szCs w:val="24"/>
        </w:rPr>
        <w:t>Disciplinary</w:t>
      </w:r>
      <w:r w:rsidRPr="00C25BBD">
        <w:rPr>
          <w:rFonts w:ascii="Calibri" w:eastAsia="Times New Roman" w:hAnsi="Calibri" w:cs="Calibri"/>
          <w:bCs/>
          <w:sz w:val="24"/>
          <w:szCs w:val="24"/>
        </w:rPr>
        <w:t xml:space="preserve"> Leave</w:t>
      </w:r>
      <w:r w:rsidRPr="00C25BBD">
        <w:rPr>
          <w:rFonts w:ascii="Calibri" w:eastAsia="Times New Roman" w:hAnsi="Calibri" w:cs="Calibri"/>
          <w:sz w:val="24"/>
          <w:szCs w:val="24"/>
        </w:rPr>
        <w:t xml:space="preserve"> </w:t>
      </w:r>
      <w:r w:rsidRPr="00C25BBD">
        <w:rPr>
          <w:rFonts w:ascii="Calibri" w:eastAsia="Times New Roman" w:hAnsi="Calibri" w:cs="Calibri"/>
          <w:bCs/>
          <w:sz w:val="24"/>
          <w:szCs w:val="24"/>
        </w:rPr>
        <w:t xml:space="preserve">in accordance with </w:t>
      </w:r>
      <w:r w:rsidRPr="00C25BBD">
        <w:rPr>
          <w:rFonts w:ascii="Calibri" w:eastAsia="Times New Roman" w:hAnsi="Calibri" w:cs="Calibri"/>
          <w:bCs/>
          <w:iCs/>
          <w:sz w:val="24"/>
          <w:szCs w:val="24"/>
        </w:rPr>
        <w:t>DHRM Policy 1.06 – Standards of Conduct</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sidRPr="00C25BBD">
        <w:rPr>
          <w:rFonts w:ascii="Calibri" w:eastAsia="Times New Roman" w:hAnsi="Calibri" w:cs="Calibri"/>
          <w:sz w:val="24"/>
          <w:szCs w:val="24"/>
        </w:rPr>
        <w:t xml:space="preserve">Pre-disciplinary Leave is </w:t>
      </w:r>
      <w:r w:rsidRPr="00C25BBD">
        <w:rPr>
          <w:rFonts w:ascii="Calibri" w:eastAsia="Times New Roman" w:hAnsi="Calibri" w:cs="Calibri"/>
          <w:iCs/>
          <w:sz w:val="24"/>
          <w:szCs w:val="24"/>
        </w:rPr>
        <w:t>paid time off</w:t>
      </w:r>
      <w:r w:rsidRPr="00C25BBD">
        <w:rPr>
          <w:rFonts w:ascii="Calibri" w:eastAsia="Times New Roman" w:hAnsi="Calibri" w:cs="Calibri"/>
          <w:i/>
          <w:iCs/>
          <w:sz w:val="24"/>
          <w:szCs w:val="24"/>
        </w:rPr>
        <w:t xml:space="preserve"> </w:t>
      </w:r>
      <w:r w:rsidRPr="00C25BBD">
        <w:rPr>
          <w:rFonts w:ascii="Calibri" w:eastAsia="Times New Roman" w:hAnsi="Calibri" w:cs="Calibri"/>
          <w:iCs/>
          <w:sz w:val="24"/>
          <w:szCs w:val="24"/>
        </w:rPr>
        <w:t xml:space="preserve">initiated by management </w:t>
      </w:r>
      <w:r w:rsidRPr="00C25BBD">
        <w:rPr>
          <w:rFonts w:ascii="Calibri" w:eastAsia="Times New Roman" w:hAnsi="Calibri" w:cs="Calibri"/>
          <w:sz w:val="24"/>
          <w:szCs w:val="24"/>
        </w:rPr>
        <w:t>when disciplinary action is being considered and the employee’s removal from the workplace is prudent.</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Compensatory Leave</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Compensatory Leave</w:t>
      </w:r>
      <w:r w:rsidRPr="00C25BBD">
        <w:rPr>
          <w:rFonts w:ascii="Calibri" w:eastAsia="Times New Roman" w:hAnsi="Calibri" w:cs="Calibri"/>
          <w:sz w:val="24"/>
          <w:szCs w:val="24"/>
        </w:rPr>
        <w:t xml:space="preserve"> </w:t>
      </w:r>
      <w:r w:rsidRPr="00C25BBD">
        <w:rPr>
          <w:rFonts w:ascii="Calibri" w:eastAsia="Times New Roman" w:hAnsi="Calibri" w:cs="Calibri"/>
          <w:bCs/>
          <w:sz w:val="24"/>
          <w:szCs w:val="24"/>
        </w:rPr>
        <w:t xml:space="preserve">in accordance with </w:t>
      </w:r>
      <w:r w:rsidRPr="00C25BBD">
        <w:rPr>
          <w:rFonts w:ascii="Calibri" w:eastAsia="Times New Roman" w:hAnsi="Calibri" w:cs="Calibri"/>
          <w:bCs/>
          <w:iCs/>
          <w:sz w:val="24"/>
          <w:szCs w:val="24"/>
        </w:rPr>
        <w:t>DHRM Policy 3.05 – Compensatory Leave</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sidRPr="00C25BBD">
        <w:rPr>
          <w:rFonts w:ascii="Calibri" w:eastAsia="Times New Roman" w:hAnsi="Calibri" w:cs="Calibri"/>
          <w:bCs/>
          <w:sz w:val="24"/>
          <w:szCs w:val="24"/>
        </w:rPr>
        <w:t>Compensatory Leave is paid time off for approved absences from work for any reason</w:t>
      </w:r>
      <w:r w:rsidRPr="00C25BBD">
        <w:rPr>
          <w:rFonts w:ascii="Calibri" w:eastAsia="Times New Roman" w:hAnsi="Calibri" w:cs="Calibri"/>
          <w:sz w:val="24"/>
          <w:szCs w:val="24"/>
        </w:rPr>
        <w:t>.  Employees must use compensatory leave within 12 months of the date earned.</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sidRPr="00C25BBD">
        <w:rPr>
          <w:rFonts w:ascii="Calibri" w:eastAsia="Times New Roman" w:hAnsi="Calibri" w:cs="Calibri"/>
          <w:sz w:val="24"/>
          <w:szCs w:val="24"/>
        </w:rPr>
        <w:t>Employees may earn compensatory leave when required by management to work on:</w:t>
      </w:r>
    </w:p>
    <w:p w:rsidR="00EE55F7" w:rsidRPr="00C25BBD" w:rsidRDefault="00EE55F7" w:rsidP="0005058C">
      <w:pPr>
        <w:numPr>
          <w:ilvl w:val="0"/>
          <w:numId w:val="338"/>
        </w:numPr>
        <w:spacing w:after="120" w:line="264" w:lineRule="auto"/>
        <w:ind w:left="1080"/>
        <w:rPr>
          <w:rFonts w:ascii="Calibri" w:eastAsia="Times New Roman" w:hAnsi="Calibri" w:cs="Calibri"/>
          <w:sz w:val="24"/>
          <w:szCs w:val="24"/>
        </w:rPr>
      </w:pPr>
      <w:r w:rsidRPr="00C25BBD">
        <w:rPr>
          <w:rFonts w:ascii="Calibri" w:eastAsia="Times New Roman" w:hAnsi="Calibri" w:cs="Calibri"/>
          <w:sz w:val="24"/>
          <w:szCs w:val="24"/>
        </w:rPr>
        <w:t>An official office closing day;</w:t>
      </w:r>
    </w:p>
    <w:p w:rsidR="00EE55F7" w:rsidRPr="00C25BBD" w:rsidRDefault="00EE55F7" w:rsidP="0005058C">
      <w:pPr>
        <w:numPr>
          <w:ilvl w:val="0"/>
          <w:numId w:val="338"/>
        </w:numPr>
        <w:spacing w:after="120" w:line="264" w:lineRule="auto"/>
        <w:ind w:left="1080"/>
        <w:rPr>
          <w:rFonts w:ascii="Calibri" w:eastAsia="Times New Roman" w:hAnsi="Calibri" w:cs="Calibri"/>
          <w:sz w:val="24"/>
          <w:szCs w:val="24"/>
        </w:rPr>
      </w:pPr>
      <w:r w:rsidRPr="00C25BBD">
        <w:rPr>
          <w:rFonts w:ascii="Calibri" w:eastAsia="Times New Roman" w:hAnsi="Calibri" w:cs="Calibri"/>
          <w:sz w:val="24"/>
          <w:szCs w:val="24"/>
        </w:rPr>
        <w:t xml:space="preserve">A holiday; or </w:t>
      </w:r>
    </w:p>
    <w:p w:rsidR="00EE55F7" w:rsidRPr="00C25BBD" w:rsidRDefault="00EE55F7" w:rsidP="0005058C">
      <w:pPr>
        <w:numPr>
          <w:ilvl w:val="0"/>
          <w:numId w:val="338"/>
        </w:numPr>
        <w:spacing w:after="120" w:line="264" w:lineRule="auto"/>
        <w:ind w:left="1080"/>
        <w:rPr>
          <w:rFonts w:ascii="Calibri" w:eastAsia="Times New Roman" w:hAnsi="Calibri" w:cs="Calibri"/>
          <w:sz w:val="24"/>
          <w:szCs w:val="24"/>
        </w:rPr>
      </w:pPr>
      <w:r w:rsidRPr="00C25BBD">
        <w:rPr>
          <w:rFonts w:ascii="Calibri" w:eastAsia="Times New Roman" w:hAnsi="Calibri" w:cs="Calibri"/>
          <w:sz w:val="24"/>
          <w:szCs w:val="24"/>
        </w:rPr>
        <w:t>A scheduled day off.</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Military Leave</w:t>
      </w:r>
    </w:p>
    <w:p w:rsidR="00EE55F7" w:rsidRPr="00C25BBD" w:rsidRDefault="00EE55F7" w:rsidP="0005058C">
      <w:pPr>
        <w:numPr>
          <w:ilvl w:val="0"/>
          <w:numId w:val="336"/>
        </w:numPr>
        <w:spacing w:after="120" w:line="264" w:lineRule="auto"/>
        <w:ind w:left="720" w:right="-180"/>
        <w:rPr>
          <w:rFonts w:ascii="Calibri" w:eastAsia="Times New Roman" w:hAnsi="Calibri" w:cs="Calibri"/>
          <w:bCs/>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Military Leave in accordance with DHRM Policy 4.50 – Military Leave.</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Leave to Donate Bone Marrow or Organs</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w:t>
      </w:r>
      <w:r w:rsidRPr="00C25BBD">
        <w:rPr>
          <w:rFonts w:ascii="Calibri" w:eastAsia="Times New Roman" w:hAnsi="Calibri" w:cs="Calibri"/>
          <w:sz w:val="24"/>
          <w:szCs w:val="24"/>
        </w:rPr>
        <w:t xml:space="preserve">Leave </w:t>
      </w:r>
      <w:r w:rsidR="005918A9" w:rsidRPr="00C25BBD">
        <w:rPr>
          <w:rFonts w:ascii="Calibri" w:eastAsia="Times New Roman" w:hAnsi="Calibri" w:cs="Calibri"/>
          <w:sz w:val="24"/>
          <w:szCs w:val="24"/>
        </w:rPr>
        <w:t>to</w:t>
      </w:r>
      <w:r w:rsidRPr="00C25BBD">
        <w:rPr>
          <w:rFonts w:ascii="Calibri" w:eastAsia="Times New Roman" w:hAnsi="Calibri" w:cs="Calibri"/>
          <w:sz w:val="24"/>
          <w:szCs w:val="24"/>
        </w:rPr>
        <w:t xml:space="preserve"> Donate Bone Marrow or Organs </w:t>
      </w:r>
      <w:r w:rsidRPr="00C25BBD">
        <w:rPr>
          <w:rFonts w:ascii="Calibri" w:eastAsia="Times New Roman" w:hAnsi="Calibri" w:cs="Calibri"/>
          <w:bCs/>
          <w:sz w:val="24"/>
          <w:szCs w:val="24"/>
        </w:rPr>
        <w:t xml:space="preserve">in accordance with </w:t>
      </w:r>
      <w:r w:rsidRPr="00C25BBD">
        <w:rPr>
          <w:rFonts w:ascii="Calibri" w:eastAsia="Times New Roman" w:hAnsi="Calibri" w:cs="Calibri"/>
          <w:bCs/>
          <w:iCs/>
          <w:sz w:val="24"/>
          <w:szCs w:val="24"/>
        </w:rPr>
        <w:t>DHRM Policy 4.37 – Leave to Donate Bone Marrow or Organs</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Emergency Disaster Leave</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Emergency Disaster </w:t>
      </w:r>
      <w:r w:rsidRPr="00C25BBD">
        <w:rPr>
          <w:rFonts w:ascii="Calibri" w:eastAsia="Times New Roman" w:hAnsi="Calibri" w:cs="Calibri"/>
          <w:sz w:val="24"/>
          <w:szCs w:val="24"/>
        </w:rPr>
        <w:t xml:space="preserve">Leave </w:t>
      </w:r>
      <w:r w:rsidRPr="00C25BBD">
        <w:rPr>
          <w:rFonts w:ascii="Calibri" w:eastAsia="Times New Roman" w:hAnsi="Calibri" w:cs="Calibri"/>
          <w:bCs/>
          <w:sz w:val="24"/>
          <w:szCs w:val="24"/>
        </w:rPr>
        <w:t xml:space="preserve">in accordance with </w:t>
      </w:r>
      <w:r w:rsidRPr="00C25BBD">
        <w:rPr>
          <w:rFonts w:ascii="Calibri" w:eastAsia="Times New Roman" w:hAnsi="Calibri" w:cs="Calibri"/>
          <w:bCs/>
          <w:iCs/>
          <w:sz w:val="24"/>
          <w:szCs w:val="24"/>
        </w:rPr>
        <w:t>DHRM Policy 4.17 – Emergency Disaster Leave</w:t>
      </w:r>
    </w:p>
    <w:p w:rsidR="00EE55F7" w:rsidRPr="00DA690F" w:rsidRDefault="00EE55F7" w:rsidP="0005058C">
      <w:pPr>
        <w:pStyle w:val="ListParagraph"/>
        <w:numPr>
          <w:ilvl w:val="0"/>
          <w:numId w:val="339"/>
        </w:numPr>
        <w:overflowPunct w:val="0"/>
        <w:autoSpaceDE w:val="0"/>
        <w:autoSpaceDN w:val="0"/>
        <w:adjustRightInd w:val="0"/>
        <w:spacing w:after="60" w:line="264" w:lineRule="auto"/>
        <w:textAlignment w:val="baseline"/>
        <w:rPr>
          <w:rFonts w:ascii="Calibri" w:hAnsi="Calibri" w:cs="Calibri"/>
          <w:bCs/>
          <w:sz w:val="24"/>
          <w:szCs w:val="24"/>
        </w:rPr>
      </w:pPr>
      <w:r w:rsidRPr="00DA690F">
        <w:rPr>
          <w:rFonts w:ascii="Calibri" w:hAnsi="Calibri" w:cs="Calibri"/>
          <w:bCs/>
          <w:sz w:val="24"/>
          <w:szCs w:val="24"/>
        </w:rPr>
        <w:t>Public Health Emergency Leave</w:t>
      </w:r>
    </w:p>
    <w:p w:rsidR="00EE55F7" w:rsidRPr="00C25BBD" w:rsidRDefault="00EE55F7" w:rsidP="0005058C">
      <w:pPr>
        <w:numPr>
          <w:ilvl w:val="0"/>
          <w:numId w:val="337"/>
        </w:numPr>
        <w:spacing w:after="120" w:line="264" w:lineRule="auto"/>
        <w:ind w:left="720"/>
        <w:rPr>
          <w:rFonts w:ascii="Calibri" w:eastAsia="Times New Roman" w:hAnsi="Calibri" w:cs="Calibri"/>
          <w:sz w:val="24"/>
          <w:szCs w:val="24"/>
        </w:rPr>
      </w:pPr>
      <w:r>
        <w:rPr>
          <w:rFonts w:ascii="Calibri" w:eastAsia="Times New Roman" w:hAnsi="Calibri" w:cs="Calibri"/>
          <w:bCs/>
          <w:sz w:val="24"/>
          <w:szCs w:val="24"/>
        </w:rPr>
        <w:t>DBVI</w:t>
      </w:r>
      <w:r w:rsidRPr="00C25BBD">
        <w:rPr>
          <w:rFonts w:ascii="Calibri" w:eastAsia="Times New Roman" w:hAnsi="Calibri" w:cs="Calibri"/>
          <w:bCs/>
          <w:sz w:val="24"/>
          <w:szCs w:val="24"/>
        </w:rPr>
        <w:t xml:space="preserve"> will administer Public Health Emergency Leave</w:t>
      </w:r>
      <w:r w:rsidRPr="00C25BBD">
        <w:rPr>
          <w:rFonts w:ascii="Calibri" w:eastAsia="Times New Roman" w:hAnsi="Calibri" w:cs="Calibri"/>
          <w:sz w:val="24"/>
          <w:szCs w:val="24"/>
        </w:rPr>
        <w:t xml:space="preserve"> </w:t>
      </w:r>
      <w:r w:rsidRPr="00C25BBD">
        <w:rPr>
          <w:rFonts w:ascii="Calibri" w:eastAsia="Times New Roman" w:hAnsi="Calibri" w:cs="Calibri"/>
          <w:bCs/>
          <w:sz w:val="24"/>
          <w:szCs w:val="24"/>
        </w:rPr>
        <w:t xml:space="preserve">in accordance with </w:t>
      </w:r>
      <w:r w:rsidRPr="00C25BBD">
        <w:rPr>
          <w:rFonts w:ascii="Calibri" w:eastAsia="Times New Roman" w:hAnsi="Calibri" w:cs="Calibri"/>
          <w:bCs/>
          <w:iCs/>
          <w:sz w:val="24"/>
          <w:szCs w:val="24"/>
        </w:rPr>
        <w:t>DHRM Policy 4.52 – Public Health Emergency Leave</w:t>
      </w:r>
    </w:p>
    <w:p w:rsidR="00EE55F7" w:rsidRPr="00CC6532" w:rsidRDefault="00EE55F7" w:rsidP="00EE55F7">
      <w:pPr>
        <w:spacing w:line="252" w:lineRule="auto"/>
        <w:rPr>
          <w:rFonts w:cstheme="minorHAnsi"/>
          <w:sz w:val="24"/>
          <w:szCs w:val="24"/>
        </w:rPr>
      </w:pPr>
    </w:p>
    <w:p w:rsidR="00D43708" w:rsidRPr="00D43708" w:rsidRDefault="00D43708" w:rsidP="00D43708">
      <w:pPr>
        <w:spacing w:after="0" w:line="240" w:lineRule="auto"/>
        <w:rPr>
          <w:rFonts w:ascii="Times New Roman" w:eastAsia="Times New Roman" w:hAnsi="Times New Roman" w:cs="Times New Roman"/>
          <w:sz w:val="24"/>
          <w:szCs w:val="24"/>
        </w:rPr>
      </w:pPr>
    </w:p>
    <w:p w:rsidR="00D43708" w:rsidRDefault="00D43708">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D43708" w:rsidRPr="00D43708" w:rsidRDefault="00D43708" w:rsidP="00D43708">
      <w:pPr>
        <w:spacing w:before="100" w:beforeAutospacing="1" w:after="100" w:afterAutospacing="1" w:line="240" w:lineRule="auto"/>
        <w:jc w:val="center"/>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lastRenderedPageBreak/>
        <w:t>DEPARTMENT FOR THE BLIND AND VISION IMPAIRED POLICY MANUAL</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 Number:</w:t>
      </w:r>
      <w:r w:rsidRPr="00D43708">
        <w:rPr>
          <w:rFonts w:ascii="Times New Roman" w:eastAsia="Times New Roman" w:hAnsi="Times New Roman" w:cs="Times New Roman"/>
          <w:sz w:val="24"/>
          <w:szCs w:val="24"/>
        </w:rPr>
        <w:t>   103</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w:t>
      </w:r>
      <w:r w:rsidRPr="00D43708">
        <w:rPr>
          <w:rFonts w:ascii="Times New Roman" w:eastAsia="Times New Roman" w:hAnsi="Times New Roman" w:cs="Times New Roman"/>
          <w:sz w:val="24"/>
          <w:szCs w:val="24"/>
        </w:rPr>
        <w:t xml:space="preserve">                 </w:t>
      </w:r>
      <w:bookmarkStart w:id="28" w:name="StandardsofConduct"/>
      <w:r w:rsidRPr="00D43708">
        <w:rPr>
          <w:rFonts w:ascii="Times New Roman" w:eastAsia="Times New Roman" w:hAnsi="Times New Roman" w:cs="Times New Roman"/>
          <w:b/>
          <w:bCs/>
          <w:sz w:val="24"/>
          <w:szCs w:val="24"/>
        </w:rPr>
        <w:t>STANDARDS OF CONDUCT</w:t>
      </w:r>
    </w:p>
    <w:bookmarkEnd w:id="28"/>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Category:  </w:t>
      </w:r>
      <w:r w:rsidR="00EE55F7">
        <w:rPr>
          <w:rFonts w:ascii="Times New Roman" w:eastAsia="Times New Roman" w:hAnsi="Times New Roman" w:cs="Times New Roman"/>
          <w:sz w:val="24"/>
          <w:szCs w:val="24"/>
        </w:rPr>
        <w:t xml:space="preserve"> Human Resources</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 xml:space="preserve">Effective date:   </w:t>
      </w:r>
      <w:r w:rsidR="00EE55F7">
        <w:rPr>
          <w:rFonts w:ascii="Times New Roman" w:eastAsia="Times New Roman" w:hAnsi="Times New Roman" w:cs="Times New Roman"/>
          <w:sz w:val="24"/>
          <w:szCs w:val="24"/>
        </w:rPr>
        <w:t>1/1/2018</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Attachment(s):</w:t>
      </w:r>
      <w:r w:rsidRPr="00D43708">
        <w:rPr>
          <w:rFonts w:ascii="Times New Roman" w:eastAsia="Times New Roman" w:hAnsi="Times New Roman" w:cs="Times New Roman"/>
          <w:sz w:val="24"/>
          <w:szCs w:val="24"/>
        </w:rPr>
        <w:t xml:space="preserve"> 0    </w:t>
      </w:r>
      <w:r w:rsidRPr="00D43708">
        <w:rPr>
          <w:rFonts w:ascii="Times New Roman" w:eastAsia="Times New Roman" w:hAnsi="Times New Roman" w:cs="Times New Roman"/>
          <w:b/>
          <w:bCs/>
          <w:sz w:val="24"/>
          <w:szCs w:val="24"/>
        </w:rPr>
        <w:t xml:space="preserve">Last Review Date: </w:t>
      </w:r>
      <w:r w:rsidRPr="00D43708">
        <w:rPr>
          <w:rFonts w:ascii="Times New Roman" w:eastAsia="Times New Roman" w:hAnsi="Times New Roman" w:cs="Times New Roman"/>
          <w:sz w:val="24"/>
          <w:szCs w:val="24"/>
        </w:rPr>
        <w:t>10/01/97</w:t>
      </w:r>
    </w:p>
    <w:p w:rsidR="00D43708" w:rsidRPr="00D43708" w:rsidRDefault="00B71DDE" w:rsidP="00D4370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7" style="width:0;height:1.5pt" o:hralign="center" o:hrstd="t" o:hr="t" fillcolor="#a0a0a0" stroked="f"/>
        </w:pict>
      </w:r>
    </w:p>
    <w:p w:rsidR="00EE55F7" w:rsidRPr="009B139D" w:rsidRDefault="00EE55F7" w:rsidP="00EE55F7">
      <w:pPr>
        <w:tabs>
          <w:tab w:val="left" w:pos="360"/>
        </w:tabs>
        <w:spacing w:after="120" w:line="252" w:lineRule="auto"/>
        <w:rPr>
          <w:rFonts w:cstheme="minorHAnsi"/>
          <w:b/>
          <w:bCs/>
          <w:sz w:val="24"/>
          <w:szCs w:val="24"/>
          <w:u w:val="single"/>
        </w:rPr>
      </w:pPr>
      <w:r w:rsidRPr="009B139D">
        <w:rPr>
          <w:rFonts w:cstheme="minorHAnsi"/>
          <w:b/>
          <w:bCs/>
          <w:sz w:val="24"/>
          <w:szCs w:val="24"/>
          <w:u w:val="single"/>
        </w:rPr>
        <w:t>POLICY</w:t>
      </w:r>
    </w:p>
    <w:p w:rsidR="00EE55F7" w:rsidRPr="00186912" w:rsidRDefault="00EE55F7" w:rsidP="00EE55F7">
      <w:pPr>
        <w:spacing w:before="120" w:line="252" w:lineRule="auto"/>
        <w:rPr>
          <w:rFonts w:cstheme="minorHAnsi"/>
          <w:sz w:val="24"/>
          <w:szCs w:val="24"/>
        </w:rPr>
      </w:pPr>
      <w:r w:rsidRPr="00186912">
        <w:rPr>
          <w:rFonts w:cstheme="minorHAnsi"/>
          <w:sz w:val="24"/>
          <w:szCs w:val="24"/>
        </w:rPr>
        <w:t xml:space="preserve">Employees of </w:t>
      </w:r>
      <w:r>
        <w:rPr>
          <w:rFonts w:cstheme="minorHAnsi"/>
          <w:sz w:val="24"/>
          <w:szCs w:val="24"/>
        </w:rPr>
        <w:t xml:space="preserve">DBVI </w:t>
      </w:r>
      <w:r w:rsidRPr="00186912">
        <w:rPr>
          <w:rFonts w:cstheme="minorHAnsi"/>
          <w:sz w:val="24"/>
          <w:szCs w:val="24"/>
        </w:rPr>
        <w:t>are employed to fulfill certain duties and expectations that support the mission and values of the agency and are expected to conduct themselves in a manner deserving of public trust.</w:t>
      </w:r>
    </w:p>
    <w:p w:rsidR="00EE55F7" w:rsidRPr="00186912" w:rsidRDefault="00EE55F7" w:rsidP="00EE55F7">
      <w:pPr>
        <w:spacing w:before="120" w:line="252" w:lineRule="auto"/>
        <w:rPr>
          <w:rFonts w:cstheme="minorHAnsi"/>
          <w:sz w:val="24"/>
          <w:szCs w:val="24"/>
        </w:rPr>
      </w:pPr>
      <w:r w:rsidRPr="00186912">
        <w:rPr>
          <w:rFonts w:cstheme="minorHAnsi"/>
          <w:sz w:val="24"/>
          <w:szCs w:val="24"/>
        </w:rPr>
        <w:t xml:space="preserve">In accordance with Department of Human Resource Management </w:t>
      </w:r>
      <w:r w:rsidRPr="00186912">
        <w:rPr>
          <w:rFonts w:cstheme="minorHAnsi"/>
          <w:i/>
          <w:sz w:val="24"/>
          <w:szCs w:val="24"/>
        </w:rPr>
        <w:t>(DHRM)</w:t>
      </w:r>
      <w:r w:rsidRPr="00186912">
        <w:rPr>
          <w:rFonts w:cstheme="minorHAnsi"/>
          <w:sz w:val="24"/>
          <w:szCs w:val="24"/>
        </w:rPr>
        <w:t xml:space="preserve"> Policy 1.60, Standards of Conduct, </w:t>
      </w:r>
      <w:r>
        <w:rPr>
          <w:rFonts w:cstheme="minorHAnsi"/>
          <w:sz w:val="24"/>
          <w:szCs w:val="24"/>
        </w:rPr>
        <w:t>DBVI</w:t>
      </w:r>
      <w:r w:rsidRPr="00186912">
        <w:rPr>
          <w:rFonts w:cstheme="minorHAnsi"/>
          <w:sz w:val="24"/>
          <w:szCs w:val="24"/>
        </w:rPr>
        <w:t xml:space="preserve"> will treat all employees fairly and equitably and has set forth Standards of Conduct and a disciplinary process to address unacceptable behavior, conduct, and related employment problems in the workplace, or outside the workplace when conduct impacts an employee’s ability to do his/her job and/or influences the agency’s overall effectiveness.</w:t>
      </w:r>
    </w:p>
    <w:p w:rsidR="00EE55F7" w:rsidRPr="00186912" w:rsidRDefault="00EE55F7" w:rsidP="00EE55F7">
      <w:pPr>
        <w:spacing w:before="120" w:after="120" w:line="252" w:lineRule="auto"/>
        <w:rPr>
          <w:rFonts w:cstheme="minorHAnsi"/>
          <w:sz w:val="24"/>
          <w:szCs w:val="24"/>
        </w:rPr>
      </w:pPr>
      <w:r w:rsidRPr="00186912">
        <w:rPr>
          <w:rFonts w:cstheme="minorHAnsi"/>
          <w:b/>
          <w:sz w:val="24"/>
          <w:szCs w:val="24"/>
          <w:u w:val="single"/>
        </w:rPr>
        <w:t>EXPECTATIONS</w:t>
      </w:r>
      <w:r w:rsidRPr="00186912">
        <w:rPr>
          <w:rFonts w:cstheme="minorHAnsi"/>
          <w:sz w:val="24"/>
          <w:szCs w:val="24"/>
        </w:rPr>
        <w:t xml:space="preserve"> </w:t>
      </w:r>
    </w:p>
    <w:p w:rsidR="00EE55F7" w:rsidRPr="00186912" w:rsidRDefault="00EE55F7" w:rsidP="00EE55F7">
      <w:pPr>
        <w:spacing w:before="120" w:line="252" w:lineRule="auto"/>
        <w:rPr>
          <w:rFonts w:cstheme="minorHAnsi"/>
          <w:sz w:val="24"/>
          <w:szCs w:val="24"/>
        </w:rPr>
      </w:pPr>
      <w:r w:rsidRPr="00186912">
        <w:rPr>
          <w:rFonts w:cstheme="minorHAnsi"/>
          <w:sz w:val="24"/>
          <w:szCs w:val="24"/>
        </w:rPr>
        <w:t>Employees who contribute to the success of the agency’s mission are expected to:</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Report to work as scheduled and seek approval from their supervisor in advance for any changes to the established work schedule, including the use of leave and late or early arrivals and departures;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Perform assigned duties and responsibilities with the highest degree of public trust;</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Devote full effort to job responsibilities during work hours;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Maintain the qualifications, certifications, licensure, and/or training requirements identified for their positions;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Demonstrate respect for the agency and toward agency coworkers, supervisors, managers, subordinates, residential clients, students, and customers;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Use state equipment, time, and resources judiciously and as authorized;</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Support efforts that ensure a safe and healthy work environment;</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Utilize leave and related employee benefits in the manner for which they were intended;</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lastRenderedPageBreak/>
        <w:t>Resolve work-related issues and disputes in a professional manner and through established business processes;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Meet or exceed established job performance expectations;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Make work-related decisions and/or take actions that are in the best interest of the agency;</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Comply with the letter and spirit of all state and agency policies and procedures, the Conflict of Interest Act, and Commonwealth laws and regulations;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 xml:space="preserve">Report circumstances or concerns that may affect satisfactory work performance to management, including any inappropriate </w:t>
      </w:r>
      <w:r w:rsidRPr="00186912">
        <w:rPr>
          <w:rFonts w:cstheme="minorHAnsi"/>
          <w:i/>
          <w:sz w:val="24"/>
          <w:szCs w:val="24"/>
        </w:rPr>
        <w:t>(fraudulent, illegal, unethical)</w:t>
      </w:r>
      <w:r w:rsidRPr="00186912">
        <w:rPr>
          <w:rFonts w:cstheme="minorHAnsi"/>
          <w:sz w:val="24"/>
          <w:szCs w:val="24"/>
        </w:rPr>
        <w:t xml:space="preserve"> activities of other employees;</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Notify management when they are under investigation for alleged criminal conduct or have been formally charged with a criminal offense via arrest or indictment;</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Obtain approval from their supervisor prior to accepting outside employment;</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 xml:space="preserve">Obtain approval from their supervisor prior to working overtime, if non-exempt from the Fair Labor Standards Act </w:t>
      </w:r>
      <w:r w:rsidRPr="00186912">
        <w:rPr>
          <w:rFonts w:cstheme="minorHAnsi"/>
          <w:i/>
          <w:sz w:val="24"/>
          <w:szCs w:val="24"/>
        </w:rPr>
        <w:t>(FLSA)</w:t>
      </w:r>
      <w:r w:rsidRPr="00186912">
        <w:rPr>
          <w:rFonts w:cstheme="minorHAnsi"/>
          <w:sz w:val="24"/>
          <w:szCs w:val="24"/>
        </w:rPr>
        <w:t>;</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Work cooperatively to achieve work unit and agency goals and objectives; and</w:t>
      </w:r>
    </w:p>
    <w:p w:rsidR="00EE55F7" w:rsidRPr="00186912" w:rsidRDefault="00EE55F7" w:rsidP="0005058C">
      <w:pPr>
        <w:numPr>
          <w:ilvl w:val="0"/>
          <w:numId w:val="340"/>
        </w:numPr>
        <w:spacing w:before="120" w:after="200" w:line="252" w:lineRule="auto"/>
        <w:rPr>
          <w:rFonts w:cstheme="minorHAnsi"/>
          <w:sz w:val="24"/>
          <w:szCs w:val="24"/>
        </w:rPr>
      </w:pPr>
      <w:r w:rsidRPr="00186912">
        <w:rPr>
          <w:rFonts w:cstheme="minorHAnsi"/>
          <w:sz w:val="24"/>
          <w:szCs w:val="24"/>
        </w:rPr>
        <w:t>Conduct themselves at all times in a manner that supports the mission of the agency and the performance of their duties.</w:t>
      </w:r>
    </w:p>
    <w:p w:rsidR="00EE55F7" w:rsidRPr="00186912" w:rsidRDefault="00EE55F7" w:rsidP="00EE55F7">
      <w:pPr>
        <w:spacing w:before="120" w:after="360" w:line="252" w:lineRule="auto"/>
        <w:rPr>
          <w:rFonts w:cstheme="minorHAnsi"/>
          <w:sz w:val="24"/>
          <w:szCs w:val="24"/>
        </w:rPr>
      </w:pPr>
      <w:r w:rsidRPr="00186912">
        <w:rPr>
          <w:rFonts w:cstheme="minorHAnsi"/>
          <w:sz w:val="24"/>
          <w:szCs w:val="24"/>
        </w:rPr>
        <w:t xml:space="preserve">The above list is not all-inclusive but is intended to illustrate the minimum expectations for acceptable workplace conduct and performance.  Employees must adhere to all other reasonable expectations as communicated by management.  </w:t>
      </w:r>
    </w:p>
    <w:p w:rsidR="00EE55F7" w:rsidRPr="00186912" w:rsidRDefault="00EE55F7" w:rsidP="00EE55F7">
      <w:pPr>
        <w:spacing w:before="120" w:after="120" w:line="252" w:lineRule="auto"/>
        <w:rPr>
          <w:rFonts w:cstheme="minorHAnsi"/>
          <w:sz w:val="24"/>
          <w:szCs w:val="24"/>
        </w:rPr>
      </w:pPr>
      <w:r w:rsidRPr="00186912">
        <w:rPr>
          <w:rFonts w:cstheme="minorHAnsi"/>
          <w:b/>
          <w:sz w:val="24"/>
          <w:szCs w:val="24"/>
          <w:u w:val="single"/>
        </w:rPr>
        <w:t>DISCIPLINARY PROCESS</w:t>
      </w:r>
    </w:p>
    <w:p w:rsidR="00EE55F7" w:rsidRPr="00186912" w:rsidRDefault="00EE55F7" w:rsidP="0005058C">
      <w:pPr>
        <w:pStyle w:val="ListParagraph"/>
        <w:numPr>
          <w:ilvl w:val="0"/>
          <w:numId w:val="341"/>
        </w:numPr>
        <w:overflowPunct w:val="0"/>
        <w:autoSpaceDE w:val="0"/>
        <w:autoSpaceDN w:val="0"/>
        <w:adjustRightInd w:val="0"/>
        <w:spacing w:before="120" w:after="0" w:line="252" w:lineRule="auto"/>
        <w:contextualSpacing w:val="0"/>
        <w:textAlignment w:val="baseline"/>
        <w:rPr>
          <w:rFonts w:cstheme="minorHAnsi"/>
          <w:sz w:val="24"/>
          <w:szCs w:val="24"/>
        </w:rPr>
      </w:pPr>
      <w:r w:rsidRPr="00186912">
        <w:rPr>
          <w:rFonts w:cstheme="minorHAnsi"/>
          <w:sz w:val="24"/>
          <w:szCs w:val="24"/>
        </w:rPr>
        <w:t>Violations of employee expectations will subject employees to disciplinary action up to and including termination of employment, as authorized under DHRM Policy 1.60, Standards of Conduct.</w:t>
      </w:r>
    </w:p>
    <w:p w:rsidR="00EE55F7" w:rsidRPr="00186912" w:rsidRDefault="00EE55F7" w:rsidP="0005058C">
      <w:pPr>
        <w:pStyle w:val="ListParagraph"/>
        <w:numPr>
          <w:ilvl w:val="0"/>
          <w:numId w:val="341"/>
        </w:numPr>
        <w:overflowPunct w:val="0"/>
        <w:autoSpaceDE w:val="0"/>
        <w:autoSpaceDN w:val="0"/>
        <w:adjustRightInd w:val="0"/>
        <w:spacing w:before="120" w:after="0" w:line="252" w:lineRule="auto"/>
        <w:contextualSpacing w:val="0"/>
        <w:textAlignment w:val="baseline"/>
        <w:rPr>
          <w:rFonts w:cstheme="minorHAnsi"/>
          <w:sz w:val="24"/>
          <w:szCs w:val="24"/>
        </w:rPr>
      </w:pPr>
      <w:r w:rsidRPr="00186912">
        <w:rPr>
          <w:rFonts w:cstheme="minorHAnsi"/>
          <w:sz w:val="24"/>
          <w:szCs w:val="24"/>
        </w:rPr>
        <w:t xml:space="preserve">Supervisors must consult with their Human Resources Business Partner or the Human Resources Director prior to formally disciplining any employee. </w:t>
      </w:r>
    </w:p>
    <w:p w:rsidR="00D43708" w:rsidRDefault="00D43708">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D43708" w:rsidRPr="00D43708" w:rsidRDefault="00D43708" w:rsidP="00D43708">
      <w:pPr>
        <w:spacing w:before="100" w:beforeAutospacing="1" w:after="100" w:afterAutospacing="1" w:line="240" w:lineRule="auto"/>
        <w:jc w:val="center"/>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lastRenderedPageBreak/>
        <w:t>DEPARTMENT FOR THE BLIND AND VISION IMPAIRED POLICY MANUAL</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 Number:</w:t>
      </w:r>
      <w:r w:rsidRPr="00D43708">
        <w:rPr>
          <w:rFonts w:ascii="Times New Roman" w:eastAsia="Times New Roman" w:hAnsi="Times New Roman" w:cs="Times New Roman"/>
          <w:sz w:val="24"/>
          <w:szCs w:val="24"/>
        </w:rPr>
        <w:t>   104</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EMPLOYEE IDENT</w:t>
      </w:r>
      <w:bookmarkStart w:id="29" w:name="EmployeeIdentificationCards"/>
      <w:bookmarkEnd w:id="29"/>
      <w:r w:rsidRPr="00D43708">
        <w:rPr>
          <w:rFonts w:ascii="Times New Roman" w:eastAsia="Times New Roman" w:hAnsi="Times New Roman" w:cs="Times New Roman"/>
          <w:b/>
          <w:bCs/>
          <w:sz w:val="24"/>
          <w:szCs w:val="24"/>
        </w:rPr>
        <w:t>IFICATION CARDS</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Category:  </w:t>
      </w:r>
      <w:r w:rsidR="00757C95">
        <w:rPr>
          <w:rFonts w:ascii="Times New Roman" w:eastAsia="Times New Roman" w:hAnsi="Times New Roman" w:cs="Times New Roman"/>
          <w:sz w:val="24"/>
          <w:szCs w:val="24"/>
        </w:rPr>
        <w:t xml:space="preserve"> Human Resources</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 xml:space="preserve">Effective date:   </w:t>
      </w:r>
      <w:r w:rsidR="00757C95">
        <w:rPr>
          <w:rFonts w:ascii="Times New Roman" w:eastAsia="Times New Roman" w:hAnsi="Times New Roman" w:cs="Times New Roman"/>
          <w:sz w:val="24"/>
          <w:szCs w:val="24"/>
        </w:rPr>
        <w:t>10/01/1997</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Attachment(s):</w:t>
      </w:r>
      <w:r w:rsidRPr="00D43708">
        <w:rPr>
          <w:rFonts w:ascii="Times New Roman" w:eastAsia="Times New Roman" w:hAnsi="Times New Roman" w:cs="Times New Roman"/>
          <w:sz w:val="24"/>
          <w:szCs w:val="24"/>
        </w:rPr>
        <w:t xml:space="preserve"> 0    </w:t>
      </w:r>
      <w:r w:rsidRPr="00D43708">
        <w:rPr>
          <w:rFonts w:ascii="Times New Roman" w:eastAsia="Times New Roman" w:hAnsi="Times New Roman" w:cs="Times New Roman"/>
          <w:b/>
          <w:bCs/>
          <w:sz w:val="24"/>
          <w:szCs w:val="24"/>
        </w:rPr>
        <w:t xml:space="preserve">Last Review Date: </w:t>
      </w:r>
      <w:r w:rsidRPr="00D43708">
        <w:rPr>
          <w:rFonts w:ascii="Times New Roman" w:eastAsia="Times New Roman" w:hAnsi="Times New Roman" w:cs="Times New Roman"/>
          <w:sz w:val="24"/>
          <w:szCs w:val="24"/>
        </w:rPr>
        <w:t>10/01/97</w:t>
      </w:r>
    </w:p>
    <w:p w:rsidR="00D43708" w:rsidRPr="00D43708" w:rsidRDefault="00B71DDE" w:rsidP="00D4370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8" style="width:0;height:1.5pt" o:hralign="center" o:hrstd="t" o:hr="t" fillcolor="#a0a0a0" stroked="f"/>
        </w:pict>
      </w:r>
    </w:p>
    <w:p w:rsidR="00D43708" w:rsidRPr="00D43708" w:rsidRDefault="00D43708" w:rsidP="006054C4">
      <w:pPr>
        <w:numPr>
          <w:ilvl w:val="0"/>
          <w:numId w:val="127"/>
        </w:numPr>
        <w:spacing w:before="100" w:beforeAutospacing="1" w:after="100" w:afterAutospacing="1" w:line="240" w:lineRule="auto"/>
        <w:rPr>
          <w:rFonts w:ascii="Times New Roman" w:eastAsia="Times New Roman" w:hAnsi="Times New Roman" w:cs="Times New Roman"/>
          <w:b/>
          <w:bCs/>
          <w:sz w:val="24"/>
          <w:szCs w:val="24"/>
          <w:u w:val="single"/>
        </w:rPr>
      </w:pPr>
      <w:r w:rsidRPr="00D43708">
        <w:rPr>
          <w:rFonts w:ascii="Arial" w:eastAsia="Times New Roman" w:hAnsi="Arial" w:cs="Arial"/>
          <w:b/>
          <w:bCs/>
          <w:sz w:val="24"/>
          <w:szCs w:val="24"/>
          <w:u w:val="single"/>
        </w:rPr>
        <w:t>POLICY:</w:t>
      </w:r>
    </w:p>
    <w:p w:rsidR="00D43708" w:rsidRPr="00D43708" w:rsidRDefault="00D43708" w:rsidP="00D43708">
      <w:pPr>
        <w:spacing w:beforeAutospacing="1" w:after="100" w:afterAutospacing="1" w:line="240" w:lineRule="auto"/>
        <w:rPr>
          <w:rFonts w:ascii="Times New Roman" w:eastAsia="Times New Roman" w:hAnsi="Times New Roman" w:cs="Times New Roman"/>
          <w:sz w:val="24"/>
          <w:szCs w:val="24"/>
          <w:u w:val="single"/>
        </w:rPr>
      </w:pPr>
      <w:r w:rsidRPr="00D43708">
        <w:rPr>
          <w:rFonts w:ascii="Arial" w:eastAsia="Times New Roman" w:hAnsi="Arial" w:cs="Arial"/>
          <w:sz w:val="24"/>
          <w:szCs w:val="24"/>
        </w:rPr>
        <w:t>DBVI classified and wage employees may be issued an Employee Identification Card., at the discretion of the Regional Office Manager or Facility Director. Cards are not to be issued to persons working through employment agencies, regardless of their length of time at the Department.</w:t>
      </w:r>
    </w:p>
    <w:p w:rsidR="00D43708" w:rsidRPr="00D43708" w:rsidRDefault="00D43708" w:rsidP="006054C4">
      <w:pPr>
        <w:numPr>
          <w:ilvl w:val="0"/>
          <w:numId w:val="128"/>
        </w:numPr>
        <w:spacing w:before="100" w:beforeAutospacing="1" w:after="100" w:afterAutospacing="1" w:line="240" w:lineRule="auto"/>
        <w:rPr>
          <w:rFonts w:ascii="Times New Roman" w:eastAsia="Times New Roman" w:hAnsi="Times New Roman" w:cs="Times New Roman"/>
          <w:sz w:val="24"/>
          <w:szCs w:val="24"/>
        </w:rPr>
      </w:pPr>
      <w:r w:rsidRPr="00D43708">
        <w:rPr>
          <w:rFonts w:ascii="Arial" w:eastAsia="Times New Roman" w:hAnsi="Arial" w:cs="Arial"/>
          <w:b/>
          <w:bCs/>
          <w:sz w:val="24"/>
          <w:szCs w:val="24"/>
          <w:u w:val="single"/>
        </w:rPr>
        <w:t>PROCEDURES:</w:t>
      </w:r>
      <w:r w:rsidRPr="00D43708">
        <w:rPr>
          <w:rFonts w:ascii="Times New Roman" w:eastAsia="Times New Roman" w:hAnsi="Times New Roman" w:cs="Times New Roman"/>
          <w:sz w:val="24"/>
          <w:szCs w:val="24"/>
        </w:rPr>
        <w:t xml:space="preserve"> </w:t>
      </w:r>
    </w:p>
    <w:p w:rsidR="00D43708" w:rsidRPr="00D43708" w:rsidRDefault="00D43708" w:rsidP="006054C4">
      <w:pPr>
        <w:numPr>
          <w:ilvl w:val="0"/>
          <w:numId w:val="129"/>
        </w:numPr>
        <w:spacing w:beforeAutospacing="1" w:after="100" w:afterAutospacing="1" w:line="240" w:lineRule="auto"/>
        <w:ind w:left="1440"/>
        <w:rPr>
          <w:rFonts w:ascii="Times New Roman" w:eastAsia="Times New Roman" w:hAnsi="Times New Roman" w:cs="Times New Roman"/>
          <w:sz w:val="24"/>
          <w:szCs w:val="24"/>
        </w:rPr>
      </w:pPr>
      <w:r w:rsidRPr="00D43708">
        <w:rPr>
          <w:rFonts w:ascii="Arial" w:eastAsia="Times New Roman" w:hAnsi="Arial" w:cs="Arial"/>
          <w:sz w:val="24"/>
          <w:szCs w:val="24"/>
        </w:rPr>
        <w:t>An Employee Identification Card is optional. If the Regional Manager or Facility Director wishes for an employee to have an Employee ID Card, he/she should contact the Human Resource Office to obtain the application form. Employee ID cards are encouraged for those employees who travel on agency business. Some hotels and motels may not honor the state employee lodging rate without proper identification. The agency will not reimburse employees for lodging rates which exceed the state approved rate without prior approval.</w:t>
      </w:r>
      <w:r w:rsidRPr="00D43708">
        <w:rPr>
          <w:rFonts w:ascii="Times New Roman" w:eastAsia="Times New Roman" w:hAnsi="Times New Roman" w:cs="Times New Roman"/>
          <w:sz w:val="24"/>
          <w:szCs w:val="24"/>
        </w:rPr>
        <w:t xml:space="preserve"> </w:t>
      </w:r>
    </w:p>
    <w:p w:rsidR="00D43708" w:rsidRPr="00D43708" w:rsidRDefault="00D43708" w:rsidP="006054C4">
      <w:pPr>
        <w:numPr>
          <w:ilvl w:val="0"/>
          <w:numId w:val="130"/>
        </w:numPr>
        <w:spacing w:before="100" w:beforeAutospacing="1" w:after="100" w:afterAutospacing="1" w:line="240" w:lineRule="auto"/>
        <w:ind w:left="1440"/>
        <w:rPr>
          <w:rFonts w:ascii="Times New Roman" w:eastAsia="Times New Roman" w:hAnsi="Times New Roman" w:cs="Times New Roman"/>
          <w:sz w:val="24"/>
          <w:szCs w:val="24"/>
        </w:rPr>
      </w:pPr>
      <w:r w:rsidRPr="00D43708">
        <w:rPr>
          <w:rFonts w:ascii="Arial" w:eastAsia="Times New Roman" w:hAnsi="Arial" w:cs="Arial"/>
          <w:sz w:val="24"/>
          <w:szCs w:val="24"/>
        </w:rPr>
        <w:t>The Agency authorized signature on the application may be signed by a representative of the Human Resource Office or by the employee's supervisor.</w:t>
      </w:r>
    </w:p>
    <w:p w:rsidR="00D43708" w:rsidRPr="00D43708" w:rsidRDefault="00D43708" w:rsidP="006054C4">
      <w:pPr>
        <w:numPr>
          <w:ilvl w:val="0"/>
          <w:numId w:val="131"/>
        </w:numPr>
        <w:spacing w:before="100" w:beforeAutospacing="1" w:after="100" w:afterAutospacing="1" w:line="240" w:lineRule="auto"/>
        <w:ind w:left="1440"/>
        <w:rPr>
          <w:rFonts w:ascii="Times New Roman" w:eastAsia="Times New Roman" w:hAnsi="Times New Roman" w:cs="Times New Roman"/>
          <w:sz w:val="24"/>
          <w:szCs w:val="24"/>
        </w:rPr>
      </w:pPr>
      <w:r w:rsidRPr="00D43708">
        <w:rPr>
          <w:rFonts w:ascii="Arial" w:eastAsia="Times New Roman" w:hAnsi="Arial" w:cs="Arial"/>
          <w:sz w:val="24"/>
          <w:szCs w:val="24"/>
        </w:rPr>
        <w:t xml:space="preserve">The employee must take the signed I.D. card to any local </w:t>
      </w:r>
      <w:hyperlink r:id="rId59" w:tooltip="Division of Motor Vehicles" w:history="1">
        <w:r w:rsidRPr="00D43708">
          <w:rPr>
            <w:rFonts w:ascii="Arial" w:eastAsia="Times New Roman" w:hAnsi="Arial" w:cs="Arial"/>
            <w:color w:val="0000FF"/>
            <w:sz w:val="24"/>
            <w:szCs w:val="24"/>
            <w:u w:val="single"/>
          </w:rPr>
          <w:t>Division of Motor Vehicles</w:t>
        </w:r>
      </w:hyperlink>
      <w:r w:rsidRPr="00D43708">
        <w:rPr>
          <w:rFonts w:ascii="Arial" w:eastAsia="Times New Roman" w:hAnsi="Arial" w:cs="Arial"/>
          <w:sz w:val="24"/>
          <w:szCs w:val="24"/>
        </w:rPr>
        <w:t xml:space="preserve"> (DMV) office where the employee photo and laminated card will be produced.</w:t>
      </w:r>
    </w:p>
    <w:p w:rsidR="00D43708" w:rsidRPr="00D43708" w:rsidRDefault="00D43708" w:rsidP="006054C4">
      <w:pPr>
        <w:numPr>
          <w:ilvl w:val="0"/>
          <w:numId w:val="132"/>
        </w:numPr>
        <w:spacing w:before="100" w:beforeAutospacing="1" w:after="100" w:afterAutospacing="1" w:line="240" w:lineRule="auto"/>
        <w:ind w:left="1440"/>
        <w:rPr>
          <w:rFonts w:ascii="Times New Roman" w:eastAsia="Times New Roman" w:hAnsi="Times New Roman" w:cs="Times New Roman"/>
          <w:sz w:val="24"/>
          <w:szCs w:val="24"/>
        </w:rPr>
      </w:pPr>
      <w:r w:rsidRPr="00D43708">
        <w:rPr>
          <w:rFonts w:ascii="Arial" w:eastAsia="Times New Roman" w:hAnsi="Arial" w:cs="Arial"/>
          <w:sz w:val="24"/>
          <w:szCs w:val="24"/>
        </w:rPr>
        <w:t>The cost of the card will be charged to each respective unit upon receipt of DMV's invoice.</w:t>
      </w:r>
    </w:p>
    <w:p w:rsidR="00D43708" w:rsidRPr="00D43708" w:rsidRDefault="00D43708" w:rsidP="006054C4">
      <w:pPr>
        <w:numPr>
          <w:ilvl w:val="0"/>
          <w:numId w:val="133"/>
        </w:numPr>
        <w:spacing w:before="100" w:beforeAutospacing="1" w:after="100" w:afterAutospacing="1" w:line="240" w:lineRule="auto"/>
        <w:ind w:left="1440"/>
        <w:rPr>
          <w:rFonts w:ascii="Times New Roman" w:eastAsia="Times New Roman" w:hAnsi="Times New Roman" w:cs="Times New Roman"/>
          <w:sz w:val="24"/>
          <w:szCs w:val="24"/>
        </w:rPr>
      </w:pPr>
      <w:r w:rsidRPr="00D43708">
        <w:rPr>
          <w:rFonts w:ascii="Arial" w:eastAsia="Times New Roman" w:hAnsi="Arial" w:cs="Arial"/>
          <w:sz w:val="24"/>
          <w:szCs w:val="24"/>
        </w:rPr>
        <w:t xml:space="preserve">Each unit/facility is responsible for ensuring that employee I.D. cards are returned </w:t>
      </w:r>
    </w:p>
    <w:p w:rsidR="00D43708" w:rsidRDefault="00D43708">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D43708" w:rsidRPr="00D43708" w:rsidRDefault="00D43708" w:rsidP="00D43708">
      <w:pPr>
        <w:spacing w:before="100" w:beforeAutospacing="1" w:after="100" w:afterAutospacing="1" w:line="240" w:lineRule="auto"/>
        <w:jc w:val="center"/>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lastRenderedPageBreak/>
        <w:t>DEPARTMENT FOR THE BLIND AND VISION IMPAIRED POLICY MANUAL</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 Number:</w:t>
      </w:r>
      <w:r w:rsidRPr="00D43708">
        <w:rPr>
          <w:rFonts w:ascii="Times New Roman" w:eastAsia="Times New Roman" w:hAnsi="Times New Roman" w:cs="Times New Roman"/>
          <w:sz w:val="24"/>
          <w:szCs w:val="24"/>
        </w:rPr>
        <w:t>   105</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POLICY:</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V</w:t>
      </w:r>
      <w:bookmarkStart w:id="30" w:name="VerificationofEmploymentEligibility"/>
      <w:bookmarkEnd w:id="30"/>
      <w:r w:rsidRPr="00D43708">
        <w:rPr>
          <w:rFonts w:ascii="Times New Roman" w:eastAsia="Times New Roman" w:hAnsi="Times New Roman" w:cs="Times New Roman"/>
          <w:b/>
          <w:bCs/>
          <w:sz w:val="24"/>
          <w:szCs w:val="24"/>
        </w:rPr>
        <w:t>ERIFICATION OF EMPLOYMENT ELIGIBILITY</w:t>
      </w:r>
      <w:r w:rsidRPr="00D43708">
        <w:rPr>
          <w:rFonts w:ascii="Times New Roman" w:eastAsia="Times New Roman" w:hAnsi="Times New Roman" w:cs="Times New Roman"/>
          <w:sz w:val="24"/>
          <w:szCs w:val="24"/>
        </w:rPr>
        <w:t xml:space="preserve"> </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b/>
          <w:bCs/>
          <w:sz w:val="24"/>
          <w:szCs w:val="24"/>
        </w:rPr>
        <w:t>Category:  </w:t>
      </w:r>
      <w:r w:rsidR="00757C95">
        <w:rPr>
          <w:rFonts w:ascii="Times New Roman" w:eastAsia="Times New Roman" w:hAnsi="Times New Roman" w:cs="Times New Roman"/>
          <w:sz w:val="24"/>
          <w:szCs w:val="24"/>
        </w:rPr>
        <w:t xml:space="preserve"> Human Resources</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 xml:space="preserve">Effective date:   </w:t>
      </w:r>
      <w:r w:rsidR="00757C95">
        <w:rPr>
          <w:rFonts w:ascii="Times New Roman" w:eastAsia="Times New Roman" w:hAnsi="Times New Roman" w:cs="Times New Roman"/>
          <w:sz w:val="24"/>
          <w:szCs w:val="24"/>
        </w:rPr>
        <w:t>1/1/2018</w:t>
      </w:r>
      <w:r w:rsidRPr="00D43708">
        <w:rPr>
          <w:rFonts w:ascii="Times New Roman" w:eastAsia="Times New Roman" w:hAnsi="Times New Roman" w:cs="Times New Roman"/>
          <w:sz w:val="24"/>
          <w:szCs w:val="24"/>
        </w:rPr>
        <w:t xml:space="preserve">    </w:t>
      </w:r>
      <w:r w:rsidRPr="00D43708">
        <w:rPr>
          <w:rFonts w:ascii="Times New Roman" w:eastAsia="Times New Roman" w:hAnsi="Times New Roman" w:cs="Times New Roman"/>
          <w:b/>
          <w:bCs/>
          <w:sz w:val="24"/>
          <w:szCs w:val="24"/>
        </w:rPr>
        <w:t>Attachment(s):</w:t>
      </w:r>
      <w:r w:rsidRPr="00D43708">
        <w:rPr>
          <w:rFonts w:ascii="Times New Roman" w:eastAsia="Times New Roman" w:hAnsi="Times New Roman" w:cs="Times New Roman"/>
          <w:sz w:val="24"/>
          <w:szCs w:val="24"/>
        </w:rPr>
        <w:t xml:space="preserve"> 0    </w:t>
      </w:r>
      <w:r w:rsidRPr="00D43708">
        <w:rPr>
          <w:rFonts w:ascii="Times New Roman" w:eastAsia="Times New Roman" w:hAnsi="Times New Roman" w:cs="Times New Roman"/>
          <w:b/>
          <w:bCs/>
          <w:sz w:val="24"/>
          <w:szCs w:val="24"/>
        </w:rPr>
        <w:t xml:space="preserve">Last Review Date: </w:t>
      </w:r>
      <w:r w:rsidR="00757C95">
        <w:rPr>
          <w:rFonts w:ascii="Times New Roman" w:eastAsia="Times New Roman" w:hAnsi="Times New Roman" w:cs="Times New Roman"/>
          <w:sz w:val="24"/>
          <w:szCs w:val="24"/>
        </w:rPr>
        <w:t>1/1/2018</w:t>
      </w:r>
    </w:p>
    <w:p w:rsidR="00D43708" w:rsidRPr="00D43708" w:rsidRDefault="00B71DDE" w:rsidP="00D4370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9" style="width:0;height:1.5pt" o:hralign="center" o:hrstd="t" o:hr="t" fillcolor="#a0a0a0" stroked="f"/>
        </w:pict>
      </w:r>
    </w:p>
    <w:p w:rsidR="00757C95" w:rsidRPr="000A4AAA" w:rsidRDefault="00D43708" w:rsidP="00757C95">
      <w:pPr>
        <w:tabs>
          <w:tab w:val="left" w:pos="360"/>
        </w:tabs>
        <w:spacing w:after="120" w:line="252" w:lineRule="auto"/>
        <w:rPr>
          <w:rFonts w:cstheme="minorHAnsi"/>
          <w:b/>
          <w:bCs/>
          <w:sz w:val="24"/>
          <w:szCs w:val="24"/>
          <w:u w:val="single"/>
        </w:rPr>
      </w:pPr>
      <w:r w:rsidRPr="00D43708">
        <w:rPr>
          <w:rFonts w:ascii="Times New Roman" w:eastAsia="Times New Roman" w:hAnsi="Times New Roman" w:cs="Times New Roman"/>
          <w:sz w:val="24"/>
          <w:szCs w:val="24"/>
        </w:rPr>
        <w:t> </w:t>
      </w:r>
      <w:r w:rsidR="00757C95" w:rsidRPr="000A4AAA">
        <w:rPr>
          <w:rFonts w:cstheme="minorHAnsi"/>
          <w:b/>
          <w:bCs/>
          <w:sz w:val="24"/>
          <w:szCs w:val="24"/>
          <w:u w:val="single"/>
        </w:rPr>
        <w:t>POLICY</w:t>
      </w:r>
    </w:p>
    <w:p w:rsidR="00757C95" w:rsidRPr="000A4AAA" w:rsidRDefault="00757C95" w:rsidP="00757C95">
      <w:pPr>
        <w:spacing w:before="120" w:line="252" w:lineRule="auto"/>
        <w:rPr>
          <w:rFonts w:eastAsia="Times New Roman" w:cstheme="minorHAnsi"/>
          <w:sz w:val="24"/>
          <w:szCs w:val="24"/>
        </w:rPr>
      </w:pPr>
      <w:r w:rsidRPr="000A4AAA">
        <w:rPr>
          <w:rFonts w:eastAsia="Times New Roman" w:cstheme="minorHAnsi"/>
          <w:sz w:val="24"/>
          <w:szCs w:val="24"/>
        </w:rPr>
        <w:t xml:space="preserve">To comply with the Federal Immigration Reform and Control Act of 1986, DBVI will work in accordance with the Department of Human Resource Management Policy 2.10 – Hiring to verify all new hires (wage or classified) are </w:t>
      </w:r>
      <w:r>
        <w:rPr>
          <w:rFonts w:eastAsia="Times New Roman" w:cstheme="minorHAnsi"/>
          <w:sz w:val="24"/>
          <w:szCs w:val="24"/>
        </w:rPr>
        <w:t>authorized</w:t>
      </w:r>
      <w:r w:rsidRPr="000A4AAA">
        <w:rPr>
          <w:rFonts w:eastAsia="Times New Roman" w:cstheme="minorHAnsi"/>
          <w:sz w:val="24"/>
          <w:szCs w:val="24"/>
        </w:rPr>
        <w:t xml:space="preserve"> for employment in the United States.  </w:t>
      </w:r>
    </w:p>
    <w:p w:rsidR="00757C95" w:rsidRPr="000A4AAA" w:rsidRDefault="00757C95" w:rsidP="00757C95">
      <w:pPr>
        <w:spacing w:after="120" w:line="252" w:lineRule="auto"/>
        <w:rPr>
          <w:rFonts w:eastAsia="Times New Roman" w:cstheme="minorHAnsi"/>
          <w:b/>
          <w:sz w:val="24"/>
          <w:szCs w:val="24"/>
          <w:u w:val="single"/>
        </w:rPr>
      </w:pPr>
      <w:r w:rsidRPr="000A4AAA">
        <w:rPr>
          <w:rFonts w:eastAsia="Times New Roman" w:cstheme="minorHAnsi"/>
          <w:b/>
          <w:sz w:val="24"/>
          <w:szCs w:val="24"/>
          <w:u w:val="single"/>
        </w:rPr>
        <w:t>PROVISIONS</w:t>
      </w:r>
    </w:p>
    <w:p w:rsidR="00757C95" w:rsidRPr="000A4AAA" w:rsidRDefault="00757C95" w:rsidP="0005058C">
      <w:pPr>
        <w:pStyle w:val="ListParagraph"/>
        <w:numPr>
          <w:ilvl w:val="0"/>
          <w:numId w:val="342"/>
        </w:numPr>
        <w:overflowPunct w:val="0"/>
        <w:autoSpaceDE w:val="0"/>
        <w:autoSpaceDN w:val="0"/>
        <w:adjustRightInd w:val="0"/>
        <w:spacing w:before="120" w:after="120" w:line="252" w:lineRule="auto"/>
        <w:contextualSpacing w:val="0"/>
        <w:textAlignment w:val="baseline"/>
        <w:rPr>
          <w:rFonts w:cstheme="minorHAnsi"/>
          <w:sz w:val="24"/>
          <w:szCs w:val="24"/>
        </w:rPr>
      </w:pPr>
      <w:r w:rsidRPr="000A4AAA">
        <w:rPr>
          <w:rFonts w:cstheme="minorHAnsi"/>
          <w:sz w:val="24"/>
          <w:szCs w:val="24"/>
        </w:rPr>
        <w:t>Upon receipt of a hiring HRAW, Human Resources will email the hiring manager a copy of the New Employee Orientation Checklist that contains the link to the Employment Eligibility Verification Form I-9.</w:t>
      </w:r>
    </w:p>
    <w:p w:rsidR="00757C95" w:rsidRPr="000A4AAA" w:rsidRDefault="00757C95" w:rsidP="0005058C">
      <w:pPr>
        <w:pStyle w:val="ListParagraph"/>
        <w:numPr>
          <w:ilvl w:val="0"/>
          <w:numId w:val="342"/>
        </w:numPr>
        <w:overflowPunct w:val="0"/>
        <w:autoSpaceDE w:val="0"/>
        <w:autoSpaceDN w:val="0"/>
        <w:adjustRightInd w:val="0"/>
        <w:spacing w:before="120" w:after="120" w:line="252" w:lineRule="auto"/>
        <w:contextualSpacing w:val="0"/>
        <w:textAlignment w:val="baseline"/>
        <w:rPr>
          <w:rFonts w:cstheme="minorHAnsi"/>
          <w:sz w:val="24"/>
          <w:szCs w:val="24"/>
        </w:rPr>
      </w:pPr>
      <w:r w:rsidRPr="000A4AAA">
        <w:rPr>
          <w:rFonts w:cstheme="minorHAnsi"/>
          <w:sz w:val="24"/>
          <w:szCs w:val="24"/>
        </w:rPr>
        <w:t xml:space="preserve">Hiring managers must ensure that the I-9 form is fully completed and submitted to Human Resources within three workdays from the </w:t>
      </w:r>
      <w:r>
        <w:rPr>
          <w:rFonts w:cstheme="minorHAnsi"/>
          <w:sz w:val="24"/>
          <w:szCs w:val="24"/>
        </w:rPr>
        <w:t>start date</w:t>
      </w:r>
      <w:r w:rsidRPr="000A4AAA">
        <w:rPr>
          <w:rFonts w:cstheme="minorHAnsi"/>
          <w:sz w:val="24"/>
          <w:szCs w:val="24"/>
        </w:rPr>
        <w:t xml:space="preserve"> of any new hire.</w:t>
      </w:r>
    </w:p>
    <w:p w:rsidR="00757C95" w:rsidRDefault="00757C95" w:rsidP="0005058C">
      <w:pPr>
        <w:pStyle w:val="ListParagraph"/>
        <w:numPr>
          <w:ilvl w:val="0"/>
          <w:numId w:val="342"/>
        </w:numPr>
        <w:overflowPunct w:val="0"/>
        <w:autoSpaceDE w:val="0"/>
        <w:autoSpaceDN w:val="0"/>
        <w:adjustRightInd w:val="0"/>
        <w:spacing w:before="120" w:after="120" w:line="252" w:lineRule="auto"/>
        <w:contextualSpacing w:val="0"/>
        <w:textAlignment w:val="baseline"/>
        <w:rPr>
          <w:rFonts w:cstheme="minorHAnsi"/>
          <w:sz w:val="24"/>
          <w:szCs w:val="24"/>
        </w:rPr>
      </w:pPr>
      <w:r w:rsidRPr="000A4AAA">
        <w:rPr>
          <w:rFonts w:cstheme="minorHAnsi"/>
          <w:sz w:val="24"/>
          <w:szCs w:val="24"/>
        </w:rPr>
        <w:t>New hires are</w:t>
      </w:r>
      <w:r>
        <w:rPr>
          <w:rFonts w:cstheme="minorHAnsi"/>
          <w:sz w:val="24"/>
          <w:szCs w:val="24"/>
        </w:rPr>
        <w:t xml:space="preserve"> responsible for providing the necessary original document(s) to verify eligibility for employment.</w:t>
      </w:r>
    </w:p>
    <w:p w:rsidR="00757C95" w:rsidRDefault="00757C95" w:rsidP="0005058C">
      <w:pPr>
        <w:pStyle w:val="ListParagraph"/>
        <w:numPr>
          <w:ilvl w:val="0"/>
          <w:numId w:val="342"/>
        </w:numPr>
        <w:overflowPunct w:val="0"/>
        <w:autoSpaceDE w:val="0"/>
        <w:autoSpaceDN w:val="0"/>
        <w:adjustRightInd w:val="0"/>
        <w:spacing w:before="120" w:after="120" w:line="252" w:lineRule="auto"/>
        <w:contextualSpacing w:val="0"/>
        <w:textAlignment w:val="baseline"/>
        <w:rPr>
          <w:rFonts w:cstheme="minorHAnsi"/>
          <w:sz w:val="24"/>
          <w:szCs w:val="24"/>
        </w:rPr>
      </w:pPr>
      <w:r>
        <w:rPr>
          <w:rFonts w:cstheme="minorHAnsi"/>
          <w:sz w:val="24"/>
          <w:szCs w:val="24"/>
        </w:rPr>
        <w:t xml:space="preserve">Hiring managers or designees must review the submitted document(s) and record the required information on the I-9 form.  </w:t>
      </w:r>
    </w:p>
    <w:p w:rsidR="00757C95" w:rsidRPr="000A4AAA" w:rsidRDefault="00757C95" w:rsidP="0005058C">
      <w:pPr>
        <w:pStyle w:val="ListParagraph"/>
        <w:numPr>
          <w:ilvl w:val="0"/>
          <w:numId w:val="342"/>
        </w:numPr>
        <w:overflowPunct w:val="0"/>
        <w:autoSpaceDE w:val="0"/>
        <w:autoSpaceDN w:val="0"/>
        <w:adjustRightInd w:val="0"/>
        <w:spacing w:before="120" w:after="120" w:line="252" w:lineRule="auto"/>
        <w:contextualSpacing w:val="0"/>
        <w:textAlignment w:val="baseline"/>
        <w:rPr>
          <w:rFonts w:cstheme="minorHAnsi"/>
          <w:sz w:val="24"/>
          <w:szCs w:val="24"/>
        </w:rPr>
      </w:pPr>
      <w:r>
        <w:rPr>
          <w:rFonts w:cstheme="minorHAnsi"/>
          <w:sz w:val="24"/>
          <w:szCs w:val="24"/>
        </w:rPr>
        <w:t>Upon receipt of the completed I-9 form, Human Resources will enter the information into the federal E-Verify system to complete the verification process.  Human Resources will notify management and the employee of any issues.</w:t>
      </w:r>
    </w:p>
    <w:p w:rsidR="00D43708" w:rsidRPr="00D43708" w:rsidRDefault="00D43708" w:rsidP="00D43708">
      <w:pPr>
        <w:spacing w:before="100" w:beforeAutospacing="1" w:after="100" w:afterAutospacing="1" w:line="240" w:lineRule="auto"/>
        <w:rPr>
          <w:rFonts w:ascii="Times New Roman" w:eastAsia="Times New Roman" w:hAnsi="Times New Roman" w:cs="Times New Roman"/>
          <w:sz w:val="24"/>
          <w:szCs w:val="24"/>
        </w:rPr>
      </w:pPr>
    </w:p>
    <w:p w:rsidR="00D43708" w:rsidRPr="00D43708" w:rsidRDefault="00D43708" w:rsidP="00D43708">
      <w:pPr>
        <w:spacing w:beforeAutospacing="1" w:after="100" w:afterAutospacing="1" w:line="240" w:lineRule="auto"/>
        <w:rPr>
          <w:rFonts w:ascii="Times New Roman" w:eastAsia="Times New Roman" w:hAnsi="Times New Roman" w:cs="Times New Roman"/>
          <w:sz w:val="24"/>
          <w:szCs w:val="24"/>
        </w:rPr>
      </w:pPr>
      <w:r w:rsidRPr="00D43708">
        <w:rPr>
          <w:rFonts w:ascii="Times New Roman" w:eastAsia="Times New Roman" w:hAnsi="Times New Roman" w:cs="Times New Roman"/>
          <w:sz w:val="24"/>
          <w:szCs w:val="24"/>
        </w:rPr>
        <w:t> </w:t>
      </w:r>
    </w:p>
    <w:p w:rsidR="00D43708" w:rsidRDefault="00D43708">
      <w:pPr>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br w:type="page"/>
      </w:r>
    </w:p>
    <w:p w:rsidR="00D43708" w:rsidRDefault="00D43708">
      <w:pPr>
        <w:rPr>
          <w:rFonts w:ascii="Times New Roman" w:hAnsi="Times New Roman" w:cs="Times New Roman"/>
          <w:sz w:val="32"/>
          <w:szCs w:val="32"/>
          <w:lang w:val="en"/>
        </w:rPr>
      </w:pPr>
      <w:r w:rsidRPr="00D43708">
        <w:rPr>
          <w:rFonts w:ascii="Times New Roman" w:hAnsi="Times New Roman" w:cs="Times New Roman"/>
          <w:sz w:val="32"/>
          <w:szCs w:val="32"/>
          <w:lang w:val="en"/>
        </w:rPr>
        <w:lastRenderedPageBreak/>
        <w:t>Policy 106 -TRANSFER OPPORTUNITIE</w:t>
      </w:r>
      <w:bookmarkStart w:id="31" w:name="TransferOpportunities"/>
      <w:bookmarkEnd w:id="31"/>
      <w:r w:rsidRPr="00D43708">
        <w:rPr>
          <w:rFonts w:ascii="Times New Roman" w:hAnsi="Times New Roman" w:cs="Times New Roman"/>
          <w:sz w:val="32"/>
          <w:szCs w:val="32"/>
          <w:lang w:val="en"/>
        </w:rPr>
        <w:t>S - In Review</w:t>
      </w:r>
    </w:p>
    <w:p w:rsidR="00D43708" w:rsidRDefault="00D43708">
      <w:pPr>
        <w:rPr>
          <w:rFonts w:ascii="Times New Roman" w:hAnsi="Times New Roman" w:cs="Times New Roman"/>
          <w:sz w:val="32"/>
          <w:szCs w:val="32"/>
          <w:lang w:val="en"/>
        </w:rPr>
      </w:pPr>
      <w:r>
        <w:rPr>
          <w:rFonts w:ascii="Times New Roman" w:hAnsi="Times New Roman" w:cs="Times New Roman"/>
          <w:sz w:val="32"/>
          <w:szCs w:val="32"/>
          <w:lang w:val="en"/>
        </w:rPr>
        <w:br w:type="page"/>
      </w:r>
    </w:p>
    <w:p w:rsidR="009E2412" w:rsidRPr="008C59A8" w:rsidRDefault="009E2412" w:rsidP="009E2412">
      <w:pPr>
        <w:spacing w:line="252" w:lineRule="auto"/>
        <w:jc w:val="center"/>
        <w:rPr>
          <w:rFonts w:cstheme="minorHAnsi"/>
          <w:sz w:val="28"/>
          <w:szCs w:val="28"/>
        </w:rPr>
      </w:pPr>
      <w:r w:rsidRPr="008C59A8">
        <w:rPr>
          <w:rFonts w:cstheme="minorHAnsi"/>
          <w:b/>
          <w:bCs/>
          <w:sz w:val="28"/>
          <w:szCs w:val="28"/>
        </w:rPr>
        <w:lastRenderedPageBreak/>
        <w:t>DEPARTMENT FOR THE BLIND AND VISION IMPAIRED POLICY MANUAL</w:t>
      </w:r>
    </w:p>
    <w:p w:rsidR="009E2412" w:rsidRPr="008C59A8" w:rsidRDefault="009E2412" w:rsidP="009E2412">
      <w:pPr>
        <w:tabs>
          <w:tab w:val="left" w:pos="1080"/>
          <w:tab w:val="left" w:pos="6120"/>
          <w:tab w:val="left" w:pos="7740"/>
        </w:tabs>
        <w:spacing w:after="120" w:line="252" w:lineRule="auto"/>
        <w:jc w:val="both"/>
        <w:rPr>
          <w:rFonts w:cstheme="minorHAnsi"/>
          <w:sz w:val="24"/>
          <w:szCs w:val="24"/>
        </w:rPr>
      </w:pPr>
      <w:r w:rsidRPr="008C59A8">
        <w:rPr>
          <w:rFonts w:cstheme="minorHAnsi"/>
          <w:b/>
          <w:bCs/>
          <w:sz w:val="24"/>
          <w:szCs w:val="24"/>
        </w:rPr>
        <w:t>Category:</w:t>
      </w:r>
      <w:r w:rsidRPr="008C59A8">
        <w:rPr>
          <w:rFonts w:cstheme="minorHAnsi"/>
          <w:b/>
          <w:bCs/>
          <w:sz w:val="24"/>
          <w:szCs w:val="24"/>
        </w:rPr>
        <w:tab/>
        <w:t xml:space="preserve">HUMAN RESOURCES </w:t>
      </w:r>
      <w:r w:rsidRPr="008C59A8">
        <w:rPr>
          <w:rFonts w:cstheme="minorHAnsi"/>
          <w:b/>
          <w:bCs/>
          <w:sz w:val="24"/>
          <w:szCs w:val="24"/>
        </w:rPr>
        <w:tab/>
        <w:t>Policy Number:</w:t>
      </w:r>
      <w:r w:rsidRPr="008C59A8">
        <w:rPr>
          <w:rFonts w:cstheme="minorHAnsi"/>
          <w:sz w:val="24"/>
          <w:szCs w:val="24"/>
        </w:rPr>
        <w:tab/>
      </w:r>
      <w:r>
        <w:rPr>
          <w:rFonts w:cstheme="minorHAnsi"/>
          <w:b/>
          <w:sz w:val="24"/>
          <w:szCs w:val="24"/>
        </w:rPr>
        <w:t>107</w:t>
      </w:r>
    </w:p>
    <w:p w:rsidR="009E2412" w:rsidRPr="008C59A8" w:rsidRDefault="009E2412" w:rsidP="009E2412">
      <w:pPr>
        <w:tabs>
          <w:tab w:val="left" w:pos="1080"/>
          <w:tab w:val="left" w:pos="6120"/>
          <w:tab w:val="left" w:pos="7740"/>
        </w:tabs>
        <w:spacing w:after="0" w:line="252" w:lineRule="auto"/>
        <w:jc w:val="both"/>
        <w:rPr>
          <w:rFonts w:cstheme="minorHAnsi"/>
          <w:sz w:val="24"/>
          <w:szCs w:val="24"/>
        </w:rPr>
      </w:pPr>
      <w:r w:rsidRPr="008C59A8">
        <w:rPr>
          <w:rFonts w:cstheme="minorHAnsi"/>
          <w:b/>
          <w:bCs/>
          <w:sz w:val="24"/>
          <w:szCs w:val="24"/>
        </w:rPr>
        <w:t xml:space="preserve">Title:  </w:t>
      </w:r>
      <w:r w:rsidRPr="008C59A8">
        <w:rPr>
          <w:rFonts w:cstheme="minorHAnsi"/>
          <w:b/>
          <w:bCs/>
          <w:sz w:val="24"/>
          <w:szCs w:val="24"/>
        </w:rPr>
        <w:tab/>
      </w:r>
      <w:bookmarkStart w:id="32" w:name="EmergencyOfficeClosings"/>
      <w:r>
        <w:rPr>
          <w:rFonts w:cstheme="minorHAnsi"/>
          <w:b/>
          <w:bCs/>
          <w:sz w:val="24"/>
          <w:szCs w:val="24"/>
        </w:rPr>
        <w:t xml:space="preserve">EMERGENCY </w:t>
      </w:r>
      <w:r w:rsidRPr="008C59A8">
        <w:rPr>
          <w:rFonts w:cstheme="minorHAnsi"/>
          <w:b/>
          <w:bCs/>
          <w:sz w:val="24"/>
          <w:szCs w:val="24"/>
        </w:rPr>
        <w:t>OFFICE CLOSINGS</w:t>
      </w:r>
      <w:bookmarkEnd w:id="32"/>
      <w:r w:rsidRPr="008C59A8">
        <w:rPr>
          <w:rFonts w:cstheme="minorHAnsi"/>
          <w:b/>
          <w:bCs/>
          <w:sz w:val="24"/>
          <w:szCs w:val="24"/>
        </w:rPr>
        <w:tab/>
        <w:t>Effective Date:</w:t>
      </w:r>
      <w:r w:rsidRPr="008C59A8">
        <w:rPr>
          <w:rFonts w:cstheme="minorHAnsi"/>
          <w:b/>
          <w:bCs/>
          <w:sz w:val="24"/>
          <w:szCs w:val="24"/>
        </w:rPr>
        <w:tab/>
        <w:t>01/01/2018</w:t>
      </w:r>
      <w:r w:rsidRPr="008C59A8">
        <w:rPr>
          <w:rFonts w:cstheme="minorHAnsi"/>
          <w:sz w:val="24"/>
          <w:szCs w:val="24"/>
        </w:rPr>
        <w:t xml:space="preserve">  </w:t>
      </w:r>
    </w:p>
    <w:p w:rsidR="009E2412" w:rsidRDefault="009E2412" w:rsidP="00D43708">
      <w:pPr>
        <w:spacing w:after="0" w:line="240" w:lineRule="auto"/>
        <w:rPr>
          <w:rFonts w:ascii="Times New Roman" w:eastAsia="Times New Roman" w:hAnsi="Times New Roman" w:cs="Times New Roman"/>
          <w:sz w:val="24"/>
          <w:szCs w:val="24"/>
        </w:rPr>
      </w:pPr>
    </w:p>
    <w:p w:rsidR="00D43708" w:rsidRPr="00D43708" w:rsidRDefault="00B71DDE" w:rsidP="00D4370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0" style="width:0;height:1.5pt" o:hralign="center" o:hrstd="t" o:hr="t" fillcolor="#a0a0a0" stroked="f"/>
        </w:pict>
      </w:r>
    </w:p>
    <w:p w:rsidR="00100277" w:rsidRPr="008C59A8" w:rsidRDefault="00100277" w:rsidP="00100277">
      <w:pPr>
        <w:spacing w:before="120" w:after="120" w:line="252" w:lineRule="auto"/>
        <w:ind w:right="-187"/>
        <w:rPr>
          <w:rFonts w:ascii="Calibri" w:eastAsia="Times New Roman" w:hAnsi="Calibri" w:cs="Calibri"/>
          <w:b/>
          <w:sz w:val="28"/>
          <w:szCs w:val="28"/>
        </w:rPr>
      </w:pPr>
      <w:r w:rsidRPr="008C59A8">
        <w:rPr>
          <w:rFonts w:ascii="Calibri" w:eastAsia="Times New Roman" w:hAnsi="Calibri" w:cs="Calibri"/>
          <w:b/>
          <w:bCs/>
          <w:sz w:val="28"/>
          <w:szCs w:val="28"/>
          <w:u w:val="single"/>
        </w:rPr>
        <w:t>POLICY</w:t>
      </w:r>
      <w:r w:rsidRPr="008C59A8">
        <w:rPr>
          <w:rFonts w:ascii="Calibri" w:eastAsia="Times New Roman" w:hAnsi="Calibri" w:cs="Calibri"/>
          <w:b/>
          <w:sz w:val="28"/>
          <w:szCs w:val="28"/>
        </w:rPr>
        <w:t xml:space="preserve">  </w:t>
      </w:r>
    </w:p>
    <w:p w:rsidR="00100277" w:rsidRPr="008C59A8" w:rsidRDefault="00100277" w:rsidP="00100277">
      <w:pPr>
        <w:spacing w:after="0" w:line="252" w:lineRule="auto"/>
        <w:rPr>
          <w:rFonts w:ascii="Calibri" w:eastAsia="Times New Roman" w:hAnsi="Calibri" w:cs="Calibri"/>
          <w:sz w:val="24"/>
          <w:szCs w:val="24"/>
        </w:rPr>
      </w:pPr>
      <w:r w:rsidRPr="008C59A8">
        <w:rPr>
          <w:rFonts w:ascii="Calibri" w:eastAsia="Times New Roman" w:hAnsi="Calibri" w:cs="Calibri"/>
          <w:sz w:val="24"/>
          <w:szCs w:val="24"/>
        </w:rPr>
        <w:t>When emergency condition</w:t>
      </w:r>
      <w:r w:rsidR="009E2412">
        <w:rPr>
          <w:rFonts w:ascii="Calibri" w:eastAsia="Times New Roman" w:hAnsi="Calibri" w:cs="Calibri"/>
          <w:sz w:val="24"/>
          <w:szCs w:val="24"/>
        </w:rPr>
        <w:t>s warrant the closing of state and</w:t>
      </w:r>
      <w:r w:rsidRPr="008C59A8">
        <w:rPr>
          <w:rFonts w:ascii="Calibri" w:eastAsia="Times New Roman" w:hAnsi="Calibri" w:cs="Calibri"/>
          <w:sz w:val="24"/>
          <w:szCs w:val="24"/>
        </w:rPr>
        <w:t xml:space="preserve">/or agency operations, </w:t>
      </w:r>
      <w:r>
        <w:rPr>
          <w:rFonts w:ascii="Calibri" w:eastAsia="Times New Roman" w:hAnsi="Calibri" w:cs="Calibri"/>
          <w:sz w:val="24"/>
          <w:szCs w:val="24"/>
        </w:rPr>
        <w:t>DBVI</w:t>
      </w:r>
      <w:r w:rsidRPr="008C59A8">
        <w:rPr>
          <w:rFonts w:ascii="Calibri" w:eastAsia="Times New Roman" w:hAnsi="Calibri" w:cs="Calibri"/>
          <w:sz w:val="24"/>
          <w:szCs w:val="24"/>
        </w:rPr>
        <w:t xml:space="preserve"> will work in accordance with</w:t>
      </w:r>
      <w:bookmarkStart w:id="33" w:name="_Hlk475433593"/>
      <w:bookmarkEnd w:id="33"/>
      <w:r w:rsidRPr="008C59A8">
        <w:rPr>
          <w:rFonts w:ascii="Calibri" w:eastAsia="Times New Roman" w:hAnsi="Calibri" w:cs="Calibri"/>
          <w:sz w:val="24"/>
          <w:szCs w:val="24"/>
        </w:rPr>
        <w:t xml:space="preserve"> Department of Human Resource Management </w:t>
      </w:r>
      <w:r w:rsidRPr="008C59A8">
        <w:rPr>
          <w:rFonts w:ascii="Calibri" w:eastAsia="Times New Roman" w:hAnsi="Calibri" w:cs="Calibri"/>
          <w:i/>
          <w:sz w:val="24"/>
          <w:szCs w:val="24"/>
        </w:rPr>
        <w:t>(DHRM)</w:t>
      </w:r>
      <w:r w:rsidRPr="008C59A8">
        <w:rPr>
          <w:rFonts w:ascii="Calibri" w:eastAsia="Times New Roman" w:hAnsi="Calibri" w:cs="Calibri"/>
          <w:sz w:val="24"/>
          <w:szCs w:val="24"/>
        </w:rPr>
        <w:t xml:space="preserve"> Policy 1.35, Emergency Closings.  </w:t>
      </w:r>
    </w:p>
    <w:p w:rsidR="00100277" w:rsidRPr="00E17367" w:rsidRDefault="00100277" w:rsidP="00100277">
      <w:pPr>
        <w:pStyle w:val="NormalWeb"/>
        <w:spacing w:before="240" w:after="120" w:line="252" w:lineRule="auto"/>
        <w:rPr>
          <w:rFonts w:asciiTheme="minorHAnsi" w:hAnsiTheme="minorHAnsi" w:cstheme="minorHAnsi"/>
          <w:bCs/>
          <w:sz w:val="28"/>
          <w:szCs w:val="28"/>
        </w:rPr>
      </w:pPr>
      <w:r w:rsidRPr="00E17367">
        <w:rPr>
          <w:rFonts w:asciiTheme="minorHAnsi" w:hAnsiTheme="minorHAnsi" w:cstheme="minorHAnsi"/>
          <w:b/>
          <w:bCs/>
          <w:sz w:val="28"/>
          <w:szCs w:val="28"/>
          <w:u w:val="single"/>
        </w:rPr>
        <w:t xml:space="preserve">DEFINITIONS </w:t>
      </w:r>
    </w:p>
    <w:p w:rsidR="00100277" w:rsidRPr="00E17367" w:rsidRDefault="00100277" w:rsidP="0005058C">
      <w:pPr>
        <w:pStyle w:val="NormalWeb"/>
        <w:numPr>
          <w:ilvl w:val="0"/>
          <w:numId w:val="356"/>
        </w:numPr>
        <w:spacing w:after="120" w:line="252" w:lineRule="auto"/>
        <w:ind w:left="360" w:right="-90"/>
        <w:rPr>
          <w:rFonts w:asciiTheme="minorHAnsi" w:hAnsiTheme="minorHAnsi" w:cstheme="minorHAnsi"/>
          <w:bCs/>
        </w:rPr>
      </w:pPr>
      <w:r w:rsidRPr="00E17367">
        <w:rPr>
          <w:rFonts w:asciiTheme="minorHAnsi" w:hAnsiTheme="minorHAnsi" w:cstheme="minorHAnsi"/>
          <w:b/>
          <w:bCs/>
          <w:i/>
        </w:rPr>
        <w:t>Emergency Conditions:</w:t>
      </w:r>
      <w:r w:rsidRPr="00E17367">
        <w:rPr>
          <w:rFonts w:asciiTheme="minorHAnsi" w:hAnsiTheme="minorHAnsi" w:cstheme="minorHAnsi"/>
          <w:bCs/>
        </w:rPr>
        <w:t xml:space="preserve">  Circumstances that require emergency closings to include inclement weather, utility failure, fire or other forced evacuations from the agency or work site.</w:t>
      </w:r>
    </w:p>
    <w:p w:rsidR="00100277" w:rsidRPr="00B87256" w:rsidRDefault="00100277" w:rsidP="0005058C">
      <w:pPr>
        <w:pStyle w:val="NormalWeb"/>
        <w:numPr>
          <w:ilvl w:val="0"/>
          <w:numId w:val="356"/>
        </w:numPr>
        <w:spacing w:after="120" w:line="252" w:lineRule="auto"/>
        <w:ind w:left="360"/>
        <w:rPr>
          <w:rFonts w:asciiTheme="minorHAnsi" w:hAnsiTheme="minorHAnsi" w:cstheme="minorHAnsi"/>
          <w:bCs/>
        </w:rPr>
      </w:pPr>
      <w:r w:rsidRPr="00B87256">
        <w:rPr>
          <w:rFonts w:asciiTheme="minorHAnsi" w:hAnsiTheme="minorHAnsi" w:cstheme="minorHAnsi"/>
          <w:b/>
          <w:bCs/>
          <w:i/>
        </w:rPr>
        <w:t>Richmond Area:</w:t>
      </w:r>
      <w:r w:rsidRPr="00B87256">
        <w:rPr>
          <w:rFonts w:asciiTheme="minorHAnsi" w:hAnsiTheme="minorHAnsi" w:cstheme="minorHAnsi"/>
          <w:bCs/>
        </w:rPr>
        <w:t xml:space="preserve">  Richmond City, Chesterfield, Hanover, and Henrico Counties.  This area includes DBVI – Headquarters, Virginia Rehabilitation for the Blind and Vision Impaired, Library and Resource Center, Richmond Regional Office, </w:t>
      </w:r>
      <w:r>
        <w:rPr>
          <w:rFonts w:asciiTheme="minorHAnsi" w:hAnsiTheme="minorHAnsi" w:cstheme="minorHAnsi"/>
          <w:bCs/>
        </w:rPr>
        <w:t>VIB</w:t>
      </w:r>
      <w:r w:rsidRPr="00B87256">
        <w:rPr>
          <w:rFonts w:asciiTheme="minorHAnsi" w:hAnsiTheme="minorHAnsi" w:cstheme="minorHAnsi"/>
          <w:bCs/>
        </w:rPr>
        <w:t xml:space="preserve"> - Richmond.</w:t>
      </w:r>
    </w:p>
    <w:p w:rsidR="00100277" w:rsidRPr="00E17367" w:rsidRDefault="00100277" w:rsidP="0005058C">
      <w:pPr>
        <w:pStyle w:val="NormalWeb"/>
        <w:numPr>
          <w:ilvl w:val="0"/>
          <w:numId w:val="356"/>
        </w:numPr>
        <w:spacing w:after="240" w:line="252" w:lineRule="auto"/>
        <w:ind w:left="360" w:right="-90"/>
        <w:rPr>
          <w:rFonts w:asciiTheme="minorHAnsi" w:hAnsiTheme="minorHAnsi" w:cstheme="minorHAnsi"/>
          <w:bCs/>
        </w:rPr>
      </w:pPr>
      <w:r w:rsidRPr="00E17367">
        <w:rPr>
          <w:rFonts w:asciiTheme="minorHAnsi" w:hAnsiTheme="minorHAnsi" w:cstheme="minorHAnsi"/>
          <w:b/>
          <w:bCs/>
          <w:i/>
        </w:rPr>
        <w:t xml:space="preserve">Designated Personnel:  </w:t>
      </w:r>
      <w:r w:rsidRPr="00E17367">
        <w:rPr>
          <w:rFonts w:asciiTheme="minorHAnsi" w:hAnsiTheme="minorHAnsi" w:cstheme="minorHAnsi"/>
        </w:rPr>
        <w:t>Classified employees who are required to work during an authorized closing because their positions have been designated in their EWP as essential to agency operations during emergencies.</w:t>
      </w:r>
    </w:p>
    <w:p w:rsidR="00100277" w:rsidRPr="00E17367" w:rsidRDefault="00100277" w:rsidP="00100277">
      <w:pPr>
        <w:pStyle w:val="NormalWeb"/>
        <w:spacing w:before="240" w:after="120" w:line="252" w:lineRule="auto"/>
        <w:rPr>
          <w:rFonts w:asciiTheme="minorHAnsi" w:hAnsiTheme="minorHAnsi" w:cstheme="minorHAnsi"/>
          <w:sz w:val="28"/>
          <w:szCs w:val="28"/>
        </w:rPr>
      </w:pPr>
      <w:r>
        <w:rPr>
          <w:rFonts w:asciiTheme="minorHAnsi" w:hAnsiTheme="minorHAnsi" w:cstheme="minorHAnsi"/>
          <w:b/>
          <w:bCs/>
          <w:sz w:val="28"/>
          <w:szCs w:val="28"/>
          <w:u w:val="single"/>
        </w:rPr>
        <w:t>PROVISIONS</w:t>
      </w:r>
    </w:p>
    <w:p w:rsidR="00100277" w:rsidRPr="00E17367" w:rsidRDefault="00100277" w:rsidP="0005058C">
      <w:pPr>
        <w:pStyle w:val="NormalWeb"/>
        <w:numPr>
          <w:ilvl w:val="0"/>
          <w:numId w:val="358"/>
        </w:numPr>
        <w:spacing w:after="120" w:line="252" w:lineRule="auto"/>
        <w:rPr>
          <w:rFonts w:asciiTheme="minorHAnsi" w:hAnsiTheme="minorHAnsi" w:cstheme="minorHAnsi"/>
          <w:bCs/>
        </w:rPr>
      </w:pPr>
      <w:r w:rsidRPr="00E17367">
        <w:rPr>
          <w:rFonts w:asciiTheme="minorHAnsi" w:hAnsiTheme="minorHAnsi" w:cstheme="minorHAnsi"/>
          <w:bCs/>
        </w:rPr>
        <w:t>Closing Decisions for office</w:t>
      </w:r>
      <w:r>
        <w:rPr>
          <w:rFonts w:asciiTheme="minorHAnsi" w:hAnsiTheme="minorHAnsi" w:cstheme="minorHAnsi"/>
          <w:bCs/>
        </w:rPr>
        <w:t>s</w:t>
      </w:r>
      <w:r w:rsidRPr="00E17367">
        <w:rPr>
          <w:rFonts w:asciiTheme="minorHAnsi" w:hAnsiTheme="minorHAnsi" w:cstheme="minorHAnsi"/>
          <w:bCs/>
        </w:rPr>
        <w:t xml:space="preserve"> within the Richmond Area</w:t>
      </w:r>
    </w:p>
    <w:p w:rsidR="00100277" w:rsidRPr="00E17367" w:rsidRDefault="00100277" w:rsidP="0005058C">
      <w:pPr>
        <w:pStyle w:val="NormalWeb"/>
        <w:numPr>
          <w:ilvl w:val="0"/>
          <w:numId w:val="353"/>
        </w:numPr>
        <w:spacing w:after="120" w:line="252" w:lineRule="auto"/>
        <w:ind w:left="720"/>
        <w:rPr>
          <w:rFonts w:asciiTheme="minorHAnsi" w:hAnsiTheme="minorHAnsi" w:cstheme="minorHAnsi"/>
          <w:bCs/>
        </w:rPr>
      </w:pPr>
      <w:r w:rsidRPr="00E17367">
        <w:rPr>
          <w:rFonts w:asciiTheme="minorHAnsi" w:hAnsiTheme="minorHAnsi" w:cstheme="minorHAnsi"/>
          <w:bCs/>
        </w:rPr>
        <w:t xml:space="preserve">Emergency closures of state operations are made by the Governor’s office.  </w:t>
      </w:r>
    </w:p>
    <w:p w:rsidR="00100277" w:rsidRPr="00E17367" w:rsidRDefault="00100277" w:rsidP="0005058C">
      <w:pPr>
        <w:pStyle w:val="NormalWeb"/>
        <w:numPr>
          <w:ilvl w:val="0"/>
          <w:numId w:val="353"/>
        </w:numPr>
        <w:spacing w:after="120" w:line="252" w:lineRule="auto"/>
        <w:ind w:left="720"/>
        <w:rPr>
          <w:rFonts w:asciiTheme="minorHAnsi" w:hAnsiTheme="minorHAnsi" w:cstheme="minorHAnsi"/>
          <w:bCs/>
        </w:rPr>
      </w:pPr>
      <w:r w:rsidRPr="00E17367">
        <w:rPr>
          <w:rFonts w:asciiTheme="minorHAnsi" w:hAnsiTheme="minorHAnsi" w:cstheme="minorHAnsi"/>
          <w:bCs/>
        </w:rPr>
        <w:t xml:space="preserve">Closures due to emergency conditions that only impact </w:t>
      </w:r>
      <w:r>
        <w:rPr>
          <w:rFonts w:asciiTheme="minorHAnsi" w:hAnsiTheme="minorHAnsi" w:cstheme="minorHAnsi"/>
          <w:bCs/>
        </w:rPr>
        <w:t>DBVI</w:t>
      </w:r>
      <w:r w:rsidRPr="00E17367">
        <w:rPr>
          <w:rFonts w:asciiTheme="minorHAnsi" w:hAnsiTheme="minorHAnsi" w:cstheme="minorHAnsi"/>
          <w:bCs/>
        </w:rPr>
        <w:t xml:space="preserve"> </w:t>
      </w:r>
      <w:r>
        <w:rPr>
          <w:rFonts w:asciiTheme="minorHAnsi" w:hAnsiTheme="minorHAnsi" w:cstheme="minorHAnsi"/>
          <w:bCs/>
        </w:rPr>
        <w:t xml:space="preserve">area offices </w:t>
      </w:r>
      <w:r w:rsidRPr="00E17367">
        <w:rPr>
          <w:rFonts w:asciiTheme="minorHAnsi" w:hAnsiTheme="minorHAnsi" w:cstheme="minorHAnsi"/>
          <w:bCs/>
        </w:rPr>
        <w:t>are made by the Commissioner or designee.</w:t>
      </w:r>
    </w:p>
    <w:p w:rsidR="00100277" w:rsidRPr="00E17367" w:rsidRDefault="00100277" w:rsidP="0005058C">
      <w:pPr>
        <w:pStyle w:val="NormalWeb"/>
        <w:numPr>
          <w:ilvl w:val="0"/>
          <w:numId w:val="358"/>
        </w:numPr>
        <w:spacing w:after="120" w:line="252" w:lineRule="auto"/>
        <w:rPr>
          <w:rFonts w:asciiTheme="minorHAnsi" w:hAnsiTheme="minorHAnsi" w:cstheme="minorHAnsi"/>
          <w:bCs/>
        </w:rPr>
      </w:pPr>
      <w:r w:rsidRPr="00E17367">
        <w:rPr>
          <w:rFonts w:asciiTheme="minorHAnsi" w:hAnsiTheme="minorHAnsi" w:cstheme="minorHAnsi"/>
          <w:bCs/>
        </w:rPr>
        <w:t xml:space="preserve">Closing Decisions for offices </w:t>
      </w:r>
      <w:r>
        <w:rPr>
          <w:rFonts w:asciiTheme="minorHAnsi" w:hAnsiTheme="minorHAnsi" w:cstheme="minorHAnsi"/>
          <w:bCs/>
        </w:rPr>
        <w:t>o</w:t>
      </w:r>
      <w:r w:rsidRPr="00E17367">
        <w:rPr>
          <w:rFonts w:asciiTheme="minorHAnsi" w:hAnsiTheme="minorHAnsi" w:cstheme="minorHAnsi"/>
          <w:bCs/>
        </w:rPr>
        <w:t>utside the Richmond Area</w:t>
      </w:r>
    </w:p>
    <w:p w:rsidR="00100277" w:rsidRPr="00E17367" w:rsidRDefault="00100277" w:rsidP="0005058C">
      <w:pPr>
        <w:pStyle w:val="NormalWeb"/>
        <w:numPr>
          <w:ilvl w:val="0"/>
          <w:numId w:val="353"/>
        </w:numPr>
        <w:spacing w:after="120" w:line="252" w:lineRule="auto"/>
        <w:ind w:left="720"/>
        <w:rPr>
          <w:rFonts w:asciiTheme="minorHAnsi" w:hAnsiTheme="minorHAnsi" w:cstheme="minorHAnsi"/>
          <w:bCs/>
        </w:rPr>
      </w:pPr>
      <w:r w:rsidRPr="00E17367">
        <w:rPr>
          <w:rFonts w:asciiTheme="minorHAnsi" w:hAnsiTheme="minorHAnsi" w:cstheme="minorHAnsi"/>
          <w:bCs/>
        </w:rPr>
        <w:t xml:space="preserve">Emergency closures of </w:t>
      </w:r>
      <w:r>
        <w:rPr>
          <w:rFonts w:asciiTheme="minorHAnsi" w:hAnsiTheme="minorHAnsi" w:cstheme="minorHAnsi"/>
          <w:bCs/>
        </w:rPr>
        <w:t>DBVI</w:t>
      </w:r>
      <w:r w:rsidRPr="00E17367">
        <w:rPr>
          <w:rFonts w:asciiTheme="minorHAnsi" w:hAnsiTheme="minorHAnsi" w:cstheme="minorHAnsi"/>
          <w:bCs/>
        </w:rPr>
        <w:t xml:space="preserve"> Regional Offices </w:t>
      </w:r>
      <w:r>
        <w:rPr>
          <w:rFonts w:asciiTheme="minorHAnsi" w:hAnsiTheme="minorHAnsi" w:cstheme="minorHAnsi"/>
          <w:bCs/>
        </w:rPr>
        <w:t xml:space="preserve">outside the Richmond Area </w:t>
      </w:r>
      <w:r w:rsidRPr="00E17367">
        <w:rPr>
          <w:rFonts w:asciiTheme="minorHAnsi" w:hAnsiTheme="minorHAnsi" w:cstheme="minorHAnsi"/>
          <w:bCs/>
        </w:rPr>
        <w:t xml:space="preserve">are made by the </w:t>
      </w:r>
      <w:r>
        <w:rPr>
          <w:rFonts w:asciiTheme="minorHAnsi" w:hAnsiTheme="minorHAnsi" w:cstheme="minorHAnsi"/>
          <w:bCs/>
        </w:rPr>
        <w:t>applicable Regional</w:t>
      </w:r>
      <w:r w:rsidRPr="00E17367">
        <w:rPr>
          <w:rFonts w:asciiTheme="minorHAnsi" w:hAnsiTheme="minorHAnsi" w:cstheme="minorHAnsi"/>
          <w:bCs/>
        </w:rPr>
        <w:t xml:space="preserve"> Director or designee.</w:t>
      </w:r>
    </w:p>
    <w:p w:rsidR="00100277" w:rsidRPr="008C59A8" w:rsidRDefault="00100277" w:rsidP="0005058C">
      <w:pPr>
        <w:numPr>
          <w:ilvl w:val="0"/>
          <w:numId w:val="353"/>
        </w:numPr>
        <w:spacing w:before="100" w:beforeAutospacing="1" w:after="100" w:afterAutospacing="1" w:line="240" w:lineRule="auto"/>
        <w:ind w:left="720" w:hanging="367"/>
        <w:rPr>
          <w:rFonts w:eastAsia="Times New Roman" w:cstheme="minorHAnsi"/>
          <w:sz w:val="24"/>
          <w:szCs w:val="24"/>
        </w:rPr>
      </w:pPr>
      <w:r>
        <w:rPr>
          <w:rFonts w:eastAsia="Times New Roman" w:cstheme="minorHAnsi"/>
          <w:sz w:val="24"/>
          <w:szCs w:val="24"/>
        </w:rPr>
        <w:t>Emergency closures of</w:t>
      </w:r>
      <w:r w:rsidRPr="008C59A8">
        <w:rPr>
          <w:rFonts w:eastAsia="Times New Roman" w:cstheme="minorHAnsi"/>
          <w:sz w:val="24"/>
          <w:szCs w:val="24"/>
        </w:rPr>
        <w:t xml:space="preserve"> the Virginia Industries for the Blind - Charlottesville </w:t>
      </w:r>
      <w:r>
        <w:rPr>
          <w:rFonts w:eastAsia="Times New Roman" w:cstheme="minorHAnsi"/>
          <w:sz w:val="24"/>
          <w:szCs w:val="24"/>
        </w:rPr>
        <w:t xml:space="preserve">are made by </w:t>
      </w:r>
      <w:r w:rsidRPr="008C59A8">
        <w:rPr>
          <w:rFonts w:eastAsia="Times New Roman" w:cstheme="minorHAnsi"/>
          <w:sz w:val="24"/>
          <w:szCs w:val="24"/>
        </w:rPr>
        <w:t xml:space="preserve">the Industry Manager. </w:t>
      </w:r>
    </w:p>
    <w:p w:rsidR="00100277" w:rsidRPr="00E17367" w:rsidRDefault="00100277" w:rsidP="0005058C">
      <w:pPr>
        <w:pStyle w:val="NormalWeb"/>
        <w:numPr>
          <w:ilvl w:val="0"/>
          <w:numId w:val="358"/>
        </w:numPr>
        <w:spacing w:after="120" w:line="252" w:lineRule="auto"/>
        <w:rPr>
          <w:rFonts w:asciiTheme="minorHAnsi" w:hAnsiTheme="minorHAnsi" w:cstheme="minorHAnsi"/>
          <w:bCs/>
        </w:rPr>
      </w:pPr>
      <w:r w:rsidRPr="00E17367">
        <w:rPr>
          <w:rFonts w:asciiTheme="minorHAnsi" w:hAnsiTheme="minorHAnsi" w:cstheme="minorHAnsi"/>
        </w:rPr>
        <w:t>Notification of Closing Decisions</w:t>
      </w:r>
    </w:p>
    <w:p w:rsidR="00100277" w:rsidRPr="00E17367" w:rsidRDefault="00100277" w:rsidP="0005058C">
      <w:pPr>
        <w:pStyle w:val="NormalWeb"/>
        <w:numPr>
          <w:ilvl w:val="0"/>
          <w:numId w:val="354"/>
        </w:numPr>
        <w:spacing w:after="120" w:line="252" w:lineRule="auto"/>
        <w:ind w:left="720"/>
        <w:rPr>
          <w:rFonts w:asciiTheme="minorHAnsi" w:hAnsiTheme="minorHAnsi" w:cstheme="minorHAnsi"/>
        </w:rPr>
      </w:pPr>
      <w:r w:rsidRPr="00E17367">
        <w:rPr>
          <w:rFonts w:asciiTheme="minorHAnsi" w:hAnsiTheme="minorHAnsi" w:cstheme="minorHAnsi"/>
        </w:rPr>
        <w:t xml:space="preserve">The Governor's decision to close state offices will be broadcast via news media outlets, posted on the DHRM website, and communicated to the Commissioner, Human Resources Director, and other designated personnel.  </w:t>
      </w:r>
    </w:p>
    <w:p w:rsidR="00100277" w:rsidRPr="00E17367" w:rsidRDefault="00100277" w:rsidP="0005058C">
      <w:pPr>
        <w:pStyle w:val="NormalWeb"/>
        <w:numPr>
          <w:ilvl w:val="0"/>
          <w:numId w:val="354"/>
        </w:numPr>
        <w:spacing w:after="120" w:line="252" w:lineRule="auto"/>
        <w:ind w:left="720"/>
        <w:rPr>
          <w:rFonts w:asciiTheme="minorHAnsi" w:hAnsiTheme="minorHAnsi" w:cstheme="minorHAnsi"/>
        </w:rPr>
      </w:pPr>
      <w:r w:rsidRPr="00E17367">
        <w:rPr>
          <w:rFonts w:asciiTheme="minorHAnsi" w:hAnsiTheme="minorHAnsi" w:cstheme="minorHAnsi"/>
        </w:rPr>
        <w:lastRenderedPageBreak/>
        <w:t xml:space="preserve">The Commissioner or designee will notify </w:t>
      </w:r>
      <w:r>
        <w:rPr>
          <w:rFonts w:asciiTheme="minorHAnsi" w:hAnsiTheme="minorHAnsi" w:cstheme="minorHAnsi"/>
        </w:rPr>
        <w:t>members of the DBVI</w:t>
      </w:r>
      <w:r w:rsidRPr="00E17367">
        <w:rPr>
          <w:rFonts w:asciiTheme="minorHAnsi" w:hAnsiTheme="minorHAnsi" w:cstheme="minorHAnsi"/>
        </w:rPr>
        <w:t xml:space="preserve"> management team.</w:t>
      </w:r>
    </w:p>
    <w:p w:rsidR="00100277" w:rsidRPr="00E17367" w:rsidRDefault="00100277" w:rsidP="0005058C">
      <w:pPr>
        <w:pStyle w:val="NormalWeb"/>
        <w:numPr>
          <w:ilvl w:val="0"/>
          <w:numId w:val="354"/>
        </w:numPr>
        <w:spacing w:after="120" w:line="252" w:lineRule="auto"/>
        <w:ind w:left="720"/>
        <w:rPr>
          <w:rFonts w:asciiTheme="minorHAnsi" w:hAnsiTheme="minorHAnsi" w:cstheme="minorHAnsi"/>
        </w:rPr>
      </w:pPr>
      <w:r>
        <w:rPr>
          <w:rFonts w:asciiTheme="minorHAnsi" w:hAnsiTheme="minorHAnsi" w:cstheme="minorHAnsi"/>
        </w:rPr>
        <w:t>Deputy Commissioners and Regional Managers</w:t>
      </w:r>
      <w:r w:rsidRPr="00E17367">
        <w:rPr>
          <w:rFonts w:asciiTheme="minorHAnsi" w:hAnsiTheme="minorHAnsi" w:cstheme="minorHAnsi"/>
        </w:rPr>
        <w:t xml:space="preserve"> must establish a process that notif</w:t>
      </w:r>
      <w:r>
        <w:rPr>
          <w:rFonts w:asciiTheme="minorHAnsi" w:hAnsiTheme="minorHAnsi" w:cstheme="minorHAnsi"/>
        </w:rPr>
        <w:t xml:space="preserve">ies employees </w:t>
      </w:r>
      <w:r w:rsidRPr="00E17367">
        <w:rPr>
          <w:rFonts w:asciiTheme="minorHAnsi" w:hAnsiTheme="minorHAnsi" w:cstheme="minorHAnsi"/>
        </w:rPr>
        <w:t>of office closures.</w:t>
      </w:r>
    </w:p>
    <w:p w:rsidR="00100277" w:rsidRPr="00E17367" w:rsidRDefault="00100277" w:rsidP="0005058C">
      <w:pPr>
        <w:pStyle w:val="NormalWeb"/>
        <w:numPr>
          <w:ilvl w:val="0"/>
          <w:numId w:val="354"/>
        </w:numPr>
        <w:spacing w:after="120" w:line="252" w:lineRule="auto"/>
        <w:ind w:left="720"/>
        <w:rPr>
          <w:rFonts w:asciiTheme="minorHAnsi" w:hAnsiTheme="minorHAnsi" w:cstheme="minorHAnsi"/>
        </w:rPr>
      </w:pPr>
      <w:r>
        <w:rPr>
          <w:rFonts w:asciiTheme="minorHAnsi" w:hAnsiTheme="minorHAnsi" w:cstheme="minorHAnsi"/>
        </w:rPr>
        <w:t>The VRBVI</w:t>
      </w:r>
      <w:r w:rsidRPr="00E17367">
        <w:rPr>
          <w:rFonts w:asciiTheme="minorHAnsi" w:hAnsiTheme="minorHAnsi" w:cstheme="minorHAnsi"/>
        </w:rPr>
        <w:t xml:space="preserve"> Director or designee should notify the Commissioner and Hu</w:t>
      </w:r>
      <w:r>
        <w:rPr>
          <w:rFonts w:asciiTheme="minorHAnsi" w:hAnsiTheme="minorHAnsi" w:cstheme="minorHAnsi"/>
        </w:rPr>
        <w:t>man Resources Director when VRCBVI</w:t>
      </w:r>
      <w:r w:rsidRPr="00E17367">
        <w:rPr>
          <w:rFonts w:asciiTheme="minorHAnsi" w:hAnsiTheme="minorHAnsi" w:cstheme="minorHAnsi"/>
        </w:rPr>
        <w:t xml:space="preserve"> has an emergency closure.</w:t>
      </w:r>
    </w:p>
    <w:p w:rsidR="00100277" w:rsidRPr="00E17367" w:rsidRDefault="00100277" w:rsidP="0005058C">
      <w:pPr>
        <w:pStyle w:val="NormalWeb"/>
        <w:numPr>
          <w:ilvl w:val="0"/>
          <w:numId w:val="354"/>
        </w:numPr>
        <w:spacing w:before="100" w:beforeAutospacing="1" w:after="100" w:afterAutospacing="1" w:line="252" w:lineRule="auto"/>
        <w:ind w:left="720"/>
        <w:rPr>
          <w:rFonts w:asciiTheme="minorHAnsi" w:hAnsiTheme="minorHAnsi" w:cstheme="minorHAnsi"/>
        </w:rPr>
      </w:pPr>
      <w:r>
        <w:rPr>
          <w:rFonts w:asciiTheme="minorHAnsi" w:hAnsiTheme="minorHAnsi" w:cstheme="minorHAnsi"/>
        </w:rPr>
        <w:t xml:space="preserve">Deputy Commissioners and Regional Managers </w:t>
      </w:r>
      <w:r w:rsidRPr="00E17367">
        <w:rPr>
          <w:rFonts w:asciiTheme="minorHAnsi" w:hAnsiTheme="minorHAnsi" w:cstheme="minorHAnsi"/>
        </w:rPr>
        <w:t>or designee</w:t>
      </w:r>
      <w:r>
        <w:rPr>
          <w:rFonts w:asciiTheme="minorHAnsi" w:hAnsiTheme="minorHAnsi" w:cstheme="minorHAnsi"/>
        </w:rPr>
        <w:t>s</w:t>
      </w:r>
      <w:r w:rsidRPr="00E17367">
        <w:rPr>
          <w:rFonts w:asciiTheme="minorHAnsi" w:hAnsiTheme="minorHAnsi" w:cstheme="minorHAnsi"/>
        </w:rPr>
        <w:t xml:space="preserve"> should notify the Commissioner, Human Resources Director, and their division offices when an individual, district or regional office has an emergency closure.</w:t>
      </w:r>
    </w:p>
    <w:p w:rsidR="00100277" w:rsidRPr="00E17367" w:rsidRDefault="00100277" w:rsidP="0005058C">
      <w:pPr>
        <w:pStyle w:val="NormalWeb"/>
        <w:numPr>
          <w:ilvl w:val="0"/>
          <w:numId w:val="358"/>
        </w:numPr>
        <w:spacing w:after="120" w:line="252" w:lineRule="auto"/>
        <w:rPr>
          <w:rFonts w:asciiTheme="minorHAnsi" w:hAnsiTheme="minorHAnsi" w:cstheme="minorHAnsi"/>
          <w:bCs/>
        </w:rPr>
      </w:pPr>
      <w:r w:rsidRPr="00E17367">
        <w:rPr>
          <w:rFonts w:asciiTheme="minorHAnsi" w:hAnsiTheme="minorHAnsi" w:cstheme="minorHAnsi"/>
          <w:bCs/>
        </w:rPr>
        <w:t>Compensation During Office Closures</w:t>
      </w:r>
    </w:p>
    <w:p w:rsidR="00100277" w:rsidRPr="00E17367" w:rsidRDefault="00100277" w:rsidP="0005058C">
      <w:pPr>
        <w:pStyle w:val="NormalWeb"/>
        <w:numPr>
          <w:ilvl w:val="0"/>
          <w:numId w:val="355"/>
        </w:numPr>
        <w:spacing w:after="120" w:line="252" w:lineRule="auto"/>
        <w:ind w:left="720"/>
        <w:rPr>
          <w:rFonts w:asciiTheme="minorHAnsi" w:hAnsiTheme="minorHAnsi" w:cstheme="minorHAnsi"/>
          <w:bCs/>
        </w:rPr>
      </w:pPr>
      <w:r w:rsidRPr="00E17367">
        <w:rPr>
          <w:rFonts w:asciiTheme="minorHAnsi" w:hAnsiTheme="minorHAnsi" w:cstheme="minorHAnsi"/>
          <w:bCs/>
        </w:rPr>
        <w:t>In addition to receiving their regular pay, designated personnel are credited with compensatory leave for all hours worked during authorized closings.</w:t>
      </w:r>
      <w:r>
        <w:rPr>
          <w:rFonts w:asciiTheme="minorHAnsi" w:hAnsiTheme="minorHAnsi" w:cstheme="minorHAnsi"/>
          <w:bCs/>
        </w:rPr>
        <w:t xml:space="preserve">  </w:t>
      </w:r>
    </w:p>
    <w:p w:rsidR="00100277" w:rsidRPr="00E17367" w:rsidRDefault="00100277" w:rsidP="0005058C">
      <w:pPr>
        <w:pStyle w:val="NormalWeb"/>
        <w:numPr>
          <w:ilvl w:val="0"/>
          <w:numId w:val="355"/>
        </w:numPr>
        <w:spacing w:after="120" w:line="252" w:lineRule="auto"/>
        <w:ind w:left="720"/>
        <w:rPr>
          <w:rFonts w:asciiTheme="minorHAnsi" w:hAnsiTheme="minorHAnsi" w:cstheme="minorHAnsi"/>
          <w:bCs/>
        </w:rPr>
      </w:pPr>
      <w:r w:rsidRPr="00E17367">
        <w:rPr>
          <w:rFonts w:asciiTheme="minorHAnsi" w:hAnsiTheme="minorHAnsi" w:cstheme="minorHAnsi"/>
          <w:bCs/>
        </w:rPr>
        <w:t>Non-designated personnel will be paid for all scheduled hours worked that are impacted by the office closure.</w:t>
      </w:r>
    </w:p>
    <w:p w:rsidR="00100277" w:rsidRPr="00E17367" w:rsidRDefault="00100277" w:rsidP="0005058C">
      <w:pPr>
        <w:pStyle w:val="NormalWeb"/>
        <w:numPr>
          <w:ilvl w:val="0"/>
          <w:numId w:val="355"/>
        </w:numPr>
        <w:spacing w:after="240" w:line="252" w:lineRule="auto"/>
        <w:ind w:left="720"/>
        <w:rPr>
          <w:rFonts w:asciiTheme="minorHAnsi" w:hAnsiTheme="minorHAnsi" w:cstheme="minorHAnsi"/>
          <w:bCs/>
        </w:rPr>
      </w:pPr>
      <w:r w:rsidRPr="00E17367">
        <w:rPr>
          <w:rFonts w:asciiTheme="minorHAnsi" w:hAnsiTheme="minorHAnsi" w:cstheme="minorHAnsi"/>
          <w:bCs/>
        </w:rPr>
        <w:t>Wage employees are only paid for actual hours worked.</w:t>
      </w:r>
    </w:p>
    <w:p w:rsidR="00100277" w:rsidRPr="00E17367" w:rsidRDefault="00100277" w:rsidP="0005058C">
      <w:pPr>
        <w:pStyle w:val="NormalWeb"/>
        <w:numPr>
          <w:ilvl w:val="0"/>
          <w:numId w:val="358"/>
        </w:numPr>
        <w:spacing w:after="120" w:line="252" w:lineRule="auto"/>
        <w:rPr>
          <w:rFonts w:asciiTheme="minorHAnsi" w:hAnsiTheme="minorHAnsi" w:cstheme="minorHAnsi"/>
          <w:bCs/>
        </w:rPr>
      </w:pPr>
      <w:r w:rsidRPr="00E17367">
        <w:rPr>
          <w:rFonts w:asciiTheme="minorHAnsi" w:hAnsiTheme="minorHAnsi" w:cstheme="minorHAnsi"/>
          <w:bCs/>
        </w:rPr>
        <w:t>Management Discretion</w:t>
      </w:r>
    </w:p>
    <w:p w:rsidR="00100277" w:rsidRPr="00E17367" w:rsidRDefault="00100277" w:rsidP="0005058C">
      <w:pPr>
        <w:pStyle w:val="NormalWeb"/>
        <w:numPr>
          <w:ilvl w:val="0"/>
          <w:numId w:val="357"/>
        </w:numPr>
        <w:spacing w:after="0" w:line="252" w:lineRule="auto"/>
        <w:ind w:left="720"/>
        <w:rPr>
          <w:rFonts w:asciiTheme="minorHAnsi" w:hAnsiTheme="minorHAnsi" w:cstheme="minorHAnsi"/>
        </w:rPr>
      </w:pPr>
      <w:bookmarkStart w:id="34" w:name="bm_01"/>
      <w:bookmarkEnd w:id="34"/>
      <w:r w:rsidRPr="00E17367">
        <w:rPr>
          <w:rFonts w:asciiTheme="minorHAnsi" w:hAnsiTheme="minorHAnsi" w:cstheme="minorHAnsi"/>
        </w:rPr>
        <w:t>When conditions create transportation difficulties that necessitate late arrival to or early departure from work, such lost time need not be applied to employee leave balances if, in the judgment of the Division Director, the lost time was reasonable in light of the conditions.</w:t>
      </w:r>
    </w:p>
    <w:p w:rsidR="00100277" w:rsidRPr="00E17367" w:rsidRDefault="00100277" w:rsidP="00100277">
      <w:pPr>
        <w:spacing w:line="252" w:lineRule="auto"/>
        <w:rPr>
          <w:rFonts w:cstheme="minorHAnsi"/>
        </w:rPr>
      </w:pPr>
      <w:bookmarkStart w:id="35" w:name="bm_02"/>
      <w:bookmarkEnd w:id="35"/>
      <w:r w:rsidRPr="00E17367">
        <w:rPr>
          <w:rFonts w:cstheme="minorHAnsi"/>
        </w:rPr>
        <w:t> </w:t>
      </w:r>
    </w:p>
    <w:p w:rsidR="00100277" w:rsidRPr="008C59A8" w:rsidRDefault="00100277" w:rsidP="0005058C">
      <w:pPr>
        <w:numPr>
          <w:ilvl w:val="0"/>
          <w:numId w:val="343"/>
        </w:numPr>
        <w:spacing w:before="100" w:beforeAutospacing="1" w:after="100" w:afterAutospacing="1" w:line="240" w:lineRule="auto"/>
        <w:ind w:left="2160"/>
        <w:rPr>
          <w:rFonts w:eastAsia="Times New Roman" w:cstheme="minorHAnsi"/>
          <w:sz w:val="24"/>
          <w:szCs w:val="24"/>
        </w:rPr>
      </w:pPr>
      <w:r w:rsidRPr="008C59A8">
        <w:rPr>
          <w:rFonts w:eastAsia="Times New Roman" w:cstheme="minorHAnsi"/>
          <w:sz w:val="24"/>
          <w:szCs w:val="24"/>
        </w:rPr>
        <w:t xml:space="preserve">Essential personnel will be credited with compensatory leave for the hours worked during authorized closings provided they are in occupational classes which are eligible for compensatory leave. </w:t>
      </w:r>
    </w:p>
    <w:p w:rsidR="00100277" w:rsidRPr="008C59A8" w:rsidRDefault="00100277" w:rsidP="0005058C">
      <w:pPr>
        <w:numPr>
          <w:ilvl w:val="0"/>
          <w:numId w:val="343"/>
        </w:numPr>
        <w:spacing w:before="100" w:beforeAutospacing="1" w:after="100" w:afterAutospacing="1" w:line="240" w:lineRule="auto"/>
        <w:ind w:left="2160"/>
        <w:rPr>
          <w:rFonts w:eastAsia="Times New Roman" w:cstheme="minorHAnsi"/>
          <w:sz w:val="24"/>
          <w:szCs w:val="24"/>
        </w:rPr>
      </w:pPr>
      <w:r w:rsidRPr="008C59A8">
        <w:rPr>
          <w:rFonts w:eastAsia="Times New Roman" w:cstheme="minorHAnsi"/>
          <w:sz w:val="24"/>
          <w:szCs w:val="24"/>
        </w:rPr>
        <w:t xml:space="preserve">Essential personnel required to work in excess of the hours in their normally scheduled shift will be paid overtime or have their weekly schedules adjusted in accordance with the Fair Labor Standards Act (if nonexempt) for such excess time worked or may be eligible to receive compensatory leave under Agency policy. </w:t>
      </w:r>
    </w:p>
    <w:p w:rsidR="00100277" w:rsidRPr="008C59A8" w:rsidRDefault="00100277" w:rsidP="0005058C">
      <w:pPr>
        <w:numPr>
          <w:ilvl w:val="0"/>
          <w:numId w:val="343"/>
        </w:numPr>
        <w:spacing w:before="100" w:beforeAutospacing="1" w:after="100" w:afterAutospacing="1" w:line="240" w:lineRule="auto"/>
        <w:ind w:left="2160"/>
        <w:rPr>
          <w:rFonts w:eastAsia="Times New Roman" w:cstheme="minorHAnsi"/>
          <w:sz w:val="24"/>
          <w:szCs w:val="24"/>
        </w:rPr>
      </w:pPr>
      <w:r w:rsidRPr="008C59A8">
        <w:rPr>
          <w:rFonts w:eastAsia="Times New Roman" w:cstheme="minorHAnsi"/>
          <w:sz w:val="24"/>
          <w:szCs w:val="24"/>
        </w:rPr>
        <w:t xml:space="preserve">Essential employees who do not report to work as scheduled must charge time missed to annual, sick, compensatory or overtime leave, or leave without pay as appropriate. </w:t>
      </w:r>
    </w:p>
    <w:p w:rsidR="00100277" w:rsidRPr="008C59A8" w:rsidRDefault="00100277" w:rsidP="003248C2">
      <w:pPr>
        <w:tabs>
          <w:tab w:val="num" w:pos="720"/>
        </w:tabs>
        <w:spacing w:before="100" w:after="100" w:line="240" w:lineRule="auto"/>
        <w:ind w:left="2520" w:right="1800" w:hanging="360"/>
        <w:rPr>
          <w:rFonts w:eastAsia="Times New Roman" w:cstheme="minorHAnsi"/>
          <w:sz w:val="24"/>
          <w:szCs w:val="24"/>
        </w:rPr>
      </w:pPr>
      <w:r w:rsidRPr="008C59A8">
        <w:rPr>
          <w:rFonts w:eastAsia="Times New Roman" w:cstheme="minorHAnsi"/>
          <w:sz w:val="24"/>
          <w:szCs w:val="24"/>
        </w:rPr>
        <w:t>1.</w:t>
      </w:r>
      <w:r w:rsidRPr="008C59A8">
        <w:rPr>
          <w:rFonts w:eastAsia="Times New Roman" w:cstheme="minorHAnsi"/>
          <w:sz w:val="14"/>
          <w:szCs w:val="14"/>
        </w:rPr>
        <w:t xml:space="preserve">      </w:t>
      </w:r>
      <w:r w:rsidRPr="008C59A8">
        <w:rPr>
          <w:rFonts w:eastAsia="Times New Roman" w:cstheme="minorHAnsi"/>
          <w:sz w:val="24"/>
          <w:szCs w:val="24"/>
        </w:rPr>
        <w:t xml:space="preserve">When conditions create transportation difficulties that result in late arrival to work, such lost time need not be applied to leave balances nor should the employee otherwise experience loss of pay if, in the </w:t>
      </w:r>
      <w:r w:rsidRPr="008C59A8">
        <w:rPr>
          <w:rFonts w:eastAsia="Times New Roman" w:cstheme="minorHAnsi"/>
          <w:sz w:val="24"/>
          <w:szCs w:val="24"/>
        </w:rPr>
        <w:lastRenderedPageBreak/>
        <w:t>judgment of the Agency Head or designee, the lost time was justifiable in view of the conditions.</w:t>
      </w:r>
    </w:p>
    <w:p w:rsidR="00100277" w:rsidRPr="008C59A8" w:rsidRDefault="00100277" w:rsidP="0005058C">
      <w:pPr>
        <w:numPr>
          <w:ilvl w:val="0"/>
          <w:numId w:val="344"/>
        </w:numPr>
        <w:spacing w:before="100" w:beforeAutospacing="1" w:after="100" w:afterAutospacing="1" w:line="240" w:lineRule="auto"/>
        <w:ind w:left="2880"/>
        <w:rPr>
          <w:rFonts w:eastAsia="Times New Roman" w:cstheme="minorHAnsi"/>
          <w:sz w:val="24"/>
          <w:szCs w:val="24"/>
        </w:rPr>
      </w:pPr>
      <w:r w:rsidRPr="008C59A8">
        <w:rPr>
          <w:rFonts w:eastAsia="Times New Roman" w:cstheme="minorHAnsi"/>
          <w:sz w:val="24"/>
          <w:szCs w:val="24"/>
          <w:u w:val="single"/>
        </w:rPr>
        <w:t>Communicating Closing Decision During Normal</w:t>
      </w:r>
      <w:r w:rsidRPr="008C59A8">
        <w:rPr>
          <w:rFonts w:eastAsia="Times New Roman" w:cstheme="minorHAnsi"/>
          <w:sz w:val="24"/>
          <w:szCs w:val="24"/>
        </w:rPr>
        <w:t xml:space="preserve"> </w:t>
      </w:r>
      <w:r w:rsidRPr="008C59A8">
        <w:rPr>
          <w:rFonts w:eastAsia="Times New Roman" w:cstheme="minorHAnsi"/>
          <w:sz w:val="24"/>
          <w:szCs w:val="24"/>
          <w:u w:val="single"/>
        </w:rPr>
        <w:t>Work Hours:</w:t>
      </w:r>
      <w:r w:rsidRPr="008C59A8">
        <w:rPr>
          <w:rFonts w:eastAsia="Times New Roman" w:cstheme="minorHAnsi"/>
          <w:sz w:val="24"/>
          <w:szCs w:val="24"/>
        </w:rPr>
        <w:t xml:space="preserve"> </w:t>
      </w:r>
    </w:p>
    <w:p w:rsidR="00100277" w:rsidRPr="008C59A8" w:rsidRDefault="00100277" w:rsidP="00100277">
      <w:pPr>
        <w:spacing w:beforeAutospacing="1" w:after="100" w:afterAutospacing="1" w:line="240" w:lineRule="auto"/>
        <w:rPr>
          <w:rFonts w:eastAsia="Times New Roman" w:cstheme="minorHAnsi"/>
          <w:sz w:val="24"/>
          <w:szCs w:val="24"/>
        </w:rPr>
      </w:pPr>
      <w:r w:rsidRPr="008C59A8">
        <w:rPr>
          <w:rFonts w:eastAsia="Times New Roman" w:cstheme="minorHAnsi"/>
          <w:sz w:val="24"/>
          <w:szCs w:val="24"/>
        </w:rPr>
        <w:t>The Governor's decision to close offices will be communicated to the Commissioner. The Commissioner or designee will notify all facilities listed in 107.2.3.1 of this decision.</w:t>
      </w:r>
    </w:p>
    <w:p w:rsidR="00100277" w:rsidRPr="008C59A8" w:rsidRDefault="00100277" w:rsidP="0005058C">
      <w:pPr>
        <w:numPr>
          <w:ilvl w:val="0"/>
          <w:numId w:val="345"/>
        </w:numPr>
        <w:spacing w:before="100" w:beforeAutospacing="1" w:after="100" w:afterAutospacing="1" w:line="240" w:lineRule="auto"/>
        <w:ind w:left="2880"/>
        <w:rPr>
          <w:rFonts w:eastAsia="Times New Roman" w:cstheme="minorHAnsi"/>
          <w:sz w:val="24"/>
          <w:szCs w:val="24"/>
        </w:rPr>
      </w:pPr>
      <w:r w:rsidRPr="008C59A8">
        <w:rPr>
          <w:rFonts w:eastAsia="Times New Roman" w:cstheme="minorHAnsi"/>
          <w:sz w:val="24"/>
          <w:szCs w:val="24"/>
          <w:u w:val="single"/>
        </w:rPr>
        <w:t>Communicating Closing Decision Outside of Normal</w:t>
      </w:r>
      <w:r w:rsidRPr="008C59A8">
        <w:rPr>
          <w:rFonts w:eastAsia="Times New Roman" w:cstheme="minorHAnsi"/>
          <w:sz w:val="24"/>
          <w:szCs w:val="24"/>
        </w:rPr>
        <w:t xml:space="preserve"> </w:t>
      </w:r>
      <w:r w:rsidRPr="008C59A8">
        <w:rPr>
          <w:rFonts w:eastAsia="Times New Roman" w:cstheme="minorHAnsi"/>
          <w:sz w:val="24"/>
          <w:szCs w:val="24"/>
          <w:u w:val="single"/>
        </w:rPr>
        <w:t xml:space="preserve">Work Hours: </w:t>
      </w:r>
    </w:p>
    <w:p w:rsidR="00100277" w:rsidRPr="008C59A8" w:rsidRDefault="00100277" w:rsidP="00100277">
      <w:pPr>
        <w:spacing w:beforeAutospacing="1" w:after="100" w:afterAutospacing="1" w:line="240" w:lineRule="auto"/>
        <w:rPr>
          <w:rFonts w:eastAsia="Times New Roman" w:cstheme="minorHAnsi"/>
          <w:sz w:val="24"/>
          <w:szCs w:val="24"/>
        </w:rPr>
      </w:pPr>
      <w:r w:rsidRPr="008C59A8">
        <w:rPr>
          <w:rFonts w:eastAsia="Times New Roman" w:cstheme="minorHAnsi"/>
          <w:sz w:val="24"/>
          <w:szCs w:val="24"/>
        </w:rPr>
        <w:t>When an Office Closing Policy decision is made outside of normal working hours, employees will be notified through news media announced by DHRM each year.</w:t>
      </w:r>
    </w:p>
    <w:p w:rsidR="00100277" w:rsidRPr="008C59A8" w:rsidRDefault="00100277" w:rsidP="00100277">
      <w:pPr>
        <w:spacing w:before="100" w:beforeAutospacing="1" w:after="100" w:afterAutospacing="1" w:line="240" w:lineRule="auto"/>
        <w:rPr>
          <w:rFonts w:eastAsia="Times New Roman" w:cstheme="minorHAnsi"/>
          <w:sz w:val="24"/>
          <w:szCs w:val="24"/>
        </w:rPr>
      </w:pPr>
      <w:r w:rsidRPr="008C59A8">
        <w:rPr>
          <w:rFonts w:eastAsia="Times New Roman" w:cstheme="minorHAnsi"/>
          <w:sz w:val="24"/>
          <w:szCs w:val="24"/>
        </w:rPr>
        <w:t>The media will receive one of the following messages:</w:t>
      </w:r>
    </w:p>
    <w:p w:rsidR="00100277" w:rsidRPr="008C59A8" w:rsidRDefault="00100277" w:rsidP="0005058C">
      <w:pPr>
        <w:numPr>
          <w:ilvl w:val="0"/>
          <w:numId w:val="346"/>
        </w:numPr>
        <w:spacing w:before="100" w:beforeAutospacing="1" w:after="100" w:afterAutospacing="1" w:line="240" w:lineRule="auto"/>
        <w:ind w:left="3600"/>
        <w:rPr>
          <w:rFonts w:eastAsia="Times New Roman" w:cstheme="minorHAnsi"/>
          <w:sz w:val="24"/>
          <w:szCs w:val="24"/>
        </w:rPr>
      </w:pPr>
      <w:r w:rsidRPr="008C59A8">
        <w:rPr>
          <w:rFonts w:eastAsia="Times New Roman" w:cstheme="minorHAnsi"/>
          <w:sz w:val="24"/>
          <w:szCs w:val="24"/>
        </w:rPr>
        <w:t xml:space="preserve">State administrative agencies in the city of Richmond are closed for the day due to inclement weather. All nonessential employees are excused from work. </w:t>
      </w:r>
    </w:p>
    <w:p w:rsidR="00100277" w:rsidRPr="008C59A8" w:rsidRDefault="00100277" w:rsidP="0005058C">
      <w:pPr>
        <w:numPr>
          <w:ilvl w:val="0"/>
          <w:numId w:val="346"/>
        </w:numPr>
        <w:spacing w:before="100" w:beforeAutospacing="1" w:after="100" w:afterAutospacing="1" w:line="240" w:lineRule="auto"/>
        <w:ind w:left="3600"/>
        <w:rPr>
          <w:rFonts w:eastAsia="Times New Roman" w:cstheme="minorHAnsi"/>
          <w:sz w:val="24"/>
          <w:szCs w:val="24"/>
        </w:rPr>
      </w:pPr>
      <w:r w:rsidRPr="008C59A8">
        <w:rPr>
          <w:rFonts w:eastAsia="Times New Roman" w:cstheme="minorHAnsi"/>
          <w:sz w:val="24"/>
          <w:szCs w:val="24"/>
        </w:rPr>
        <w:t xml:space="preserve">State administrative agencies in the city of Richmond will open at (denoted time) a.m. today due to inclement weather. All nonessential employees should report to work at that time. </w:t>
      </w:r>
    </w:p>
    <w:p w:rsidR="00100277" w:rsidRPr="008C59A8" w:rsidRDefault="00100277" w:rsidP="0005058C">
      <w:pPr>
        <w:numPr>
          <w:ilvl w:val="0"/>
          <w:numId w:val="347"/>
        </w:numPr>
        <w:spacing w:before="100" w:beforeAutospacing="1" w:after="100" w:afterAutospacing="1" w:line="240" w:lineRule="auto"/>
        <w:ind w:left="2880"/>
        <w:rPr>
          <w:rFonts w:eastAsia="Times New Roman" w:cstheme="minorHAnsi"/>
          <w:sz w:val="24"/>
          <w:szCs w:val="24"/>
        </w:rPr>
      </w:pPr>
      <w:r w:rsidRPr="008C59A8">
        <w:rPr>
          <w:rFonts w:eastAsia="Times New Roman" w:cstheme="minorHAnsi"/>
          <w:sz w:val="24"/>
          <w:szCs w:val="24"/>
        </w:rPr>
        <w:t xml:space="preserve">When the Agency's Headquarters is closed for inclement weather/emergencies, it is the responsibility of the Deputy Commissioners for Services and Enterprises to notify by telephone their off ices outside of the Richmond area. </w:t>
      </w:r>
    </w:p>
    <w:p w:rsidR="00100277" w:rsidRPr="008C59A8" w:rsidRDefault="00100277" w:rsidP="0005058C">
      <w:pPr>
        <w:numPr>
          <w:ilvl w:val="0"/>
          <w:numId w:val="347"/>
        </w:numPr>
        <w:spacing w:before="100" w:beforeAutospacing="1" w:after="100" w:afterAutospacing="1" w:line="240" w:lineRule="auto"/>
        <w:ind w:left="2880"/>
        <w:rPr>
          <w:rFonts w:eastAsia="Times New Roman" w:cstheme="minorHAnsi"/>
          <w:sz w:val="24"/>
          <w:szCs w:val="24"/>
        </w:rPr>
      </w:pPr>
      <w:r w:rsidRPr="008C59A8">
        <w:rPr>
          <w:rFonts w:eastAsia="Times New Roman" w:cstheme="minorHAnsi"/>
          <w:sz w:val="24"/>
          <w:szCs w:val="24"/>
        </w:rPr>
        <w:t xml:space="preserve">Since the Virginia Rehabilitation Center for the Blind and Vision Impaired is a twenty-four hours, seven </w:t>
      </w:r>
      <w:r w:rsidR="005918A9" w:rsidRPr="008C59A8">
        <w:rPr>
          <w:rFonts w:eastAsia="Times New Roman" w:cstheme="minorHAnsi"/>
          <w:sz w:val="24"/>
          <w:szCs w:val="24"/>
        </w:rPr>
        <w:t>days’</w:t>
      </w:r>
      <w:r w:rsidRPr="008C59A8">
        <w:rPr>
          <w:rFonts w:eastAsia="Times New Roman" w:cstheme="minorHAnsi"/>
          <w:sz w:val="24"/>
          <w:szCs w:val="24"/>
        </w:rPr>
        <w:t xml:space="preserve"> operation, the Center Director is responsible for the closing decision for hours after 5 p.m. on week days and for rest days. A memorandum shall be sent to the Deputy Commissioner for Services and the Human Resource Director indicating the times and dates of closures. The Center Director is responsible for notifying non-essential employees of the decision to close after normal work hours. </w:t>
      </w:r>
    </w:p>
    <w:p w:rsidR="00100277" w:rsidRPr="008C59A8" w:rsidRDefault="00100277" w:rsidP="0005058C">
      <w:pPr>
        <w:numPr>
          <w:ilvl w:val="0"/>
          <w:numId w:val="348"/>
        </w:numPr>
        <w:spacing w:before="100" w:beforeAutospacing="1" w:after="100" w:afterAutospacing="1" w:line="240" w:lineRule="auto"/>
        <w:ind w:left="2880"/>
        <w:rPr>
          <w:rFonts w:eastAsia="Times New Roman" w:cstheme="minorHAnsi"/>
          <w:sz w:val="24"/>
          <w:szCs w:val="24"/>
        </w:rPr>
      </w:pPr>
      <w:r w:rsidRPr="008C59A8">
        <w:rPr>
          <w:rFonts w:eastAsia="Times New Roman" w:cstheme="minorHAnsi"/>
          <w:sz w:val="24"/>
          <w:szCs w:val="24"/>
          <w:u w:val="single"/>
        </w:rPr>
        <w:t>Communicating Closing Decision During Normal</w:t>
      </w:r>
      <w:r w:rsidRPr="008C59A8">
        <w:rPr>
          <w:rFonts w:eastAsia="Times New Roman" w:cstheme="minorHAnsi"/>
          <w:sz w:val="24"/>
          <w:szCs w:val="24"/>
        </w:rPr>
        <w:t xml:space="preserve"> </w:t>
      </w:r>
      <w:r w:rsidRPr="008C59A8">
        <w:rPr>
          <w:rFonts w:eastAsia="Times New Roman" w:cstheme="minorHAnsi"/>
          <w:sz w:val="24"/>
          <w:szCs w:val="24"/>
          <w:u w:val="single"/>
        </w:rPr>
        <w:t>Work Hours:</w:t>
      </w:r>
      <w:r w:rsidRPr="008C59A8">
        <w:rPr>
          <w:rFonts w:eastAsia="Times New Roman" w:cstheme="minorHAnsi"/>
          <w:sz w:val="24"/>
          <w:szCs w:val="24"/>
        </w:rPr>
        <w:t xml:space="preserve"> </w:t>
      </w:r>
    </w:p>
    <w:p w:rsidR="00100277" w:rsidRPr="008C59A8" w:rsidRDefault="00100277" w:rsidP="00100277">
      <w:pPr>
        <w:spacing w:beforeAutospacing="1" w:after="100" w:afterAutospacing="1" w:line="240" w:lineRule="auto"/>
        <w:rPr>
          <w:rFonts w:eastAsia="Times New Roman" w:cstheme="minorHAnsi"/>
          <w:sz w:val="24"/>
          <w:szCs w:val="24"/>
        </w:rPr>
      </w:pPr>
      <w:r w:rsidRPr="008C59A8">
        <w:rPr>
          <w:rFonts w:eastAsia="Times New Roman" w:cstheme="minorHAnsi"/>
          <w:sz w:val="24"/>
          <w:szCs w:val="24"/>
        </w:rPr>
        <w:t>The regional manager is responsible for notification of regional staff. The Deputy Commissioner for Services in the Richmond Headquarters shall be notified by telephone. Also, a memorandum shall be sent to the Deputy Commissioner for Services and the Human Resource Director indicating the times and dates of closures.</w:t>
      </w:r>
    </w:p>
    <w:p w:rsidR="00100277" w:rsidRPr="008C59A8" w:rsidRDefault="00100277" w:rsidP="0005058C">
      <w:pPr>
        <w:numPr>
          <w:ilvl w:val="0"/>
          <w:numId w:val="349"/>
        </w:numPr>
        <w:spacing w:before="100" w:beforeAutospacing="1" w:after="100" w:afterAutospacing="1" w:line="240" w:lineRule="auto"/>
        <w:ind w:left="2880"/>
        <w:rPr>
          <w:rFonts w:eastAsia="Times New Roman" w:cstheme="minorHAnsi"/>
          <w:sz w:val="24"/>
          <w:szCs w:val="24"/>
        </w:rPr>
      </w:pPr>
      <w:r w:rsidRPr="008C59A8">
        <w:rPr>
          <w:rFonts w:eastAsia="Times New Roman" w:cstheme="minorHAnsi"/>
          <w:sz w:val="24"/>
          <w:szCs w:val="24"/>
          <w:u w:val="single"/>
        </w:rPr>
        <w:lastRenderedPageBreak/>
        <w:t>Communicating closing Decision Outside of Normal</w:t>
      </w:r>
      <w:r w:rsidRPr="008C59A8">
        <w:rPr>
          <w:rFonts w:eastAsia="Times New Roman" w:cstheme="minorHAnsi"/>
          <w:sz w:val="24"/>
          <w:szCs w:val="24"/>
        </w:rPr>
        <w:t xml:space="preserve"> </w:t>
      </w:r>
      <w:r w:rsidRPr="008C59A8">
        <w:rPr>
          <w:rFonts w:eastAsia="Times New Roman" w:cstheme="minorHAnsi"/>
          <w:sz w:val="24"/>
          <w:szCs w:val="24"/>
          <w:u w:val="single"/>
        </w:rPr>
        <w:t xml:space="preserve">Work Hours: </w:t>
      </w:r>
    </w:p>
    <w:p w:rsidR="00100277" w:rsidRPr="008C59A8" w:rsidRDefault="00100277" w:rsidP="00100277">
      <w:pPr>
        <w:spacing w:beforeAutospacing="1" w:after="100" w:afterAutospacing="1" w:line="240" w:lineRule="auto"/>
        <w:rPr>
          <w:rFonts w:eastAsia="Times New Roman" w:cstheme="minorHAnsi"/>
          <w:sz w:val="24"/>
          <w:szCs w:val="24"/>
        </w:rPr>
      </w:pPr>
      <w:r w:rsidRPr="008C59A8">
        <w:rPr>
          <w:rFonts w:eastAsia="Times New Roman" w:cstheme="minorHAnsi"/>
          <w:sz w:val="24"/>
          <w:szCs w:val="24"/>
        </w:rPr>
        <w:t>The regional manager shall establish a communication chain. The Deputy Commissioner for Services shall be notified by telephone. A memorandum shall be sent to the Deputy Commissioner for Services and the Human Resource Director indicating the times and dates of closures.</w:t>
      </w:r>
    </w:p>
    <w:p w:rsidR="00100277" w:rsidRPr="008C59A8" w:rsidRDefault="00100277" w:rsidP="0005058C">
      <w:pPr>
        <w:numPr>
          <w:ilvl w:val="0"/>
          <w:numId w:val="350"/>
        </w:numPr>
        <w:spacing w:before="100" w:beforeAutospacing="1" w:after="100" w:afterAutospacing="1" w:line="240" w:lineRule="auto"/>
        <w:ind w:left="2880"/>
        <w:rPr>
          <w:rFonts w:eastAsia="Times New Roman" w:cstheme="minorHAnsi"/>
          <w:sz w:val="24"/>
          <w:szCs w:val="24"/>
        </w:rPr>
      </w:pPr>
      <w:r w:rsidRPr="008C59A8">
        <w:rPr>
          <w:rFonts w:eastAsia="Times New Roman" w:cstheme="minorHAnsi"/>
          <w:sz w:val="24"/>
          <w:szCs w:val="24"/>
        </w:rPr>
        <w:t xml:space="preserve">The decision to close the Virginia Industries for the Blind - Charlottesville is the responsibility of the Industry Manager. </w:t>
      </w:r>
    </w:p>
    <w:p w:rsidR="00100277" w:rsidRPr="008C59A8" w:rsidRDefault="00100277" w:rsidP="0005058C">
      <w:pPr>
        <w:numPr>
          <w:ilvl w:val="0"/>
          <w:numId w:val="351"/>
        </w:numPr>
        <w:spacing w:beforeAutospacing="1" w:after="100" w:afterAutospacing="1" w:line="240" w:lineRule="auto"/>
        <w:ind w:left="3600"/>
        <w:rPr>
          <w:rFonts w:eastAsia="Times New Roman" w:cstheme="minorHAnsi"/>
          <w:sz w:val="24"/>
          <w:szCs w:val="24"/>
        </w:rPr>
      </w:pPr>
      <w:r w:rsidRPr="008C59A8">
        <w:rPr>
          <w:rFonts w:eastAsia="Times New Roman" w:cstheme="minorHAnsi"/>
          <w:sz w:val="24"/>
          <w:szCs w:val="24"/>
          <w:u w:val="single"/>
        </w:rPr>
        <w:t>Communicating Closing Decision During Normal</w:t>
      </w:r>
      <w:r w:rsidRPr="008C59A8">
        <w:rPr>
          <w:rFonts w:eastAsia="Times New Roman" w:cstheme="minorHAnsi"/>
          <w:sz w:val="24"/>
          <w:szCs w:val="24"/>
        </w:rPr>
        <w:t xml:space="preserve"> </w:t>
      </w:r>
      <w:r w:rsidRPr="008C59A8">
        <w:rPr>
          <w:rFonts w:eastAsia="Times New Roman" w:cstheme="minorHAnsi"/>
          <w:sz w:val="24"/>
          <w:szCs w:val="24"/>
          <w:u w:val="single"/>
        </w:rPr>
        <w:t>Work Hours:</w:t>
      </w:r>
      <w:r w:rsidRPr="008C59A8">
        <w:rPr>
          <w:rFonts w:eastAsia="Times New Roman" w:cstheme="minorHAnsi"/>
          <w:sz w:val="24"/>
          <w:szCs w:val="24"/>
        </w:rPr>
        <w:t xml:space="preserve"> </w:t>
      </w:r>
    </w:p>
    <w:p w:rsidR="00100277" w:rsidRPr="008C59A8" w:rsidRDefault="00100277" w:rsidP="00100277">
      <w:pPr>
        <w:spacing w:beforeAutospacing="1" w:after="100" w:afterAutospacing="1" w:line="240" w:lineRule="auto"/>
        <w:rPr>
          <w:rFonts w:eastAsia="Times New Roman" w:cstheme="minorHAnsi"/>
          <w:sz w:val="24"/>
          <w:szCs w:val="24"/>
        </w:rPr>
      </w:pPr>
      <w:r w:rsidRPr="008C59A8">
        <w:rPr>
          <w:rFonts w:eastAsia="Times New Roman" w:cstheme="minorHAnsi"/>
          <w:sz w:val="24"/>
          <w:szCs w:val="24"/>
        </w:rPr>
        <w:t>The decision will be communicated by the Industry Manager to close the facility to the staff. The Deputy Commissioner for the Division of Enterprises notified. Also, a memorandum shall be sent to the Deputy Commissioner for the Division of Enterprises and the Human Resource Director noting the times and dates of closures.</w:t>
      </w:r>
    </w:p>
    <w:p w:rsidR="00100277" w:rsidRPr="008C59A8" w:rsidRDefault="00100277" w:rsidP="0005058C">
      <w:pPr>
        <w:numPr>
          <w:ilvl w:val="0"/>
          <w:numId w:val="352"/>
        </w:numPr>
        <w:spacing w:before="100" w:beforeAutospacing="1" w:after="100" w:afterAutospacing="1" w:line="240" w:lineRule="auto"/>
        <w:ind w:left="3600"/>
        <w:rPr>
          <w:rFonts w:eastAsia="Times New Roman" w:cstheme="minorHAnsi"/>
          <w:sz w:val="24"/>
          <w:szCs w:val="24"/>
        </w:rPr>
      </w:pPr>
      <w:r w:rsidRPr="008C59A8">
        <w:rPr>
          <w:rFonts w:eastAsia="Times New Roman" w:cstheme="minorHAnsi"/>
          <w:sz w:val="24"/>
          <w:szCs w:val="24"/>
          <w:u w:val="single"/>
        </w:rPr>
        <w:t>Communicating Closing Decision Outside of Normal</w:t>
      </w:r>
      <w:r w:rsidRPr="008C59A8">
        <w:rPr>
          <w:rFonts w:eastAsia="Times New Roman" w:cstheme="minorHAnsi"/>
          <w:sz w:val="24"/>
          <w:szCs w:val="24"/>
        </w:rPr>
        <w:t xml:space="preserve"> </w:t>
      </w:r>
      <w:r w:rsidRPr="008C59A8">
        <w:rPr>
          <w:rFonts w:eastAsia="Times New Roman" w:cstheme="minorHAnsi"/>
          <w:sz w:val="24"/>
          <w:szCs w:val="24"/>
          <w:u w:val="single"/>
        </w:rPr>
        <w:t>Work Hours:</w:t>
      </w:r>
      <w:r w:rsidRPr="008C59A8">
        <w:rPr>
          <w:rFonts w:eastAsia="Times New Roman" w:cstheme="minorHAnsi"/>
          <w:sz w:val="24"/>
          <w:szCs w:val="24"/>
        </w:rPr>
        <w:t xml:space="preserve"> </w:t>
      </w:r>
    </w:p>
    <w:p w:rsidR="00100277" w:rsidRPr="008C59A8" w:rsidRDefault="00100277" w:rsidP="00100277">
      <w:pPr>
        <w:spacing w:beforeAutospacing="1" w:after="100" w:afterAutospacing="1" w:line="240" w:lineRule="auto"/>
        <w:rPr>
          <w:rFonts w:eastAsia="Times New Roman" w:cstheme="minorHAnsi"/>
          <w:sz w:val="24"/>
          <w:szCs w:val="24"/>
        </w:rPr>
      </w:pPr>
      <w:r w:rsidRPr="008C59A8">
        <w:rPr>
          <w:rFonts w:eastAsia="Times New Roman" w:cstheme="minorHAnsi"/>
          <w:sz w:val="24"/>
          <w:szCs w:val="24"/>
        </w:rPr>
        <w:t>When closing decision is made outside of normal working hours, employees will be notified through news media identified each year to the Industry Workers by the VIB-C Industry Manager.</w:t>
      </w:r>
    </w:p>
    <w:p w:rsidR="00D43708" w:rsidRDefault="00D43708">
      <w:pPr>
        <w:rPr>
          <w:rFonts w:ascii="Times New Roman" w:eastAsia="Times New Roman" w:hAnsi="Times New Roman" w:cs="Times New Roman"/>
          <w:sz w:val="32"/>
          <w:szCs w:val="32"/>
          <w:lang w:val="en"/>
        </w:rPr>
      </w:pPr>
    </w:p>
    <w:p w:rsidR="00100277" w:rsidRDefault="00100277" w:rsidP="00E10DE6">
      <w:pPr>
        <w:spacing w:before="100" w:beforeAutospacing="1" w:after="100" w:afterAutospacing="1" w:line="240" w:lineRule="auto"/>
        <w:jc w:val="center"/>
        <w:rPr>
          <w:rFonts w:ascii="Arial" w:eastAsia="Times New Roman" w:hAnsi="Arial" w:cs="Arial"/>
          <w:b/>
          <w:bCs/>
          <w:sz w:val="24"/>
          <w:szCs w:val="24"/>
        </w:rPr>
      </w:pPr>
    </w:p>
    <w:p w:rsidR="00100277" w:rsidRDefault="00100277" w:rsidP="00E10DE6">
      <w:pPr>
        <w:spacing w:before="100" w:beforeAutospacing="1" w:after="100" w:afterAutospacing="1" w:line="240" w:lineRule="auto"/>
        <w:jc w:val="center"/>
        <w:rPr>
          <w:rFonts w:ascii="Arial" w:eastAsia="Times New Roman" w:hAnsi="Arial" w:cs="Arial"/>
          <w:b/>
          <w:bCs/>
          <w:sz w:val="24"/>
          <w:szCs w:val="24"/>
        </w:rPr>
      </w:pPr>
    </w:p>
    <w:p w:rsidR="00100277" w:rsidRDefault="00100277" w:rsidP="00E10DE6">
      <w:pPr>
        <w:spacing w:before="100" w:beforeAutospacing="1" w:after="100" w:afterAutospacing="1" w:line="240" w:lineRule="auto"/>
        <w:jc w:val="center"/>
        <w:rPr>
          <w:rFonts w:ascii="Arial" w:eastAsia="Times New Roman" w:hAnsi="Arial" w:cs="Arial"/>
          <w:b/>
          <w:bCs/>
          <w:sz w:val="24"/>
          <w:szCs w:val="24"/>
        </w:rPr>
      </w:pPr>
    </w:p>
    <w:p w:rsidR="00100277" w:rsidRDefault="00100277" w:rsidP="00E10DE6">
      <w:pPr>
        <w:spacing w:before="100" w:beforeAutospacing="1" w:after="100" w:afterAutospacing="1" w:line="240" w:lineRule="auto"/>
        <w:jc w:val="center"/>
        <w:rPr>
          <w:rFonts w:ascii="Arial" w:eastAsia="Times New Roman" w:hAnsi="Arial" w:cs="Arial"/>
          <w:b/>
          <w:bCs/>
          <w:sz w:val="24"/>
          <w:szCs w:val="24"/>
        </w:rPr>
      </w:pPr>
    </w:p>
    <w:p w:rsidR="00100277" w:rsidRDefault="00100277" w:rsidP="00E10DE6">
      <w:pPr>
        <w:spacing w:before="100" w:beforeAutospacing="1" w:after="100" w:afterAutospacing="1" w:line="240" w:lineRule="auto"/>
        <w:jc w:val="center"/>
        <w:rPr>
          <w:rFonts w:ascii="Arial" w:eastAsia="Times New Roman" w:hAnsi="Arial" w:cs="Arial"/>
          <w:b/>
          <w:bCs/>
          <w:sz w:val="24"/>
          <w:szCs w:val="24"/>
        </w:rPr>
      </w:pPr>
    </w:p>
    <w:p w:rsidR="00100277" w:rsidRDefault="00100277" w:rsidP="00E10DE6">
      <w:pPr>
        <w:spacing w:before="100" w:beforeAutospacing="1" w:after="100" w:afterAutospacing="1" w:line="240" w:lineRule="auto"/>
        <w:jc w:val="center"/>
        <w:rPr>
          <w:rFonts w:ascii="Arial" w:eastAsia="Times New Roman" w:hAnsi="Arial" w:cs="Arial"/>
          <w:b/>
          <w:bCs/>
          <w:sz w:val="24"/>
          <w:szCs w:val="24"/>
        </w:rPr>
      </w:pPr>
    </w:p>
    <w:p w:rsidR="00E10DE6" w:rsidRDefault="00E10DE6">
      <w:pPr>
        <w:rPr>
          <w:rFonts w:ascii="Times New Roman" w:eastAsia="Times New Roman" w:hAnsi="Times New Roman" w:cs="Times New Roman"/>
          <w:sz w:val="32"/>
          <w:szCs w:val="32"/>
          <w:lang w:val="en"/>
        </w:rPr>
      </w:pPr>
    </w:p>
    <w:p w:rsidR="006C5CB4" w:rsidRDefault="006C5CB4" w:rsidP="00E10DE6">
      <w:pPr>
        <w:spacing w:before="100" w:beforeAutospacing="1" w:after="100" w:afterAutospacing="1" w:line="240" w:lineRule="auto"/>
        <w:jc w:val="center"/>
        <w:rPr>
          <w:rFonts w:ascii="Arial" w:eastAsia="Times New Roman" w:hAnsi="Arial" w:cs="Arial"/>
          <w:b/>
          <w:bCs/>
          <w:sz w:val="24"/>
          <w:szCs w:val="24"/>
        </w:rPr>
      </w:pPr>
    </w:p>
    <w:p w:rsidR="006C5CB4" w:rsidRDefault="006C5CB4" w:rsidP="00E10DE6">
      <w:pPr>
        <w:spacing w:before="100" w:beforeAutospacing="1" w:after="100" w:afterAutospacing="1" w:line="240" w:lineRule="auto"/>
        <w:jc w:val="center"/>
        <w:rPr>
          <w:rFonts w:ascii="Arial" w:eastAsia="Times New Roman" w:hAnsi="Arial" w:cs="Arial"/>
          <w:b/>
          <w:bCs/>
          <w:sz w:val="24"/>
          <w:szCs w:val="24"/>
        </w:rPr>
      </w:pPr>
    </w:p>
    <w:p w:rsidR="006C5CB4" w:rsidRDefault="006C5CB4" w:rsidP="00E10DE6">
      <w:pPr>
        <w:spacing w:before="100" w:beforeAutospacing="1" w:after="100" w:afterAutospacing="1" w:line="240" w:lineRule="auto"/>
        <w:jc w:val="center"/>
        <w:rPr>
          <w:rFonts w:ascii="Arial" w:eastAsia="Times New Roman" w:hAnsi="Arial" w:cs="Arial"/>
          <w:b/>
          <w:bCs/>
          <w:sz w:val="24"/>
          <w:szCs w:val="24"/>
        </w:rPr>
      </w:pPr>
    </w:p>
    <w:p w:rsidR="006C5CB4" w:rsidRPr="000A4AAA" w:rsidRDefault="006C5CB4" w:rsidP="006C5CB4">
      <w:pPr>
        <w:spacing w:line="252" w:lineRule="auto"/>
        <w:jc w:val="center"/>
        <w:rPr>
          <w:rFonts w:cstheme="minorHAnsi"/>
          <w:sz w:val="28"/>
          <w:szCs w:val="28"/>
        </w:rPr>
      </w:pPr>
      <w:r>
        <w:rPr>
          <w:rFonts w:ascii="Arial" w:eastAsia="Times New Roman" w:hAnsi="Arial" w:cs="Arial"/>
          <w:b/>
          <w:bCs/>
          <w:sz w:val="24"/>
          <w:szCs w:val="24"/>
        </w:rPr>
        <w:br w:type="page"/>
      </w:r>
      <w:r w:rsidRPr="000A4AAA">
        <w:rPr>
          <w:rFonts w:cstheme="minorHAnsi"/>
          <w:b/>
          <w:bCs/>
          <w:sz w:val="28"/>
          <w:szCs w:val="28"/>
        </w:rPr>
        <w:lastRenderedPageBreak/>
        <w:t>DEPARTMENT FOR THE BLIND AND VISION IMPAIRED POLICY MANUAL</w:t>
      </w:r>
    </w:p>
    <w:p w:rsidR="006C5CB4" w:rsidRPr="000A4AAA" w:rsidRDefault="006C5CB4" w:rsidP="006C5CB4">
      <w:pPr>
        <w:tabs>
          <w:tab w:val="left" w:pos="1080"/>
          <w:tab w:val="left" w:pos="6120"/>
          <w:tab w:val="left" w:pos="7740"/>
        </w:tabs>
        <w:spacing w:after="120" w:line="252" w:lineRule="auto"/>
        <w:jc w:val="both"/>
        <w:rPr>
          <w:rFonts w:cstheme="minorHAnsi"/>
          <w:sz w:val="24"/>
          <w:szCs w:val="24"/>
        </w:rPr>
      </w:pPr>
      <w:r w:rsidRPr="000A4AAA">
        <w:rPr>
          <w:rFonts w:cstheme="minorHAnsi"/>
          <w:b/>
          <w:bCs/>
          <w:sz w:val="24"/>
          <w:szCs w:val="24"/>
        </w:rPr>
        <w:t>Category:</w:t>
      </w:r>
      <w:r w:rsidRPr="000A4AAA">
        <w:rPr>
          <w:rFonts w:cstheme="minorHAnsi"/>
          <w:b/>
          <w:bCs/>
          <w:sz w:val="24"/>
          <w:szCs w:val="24"/>
        </w:rPr>
        <w:tab/>
        <w:t xml:space="preserve">HUMAN RESOURCES </w:t>
      </w:r>
      <w:r w:rsidRPr="000A4AAA">
        <w:rPr>
          <w:rFonts w:cstheme="minorHAnsi"/>
          <w:b/>
          <w:bCs/>
          <w:sz w:val="24"/>
          <w:szCs w:val="24"/>
        </w:rPr>
        <w:tab/>
        <w:t>Policy Number:</w:t>
      </w:r>
      <w:r w:rsidRPr="000A4AAA">
        <w:rPr>
          <w:rFonts w:cstheme="minorHAnsi"/>
          <w:sz w:val="24"/>
          <w:szCs w:val="24"/>
        </w:rPr>
        <w:tab/>
      </w:r>
      <w:r>
        <w:rPr>
          <w:rFonts w:cstheme="minorHAnsi"/>
          <w:b/>
          <w:sz w:val="24"/>
          <w:szCs w:val="24"/>
        </w:rPr>
        <w:t>108</w:t>
      </w:r>
    </w:p>
    <w:p w:rsidR="006C5CB4" w:rsidRPr="000A4AAA" w:rsidRDefault="006C5CB4" w:rsidP="006C5CB4">
      <w:pPr>
        <w:tabs>
          <w:tab w:val="left" w:pos="1080"/>
          <w:tab w:val="left" w:pos="6120"/>
          <w:tab w:val="left" w:pos="7740"/>
        </w:tabs>
        <w:spacing w:after="0" w:line="252" w:lineRule="auto"/>
        <w:jc w:val="both"/>
        <w:rPr>
          <w:rFonts w:cstheme="minorHAnsi"/>
          <w:sz w:val="24"/>
          <w:szCs w:val="24"/>
        </w:rPr>
      </w:pPr>
      <w:r w:rsidRPr="000A4AAA">
        <w:rPr>
          <w:rFonts w:cstheme="minorHAnsi"/>
          <w:b/>
          <w:bCs/>
          <w:sz w:val="24"/>
          <w:szCs w:val="24"/>
        </w:rPr>
        <w:t xml:space="preserve">Title:  </w:t>
      </w:r>
      <w:r w:rsidRPr="000A4AAA">
        <w:rPr>
          <w:rFonts w:cstheme="minorHAnsi"/>
          <w:b/>
          <w:bCs/>
          <w:sz w:val="24"/>
          <w:szCs w:val="24"/>
        </w:rPr>
        <w:tab/>
      </w:r>
      <w:bookmarkStart w:id="36" w:name="HoursofWork"/>
      <w:r>
        <w:rPr>
          <w:rFonts w:cstheme="minorHAnsi"/>
          <w:b/>
          <w:bCs/>
          <w:sz w:val="24"/>
          <w:szCs w:val="24"/>
        </w:rPr>
        <w:t>HOURS OF WORK</w:t>
      </w:r>
      <w:bookmarkEnd w:id="36"/>
      <w:r w:rsidRPr="000A4AAA">
        <w:rPr>
          <w:rFonts w:cstheme="minorHAnsi"/>
          <w:b/>
          <w:bCs/>
          <w:sz w:val="24"/>
          <w:szCs w:val="24"/>
        </w:rPr>
        <w:tab/>
        <w:t>Effective Date:</w:t>
      </w:r>
      <w:r w:rsidRPr="000A4AAA">
        <w:rPr>
          <w:rFonts w:cstheme="minorHAnsi"/>
          <w:b/>
          <w:bCs/>
          <w:sz w:val="24"/>
          <w:szCs w:val="24"/>
        </w:rPr>
        <w:tab/>
        <w:t>01/01/2018</w:t>
      </w:r>
      <w:r w:rsidRPr="000A4AAA">
        <w:rPr>
          <w:rFonts w:cstheme="minorHAnsi"/>
          <w:sz w:val="24"/>
          <w:szCs w:val="24"/>
        </w:rPr>
        <w:t xml:space="preserve">  </w:t>
      </w:r>
    </w:p>
    <w:p w:rsidR="006C5CB4" w:rsidRPr="000A4AAA" w:rsidRDefault="00B71DDE" w:rsidP="006C5CB4">
      <w:pPr>
        <w:spacing w:line="252" w:lineRule="auto"/>
        <w:rPr>
          <w:rFonts w:cstheme="minorHAnsi"/>
          <w:sz w:val="24"/>
          <w:szCs w:val="24"/>
        </w:rPr>
      </w:pPr>
      <w:r>
        <w:rPr>
          <w:rFonts w:cstheme="minorHAnsi"/>
          <w:sz w:val="24"/>
          <w:szCs w:val="24"/>
        </w:rPr>
        <w:pict>
          <v:rect id="_x0000_i1051" style="width:0;height:1.5pt" o:hralign="center" o:hrstd="t" o:hr="t" fillcolor="#a0a0a0" stroked="f"/>
        </w:pict>
      </w:r>
    </w:p>
    <w:p w:rsidR="006C5CB4" w:rsidRPr="000A4AAA" w:rsidRDefault="006C5CB4" w:rsidP="006C5CB4">
      <w:pPr>
        <w:tabs>
          <w:tab w:val="left" w:pos="360"/>
        </w:tabs>
        <w:spacing w:after="120" w:line="252" w:lineRule="auto"/>
        <w:rPr>
          <w:rFonts w:cstheme="minorHAnsi"/>
          <w:b/>
          <w:bCs/>
          <w:sz w:val="24"/>
          <w:szCs w:val="24"/>
          <w:u w:val="single"/>
        </w:rPr>
      </w:pPr>
      <w:r w:rsidRPr="000A4AAA">
        <w:rPr>
          <w:rFonts w:cstheme="minorHAnsi"/>
          <w:b/>
          <w:bCs/>
          <w:sz w:val="24"/>
          <w:szCs w:val="24"/>
          <w:u w:val="single"/>
        </w:rPr>
        <w:t>POLICY</w:t>
      </w:r>
    </w:p>
    <w:p w:rsidR="006C5CB4" w:rsidRDefault="006C5CB4" w:rsidP="006C5CB4">
      <w:pPr>
        <w:spacing w:after="120" w:line="252" w:lineRule="auto"/>
        <w:rPr>
          <w:rFonts w:eastAsia="Times New Roman" w:cstheme="minorHAnsi"/>
          <w:sz w:val="24"/>
          <w:szCs w:val="24"/>
        </w:rPr>
      </w:pPr>
      <w:r>
        <w:rPr>
          <w:rFonts w:eastAsia="Times New Roman" w:cstheme="minorHAnsi"/>
          <w:sz w:val="24"/>
          <w:szCs w:val="24"/>
        </w:rPr>
        <w:t>DBVI</w:t>
      </w:r>
      <w:r w:rsidRPr="002413E5">
        <w:rPr>
          <w:rFonts w:eastAsia="Times New Roman" w:cstheme="minorHAnsi"/>
          <w:sz w:val="24"/>
          <w:szCs w:val="24"/>
        </w:rPr>
        <w:t xml:space="preserve"> will work in accordance with the Department of Human Resource Management </w:t>
      </w:r>
      <w:r w:rsidRPr="002413E5">
        <w:rPr>
          <w:rFonts w:eastAsia="Times New Roman" w:cstheme="minorHAnsi"/>
          <w:i/>
          <w:sz w:val="24"/>
          <w:szCs w:val="24"/>
        </w:rPr>
        <w:t>(DHRM)</w:t>
      </w:r>
      <w:r w:rsidRPr="002413E5">
        <w:rPr>
          <w:rFonts w:eastAsia="Times New Roman" w:cstheme="minorHAnsi"/>
          <w:sz w:val="24"/>
          <w:szCs w:val="24"/>
        </w:rPr>
        <w:t xml:space="preserve"> </w:t>
      </w:r>
      <w:bookmarkStart w:id="37" w:name="_Hlk460145721"/>
      <w:bookmarkEnd w:id="37"/>
      <w:r w:rsidRPr="002413E5">
        <w:rPr>
          <w:rFonts w:eastAsia="Times New Roman" w:cstheme="minorHAnsi"/>
          <w:sz w:val="24"/>
          <w:szCs w:val="24"/>
        </w:rPr>
        <w:t xml:space="preserve">Policy 1.25, Hours of Work and the Federal Fair Labor Standards Act </w:t>
      </w:r>
      <w:r w:rsidRPr="002413E5">
        <w:rPr>
          <w:rFonts w:eastAsia="Times New Roman" w:cstheme="minorHAnsi"/>
          <w:i/>
          <w:sz w:val="24"/>
          <w:szCs w:val="24"/>
        </w:rPr>
        <w:t>(FLSA)</w:t>
      </w:r>
      <w:r w:rsidRPr="002413E5">
        <w:rPr>
          <w:rFonts w:eastAsia="Times New Roman" w:cstheme="minorHAnsi"/>
          <w:sz w:val="24"/>
          <w:szCs w:val="24"/>
        </w:rPr>
        <w:t xml:space="preserve"> to determine employee work schedules that ensure appropriate staff coverage for their applicable offices during normal public service hours.</w:t>
      </w:r>
    </w:p>
    <w:p w:rsidR="006C5CB4" w:rsidRPr="002413E5" w:rsidRDefault="006C5CB4" w:rsidP="006C5CB4">
      <w:pPr>
        <w:spacing w:after="120" w:line="252" w:lineRule="auto"/>
        <w:rPr>
          <w:rFonts w:eastAsia="Times New Roman" w:cstheme="minorHAnsi"/>
          <w:sz w:val="24"/>
          <w:szCs w:val="24"/>
        </w:rPr>
      </w:pPr>
    </w:p>
    <w:p w:rsidR="006C5CB4" w:rsidRPr="000A4AAA" w:rsidRDefault="006C5CB4" w:rsidP="006C5CB4">
      <w:pPr>
        <w:spacing w:after="120" w:line="252" w:lineRule="auto"/>
        <w:rPr>
          <w:rFonts w:eastAsia="Times New Roman" w:cstheme="minorHAnsi"/>
          <w:b/>
          <w:sz w:val="24"/>
          <w:szCs w:val="24"/>
          <w:u w:val="single"/>
        </w:rPr>
      </w:pPr>
      <w:r w:rsidRPr="000A4AAA">
        <w:rPr>
          <w:rFonts w:eastAsia="Times New Roman" w:cstheme="minorHAnsi"/>
          <w:b/>
          <w:sz w:val="24"/>
          <w:szCs w:val="24"/>
          <w:u w:val="single"/>
        </w:rPr>
        <w:t>PROVISIONS</w:t>
      </w:r>
    </w:p>
    <w:p w:rsidR="006C5CB4" w:rsidRPr="00176CBB" w:rsidRDefault="006C5CB4" w:rsidP="0005058C">
      <w:pPr>
        <w:pStyle w:val="ListParagraph"/>
        <w:numPr>
          <w:ilvl w:val="0"/>
          <w:numId w:val="359"/>
        </w:numPr>
        <w:tabs>
          <w:tab w:val="left" w:pos="720"/>
        </w:tabs>
        <w:overflowPunct w:val="0"/>
        <w:autoSpaceDE w:val="0"/>
        <w:autoSpaceDN w:val="0"/>
        <w:adjustRightInd w:val="0"/>
        <w:spacing w:after="120" w:line="264" w:lineRule="auto"/>
        <w:ind w:left="360"/>
        <w:textAlignment w:val="baseline"/>
        <w:rPr>
          <w:rFonts w:ascii="Calibri" w:hAnsi="Calibri" w:cs="Calibri"/>
          <w:sz w:val="24"/>
          <w:szCs w:val="24"/>
        </w:rPr>
      </w:pPr>
      <w:r w:rsidRPr="00176CBB">
        <w:rPr>
          <w:rFonts w:ascii="Calibri" w:hAnsi="Calibri" w:cs="Calibri"/>
          <w:sz w:val="24"/>
          <w:szCs w:val="24"/>
        </w:rPr>
        <w:t>Definitions</w:t>
      </w:r>
    </w:p>
    <w:p w:rsidR="006C5CB4" w:rsidRPr="002413E5" w:rsidRDefault="006C5CB4" w:rsidP="0005058C">
      <w:pPr>
        <w:numPr>
          <w:ilvl w:val="0"/>
          <w:numId w:val="361"/>
        </w:numPr>
        <w:tabs>
          <w:tab w:val="left" w:pos="1080"/>
        </w:tabs>
        <w:spacing w:after="120" w:line="264" w:lineRule="auto"/>
        <w:ind w:left="720"/>
        <w:rPr>
          <w:rFonts w:ascii="Calibri" w:eastAsia="Times New Roman" w:hAnsi="Calibri" w:cs="Calibri"/>
          <w:sz w:val="24"/>
          <w:szCs w:val="24"/>
        </w:rPr>
      </w:pPr>
      <w:r w:rsidRPr="002413E5">
        <w:rPr>
          <w:rFonts w:ascii="Calibri" w:eastAsia="Times New Roman" w:hAnsi="Calibri" w:cs="Calibri"/>
          <w:b/>
          <w:i/>
          <w:sz w:val="24"/>
          <w:szCs w:val="24"/>
        </w:rPr>
        <w:t>Workweek</w:t>
      </w:r>
      <w:r w:rsidRPr="002413E5">
        <w:rPr>
          <w:rFonts w:ascii="Calibri" w:eastAsia="Times New Roman" w:hAnsi="Calibri" w:cs="Calibri"/>
          <w:sz w:val="24"/>
          <w:szCs w:val="24"/>
        </w:rPr>
        <w:t xml:space="preserve"> – a standard 7 calendar day period that determines overtime eligibility under the FLSA.  </w:t>
      </w:r>
      <w:r w:rsidRPr="002413E5">
        <w:rPr>
          <w:rFonts w:ascii="Calibri" w:eastAsia="Times New Roman" w:hAnsi="Calibri" w:cs="Calibri"/>
          <w:iCs/>
          <w:sz w:val="24"/>
          <w:szCs w:val="24"/>
        </w:rPr>
        <w:t xml:space="preserve">For FLSA purposes the </w:t>
      </w:r>
      <w:r>
        <w:rPr>
          <w:rFonts w:ascii="Calibri" w:eastAsia="Times New Roman" w:hAnsi="Calibri" w:cs="Calibri"/>
          <w:iCs/>
          <w:sz w:val="24"/>
          <w:szCs w:val="24"/>
        </w:rPr>
        <w:t>DBVI</w:t>
      </w:r>
      <w:r w:rsidRPr="002413E5">
        <w:rPr>
          <w:rFonts w:ascii="Calibri" w:eastAsia="Times New Roman" w:hAnsi="Calibri" w:cs="Calibri"/>
          <w:iCs/>
          <w:sz w:val="24"/>
          <w:szCs w:val="24"/>
        </w:rPr>
        <w:t xml:space="preserve"> workweek begins at 12:00 am on </w:t>
      </w:r>
      <w:r>
        <w:rPr>
          <w:rFonts w:ascii="Calibri" w:eastAsia="Times New Roman" w:hAnsi="Calibri" w:cs="Calibri"/>
          <w:iCs/>
          <w:sz w:val="24"/>
          <w:szCs w:val="24"/>
        </w:rPr>
        <w:t>Sunday</w:t>
      </w:r>
      <w:r w:rsidRPr="002413E5">
        <w:rPr>
          <w:rFonts w:ascii="Calibri" w:eastAsia="Times New Roman" w:hAnsi="Calibri" w:cs="Calibri"/>
          <w:iCs/>
          <w:sz w:val="24"/>
          <w:szCs w:val="24"/>
        </w:rPr>
        <w:t xml:space="preserve"> and ends </w:t>
      </w:r>
      <w:r>
        <w:rPr>
          <w:rFonts w:ascii="Calibri" w:eastAsia="Times New Roman" w:hAnsi="Calibri" w:cs="Calibri"/>
          <w:iCs/>
          <w:sz w:val="24"/>
          <w:szCs w:val="24"/>
        </w:rPr>
        <w:t>on</w:t>
      </w:r>
      <w:r w:rsidRPr="002413E5">
        <w:rPr>
          <w:rFonts w:ascii="Calibri" w:eastAsia="Times New Roman" w:hAnsi="Calibri" w:cs="Calibri"/>
          <w:iCs/>
          <w:sz w:val="24"/>
          <w:szCs w:val="24"/>
        </w:rPr>
        <w:t xml:space="preserve"> </w:t>
      </w:r>
      <w:r>
        <w:rPr>
          <w:rFonts w:ascii="Calibri" w:eastAsia="Times New Roman" w:hAnsi="Calibri" w:cs="Calibri"/>
          <w:iCs/>
          <w:sz w:val="24"/>
          <w:szCs w:val="24"/>
        </w:rPr>
        <w:t>Saturday</w:t>
      </w:r>
      <w:r w:rsidRPr="002413E5">
        <w:rPr>
          <w:rFonts w:ascii="Calibri" w:eastAsia="Times New Roman" w:hAnsi="Calibri" w:cs="Calibri"/>
          <w:iCs/>
          <w:sz w:val="24"/>
          <w:szCs w:val="24"/>
        </w:rPr>
        <w:t xml:space="preserve"> at 11:59 pm.</w:t>
      </w:r>
    </w:p>
    <w:p w:rsidR="006C5CB4" w:rsidRPr="002413E5" w:rsidRDefault="006C5CB4" w:rsidP="0005058C">
      <w:pPr>
        <w:numPr>
          <w:ilvl w:val="0"/>
          <w:numId w:val="361"/>
        </w:numPr>
        <w:tabs>
          <w:tab w:val="left" w:pos="1080"/>
        </w:tabs>
        <w:spacing w:after="120" w:line="264" w:lineRule="auto"/>
        <w:ind w:left="720"/>
        <w:rPr>
          <w:rFonts w:ascii="Calibri" w:eastAsia="Times New Roman" w:hAnsi="Calibri" w:cs="Calibri"/>
          <w:sz w:val="24"/>
          <w:szCs w:val="24"/>
        </w:rPr>
      </w:pPr>
      <w:r w:rsidRPr="002413E5">
        <w:rPr>
          <w:rFonts w:ascii="Calibri" w:eastAsia="Times New Roman" w:hAnsi="Calibri" w:cs="Calibri"/>
          <w:b/>
          <w:i/>
          <w:sz w:val="24"/>
          <w:szCs w:val="24"/>
        </w:rPr>
        <w:t>Exempt</w:t>
      </w:r>
      <w:r w:rsidRPr="002413E5">
        <w:rPr>
          <w:rFonts w:ascii="Calibri" w:eastAsia="Times New Roman" w:hAnsi="Calibri" w:cs="Calibri"/>
          <w:sz w:val="24"/>
          <w:szCs w:val="24"/>
        </w:rPr>
        <w:t xml:space="preserve"> – employee status that is not eligible for overtime under the FLSA</w:t>
      </w:r>
    </w:p>
    <w:p w:rsidR="006C5CB4" w:rsidRPr="002413E5" w:rsidRDefault="006C5CB4" w:rsidP="0005058C">
      <w:pPr>
        <w:numPr>
          <w:ilvl w:val="0"/>
          <w:numId w:val="361"/>
        </w:numPr>
        <w:tabs>
          <w:tab w:val="left" w:pos="720"/>
        </w:tabs>
        <w:spacing w:after="120" w:line="264" w:lineRule="auto"/>
        <w:ind w:left="720"/>
        <w:rPr>
          <w:rFonts w:ascii="Calibri" w:eastAsia="Times New Roman" w:hAnsi="Calibri" w:cs="Calibri"/>
          <w:sz w:val="24"/>
          <w:szCs w:val="24"/>
        </w:rPr>
      </w:pPr>
      <w:r w:rsidRPr="002413E5">
        <w:rPr>
          <w:rFonts w:ascii="Calibri" w:eastAsia="Times New Roman" w:hAnsi="Calibri" w:cs="Calibri"/>
          <w:b/>
          <w:i/>
          <w:sz w:val="24"/>
          <w:szCs w:val="24"/>
        </w:rPr>
        <w:t>Non-Exempt</w:t>
      </w:r>
      <w:r w:rsidRPr="002413E5">
        <w:rPr>
          <w:rFonts w:ascii="Calibri" w:eastAsia="Times New Roman" w:hAnsi="Calibri" w:cs="Calibri"/>
          <w:sz w:val="24"/>
          <w:szCs w:val="24"/>
        </w:rPr>
        <w:t xml:space="preserve"> – employee status that must be paid overtime under the FLSA at a rate of 1.5 times their hourly rate for all hours worked in excess of 40 in a workweek.</w:t>
      </w:r>
    </w:p>
    <w:p w:rsidR="006C5CB4" w:rsidRPr="002413E5" w:rsidRDefault="006C5CB4" w:rsidP="0005058C">
      <w:pPr>
        <w:numPr>
          <w:ilvl w:val="0"/>
          <w:numId w:val="361"/>
        </w:numPr>
        <w:tabs>
          <w:tab w:val="left" w:pos="900"/>
        </w:tabs>
        <w:spacing w:after="120" w:line="264" w:lineRule="auto"/>
        <w:ind w:left="720"/>
        <w:rPr>
          <w:rFonts w:ascii="Calibri" w:eastAsia="Times New Roman" w:hAnsi="Calibri" w:cs="Calibri"/>
          <w:sz w:val="24"/>
          <w:szCs w:val="24"/>
        </w:rPr>
      </w:pPr>
      <w:r w:rsidRPr="002413E5">
        <w:rPr>
          <w:rFonts w:ascii="Calibri" w:eastAsia="Times New Roman" w:hAnsi="Calibri" w:cs="Calibri"/>
          <w:b/>
          <w:i/>
          <w:sz w:val="24"/>
          <w:szCs w:val="24"/>
        </w:rPr>
        <w:t>Public Service Hours</w:t>
      </w:r>
      <w:r w:rsidRPr="002413E5">
        <w:rPr>
          <w:rFonts w:ascii="Calibri" w:eastAsia="Times New Roman" w:hAnsi="Calibri" w:cs="Calibri"/>
          <w:sz w:val="24"/>
          <w:szCs w:val="24"/>
        </w:rPr>
        <w:t xml:space="preserve"> – The normal operating hours for state agencies</w:t>
      </w:r>
      <w:r>
        <w:rPr>
          <w:rFonts w:ascii="Calibri" w:eastAsia="Times New Roman" w:hAnsi="Calibri" w:cs="Calibri"/>
          <w:sz w:val="24"/>
          <w:szCs w:val="24"/>
        </w:rPr>
        <w:t xml:space="preserve">.  DBVI public service hours are </w:t>
      </w:r>
      <w:r w:rsidRPr="002413E5">
        <w:rPr>
          <w:rFonts w:ascii="Calibri" w:eastAsia="Times New Roman" w:hAnsi="Calibri" w:cs="Calibri"/>
          <w:sz w:val="24"/>
          <w:szCs w:val="24"/>
        </w:rPr>
        <w:t>8:</w:t>
      </w:r>
      <w:r>
        <w:rPr>
          <w:rFonts w:ascii="Calibri" w:eastAsia="Times New Roman" w:hAnsi="Calibri" w:cs="Calibri"/>
          <w:sz w:val="24"/>
          <w:szCs w:val="24"/>
        </w:rPr>
        <w:t>15</w:t>
      </w:r>
      <w:r w:rsidRPr="002413E5">
        <w:rPr>
          <w:rFonts w:ascii="Calibri" w:eastAsia="Times New Roman" w:hAnsi="Calibri" w:cs="Calibri"/>
          <w:sz w:val="24"/>
          <w:szCs w:val="24"/>
        </w:rPr>
        <w:t xml:space="preserve"> am to </w:t>
      </w:r>
      <w:r>
        <w:rPr>
          <w:rFonts w:ascii="Calibri" w:eastAsia="Times New Roman" w:hAnsi="Calibri" w:cs="Calibri"/>
          <w:sz w:val="24"/>
          <w:szCs w:val="24"/>
        </w:rPr>
        <w:t>5</w:t>
      </w:r>
      <w:r w:rsidRPr="002413E5">
        <w:rPr>
          <w:rFonts w:ascii="Calibri" w:eastAsia="Times New Roman" w:hAnsi="Calibri" w:cs="Calibri"/>
          <w:sz w:val="24"/>
          <w:szCs w:val="24"/>
        </w:rPr>
        <w:t>:</w:t>
      </w:r>
      <w:r>
        <w:rPr>
          <w:rFonts w:ascii="Calibri" w:eastAsia="Times New Roman" w:hAnsi="Calibri" w:cs="Calibri"/>
          <w:sz w:val="24"/>
          <w:szCs w:val="24"/>
        </w:rPr>
        <w:t>0</w:t>
      </w:r>
      <w:r w:rsidRPr="002413E5">
        <w:rPr>
          <w:rFonts w:ascii="Calibri" w:eastAsia="Times New Roman" w:hAnsi="Calibri" w:cs="Calibri"/>
          <w:sz w:val="24"/>
          <w:szCs w:val="24"/>
        </w:rPr>
        <w:t>0 pm</w:t>
      </w:r>
      <w:r>
        <w:rPr>
          <w:rFonts w:ascii="Calibri" w:eastAsia="Times New Roman" w:hAnsi="Calibri" w:cs="Calibri"/>
          <w:sz w:val="24"/>
          <w:szCs w:val="24"/>
        </w:rPr>
        <w:t xml:space="preserve">, Monday through Friday.  </w:t>
      </w:r>
    </w:p>
    <w:p w:rsidR="006C5CB4" w:rsidRPr="00176CBB" w:rsidRDefault="006C5CB4" w:rsidP="0005058C">
      <w:pPr>
        <w:pStyle w:val="ListParagraph"/>
        <w:numPr>
          <w:ilvl w:val="0"/>
          <w:numId w:val="362"/>
        </w:numPr>
        <w:tabs>
          <w:tab w:val="left" w:pos="360"/>
        </w:tabs>
        <w:overflowPunct w:val="0"/>
        <w:autoSpaceDE w:val="0"/>
        <w:autoSpaceDN w:val="0"/>
        <w:adjustRightInd w:val="0"/>
        <w:spacing w:after="120" w:line="264" w:lineRule="auto"/>
        <w:textAlignment w:val="baseline"/>
        <w:rPr>
          <w:rFonts w:ascii="Calibri" w:hAnsi="Calibri" w:cs="Calibri"/>
          <w:sz w:val="24"/>
          <w:szCs w:val="24"/>
        </w:rPr>
      </w:pPr>
      <w:r w:rsidRPr="00176CBB">
        <w:rPr>
          <w:rFonts w:ascii="Calibri" w:hAnsi="Calibri" w:cs="Calibri"/>
          <w:sz w:val="24"/>
          <w:szCs w:val="24"/>
        </w:rPr>
        <w:t>Work Schedules</w:t>
      </w:r>
    </w:p>
    <w:p w:rsidR="006C5CB4" w:rsidRPr="002413E5" w:rsidRDefault="006C5CB4" w:rsidP="0005058C">
      <w:pPr>
        <w:numPr>
          <w:ilvl w:val="0"/>
          <w:numId w:val="363"/>
        </w:numPr>
        <w:tabs>
          <w:tab w:val="left" w:pos="180"/>
        </w:tabs>
        <w:spacing w:after="120" w:line="264" w:lineRule="auto"/>
        <w:ind w:left="720"/>
        <w:rPr>
          <w:rFonts w:ascii="Calibri" w:eastAsia="Times New Roman" w:hAnsi="Calibri" w:cs="Calibri"/>
          <w:sz w:val="24"/>
          <w:szCs w:val="24"/>
        </w:rPr>
      </w:pPr>
      <w:r w:rsidRPr="002413E5">
        <w:rPr>
          <w:rFonts w:ascii="Calibri" w:eastAsia="Times New Roman" w:hAnsi="Calibri" w:cs="Calibri"/>
          <w:sz w:val="24"/>
          <w:szCs w:val="24"/>
        </w:rPr>
        <w:t xml:space="preserve">Whenever possible the use of flexible and/or alternate work schedules is strongly encouraged; however, division management reserves the exclusive right to establish and adjust employee work schedules as needed. </w:t>
      </w:r>
    </w:p>
    <w:p w:rsidR="006C5CB4" w:rsidRPr="002413E5" w:rsidRDefault="006C5CB4" w:rsidP="0005058C">
      <w:pPr>
        <w:numPr>
          <w:ilvl w:val="0"/>
          <w:numId w:val="363"/>
        </w:numPr>
        <w:tabs>
          <w:tab w:val="left" w:pos="180"/>
        </w:tabs>
        <w:spacing w:after="120" w:line="264" w:lineRule="auto"/>
        <w:ind w:left="720"/>
        <w:rPr>
          <w:rFonts w:ascii="Calibri" w:eastAsia="Times New Roman" w:hAnsi="Calibri" w:cs="Calibri"/>
          <w:sz w:val="24"/>
          <w:szCs w:val="24"/>
        </w:rPr>
      </w:pPr>
      <w:r w:rsidRPr="002413E5">
        <w:rPr>
          <w:rFonts w:ascii="Calibri" w:eastAsia="Times New Roman" w:hAnsi="Calibri" w:cs="Calibri"/>
          <w:sz w:val="24"/>
          <w:szCs w:val="24"/>
        </w:rPr>
        <w:t>Employees should be notified in writing of their assigned normal work schedule.</w:t>
      </w:r>
    </w:p>
    <w:p w:rsidR="006C5CB4" w:rsidRPr="002413E5" w:rsidRDefault="006C5CB4" w:rsidP="0005058C">
      <w:pPr>
        <w:numPr>
          <w:ilvl w:val="0"/>
          <w:numId w:val="363"/>
        </w:numPr>
        <w:tabs>
          <w:tab w:val="left" w:pos="180"/>
        </w:tabs>
        <w:spacing w:after="120" w:line="264" w:lineRule="auto"/>
        <w:ind w:left="720"/>
        <w:rPr>
          <w:rFonts w:ascii="Calibri" w:eastAsia="Times New Roman" w:hAnsi="Calibri" w:cs="Calibri"/>
          <w:sz w:val="24"/>
          <w:szCs w:val="24"/>
        </w:rPr>
      </w:pPr>
      <w:r w:rsidRPr="002413E5">
        <w:rPr>
          <w:rFonts w:ascii="Calibri" w:eastAsia="Times New Roman" w:hAnsi="Calibri" w:cs="Calibri"/>
          <w:sz w:val="24"/>
          <w:szCs w:val="24"/>
        </w:rPr>
        <w:t>All employees are expected to:</w:t>
      </w:r>
    </w:p>
    <w:p w:rsidR="006C5CB4" w:rsidRPr="002413E5" w:rsidRDefault="006C5CB4" w:rsidP="0005058C">
      <w:pPr>
        <w:numPr>
          <w:ilvl w:val="0"/>
          <w:numId w:val="364"/>
        </w:numPr>
        <w:tabs>
          <w:tab w:val="left" w:pos="180"/>
        </w:tabs>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Adhere to their assigned work schedules,</w:t>
      </w:r>
    </w:p>
    <w:p w:rsidR="006C5CB4" w:rsidRPr="002413E5" w:rsidRDefault="006C5CB4" w:rsidP="0005058C">
      <w:pPr>
        <w:numPr>
          <w:ilvl w:val="0"/>
          <w:numId w:val="364"/>
        </w:numPr>
        <w:tabs>
          <w:tab w:val="left" w:pos="180"/>
        </w:tabs>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Take breaks and lunch periods as authorized,</w:t>
      </w:r>
    </w:p>
    <w:p w:rsidR="006C5CB4" w:rsidRPr="002413E5" w:rsidRDefault="006C5CB4" w:rsidP="0005058C">
      <w:pPr>
        <w:numPr>
          <w:ilvl w:val="0"/>
          <w:numId w:val="364"/>
        </w:numPr>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Notify management in a timely manner if they are unable to adhere to their schedules, such as absences, late arrivals, or early departures, and</w:t>
      </w:r>
    </w:p>
    <w:p w:rsidR="006C5CB4" w:rsidRPr="002413E5" w:rsidRDefault="006C5CB4" w:rsidP="0005058C">
      <w:pPr>
        <w:numPr>
          <w:ilvl w:val="0"/>
          <w:numId w:val="364"/>
        </w:numPr>
        <w:tabs>
          <w:tab w:val="left" w:pos="180"/>
        </w:tabs>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Work beyond their normal work schedule as required by management.</w:t>
      </w:r>
    </w:p>
    <w:p w:rsidR="006C5CB4" w:rsidRPr="002413E5" w:rsidRDefault="006C5CB4" w:rsidP="0005058C">
      <w:pPr>
        <w:numPr>
          <w:ilvl w:val="0"/>
          <w:numId w:val="365"/>
        </w:numPr>
        <w:tabs>
          <w:tab w:val="left" w:pos="360"/>
        </w:tabs>
        <w:spacing w:after="120" w:line="264" w:lineRule="auto"/>
        <w:rPr>
          <w:rFonts w:ascii="Calibri" w:eastAsia="Times New Roman" w:hAnsi="Calibri" w:cs="Calibri"/>
          <w:sz w:val="24"/>
          <w:szCs w:val="24"/>
        </w:rPr>
      </w:pPr>
      <w:r w:rsidRPr="002413E5">
        <w:rPr>
          <w:rFonts w:ascii="Calibri" w:eastAsia="Times New Roman" w:hAnsi="Calibri" w:cs="Calibri"/>
          <w:sz w:val="24"/>
          <w:szCs w:val="24"/>
        </w:rPr>
        <w:lastRenderedPageBreak/>
        <w:t>FLSA Requirements</w:t>
      </w:r>
    </w:p>
    <w:p w:rsidR="006C5CB4" w:rsidRPr="002413E5" w:rsidRDefault="006C5CB4" w:rsidP="0005058C">
      <w:pPr>
        <w:numPr>
          <w:ilvl w:val="0"/>
          <w:numId w:val="366"/>
        </w:numPr>
        <w:spacing w:after="120" w:line="264" w:lineRule="auto"/>
        <w:ind w:left="720"/>
        <w:rPr>
          <w:rFonts w:ascii="Calibri" w:eastAsia="Times New Roman" w:hAnsi="Calibri" w:cs="Calibri"/>
          <w:sz w:val="24"/>
          <w:szCs w:val="24"/>
        </w:rPr>
      </w:pPr>
      <w:r w:rsidRPr="002413E5">
        <w:rPr>
          <w:rFonts w:ascii="Calibri" w:eastAsia="Times New Roman" w:hAnsi="Calibri" w:cs="Calibri"/>
          <w:sz w:val="24"/>
          <w:szCs w:val="24"/>
        </w:rPr>
        <w:t>Using the applicable tests and guidelines of the FLSA, Human Resources will designate all positions as exempt or non-exempt.</w:t>
      </w:r>
    </w:p>
    <w:p w:rsidR="006C5CB4" w:rsidRPr="002413E5" w:rsidRDefault="006C5CB4" w:rsidP="0005058C">
      <w:pPr>
        <w:numPr>
          <w:ilvl w:val="0"/>
          <w:numId w:val="366"/>
        </w:numPr>
        <w:spacing w:after="120" w:line="264" w:lineRule="auto"/>
        <w:ind w:left="720"/>
        <w:rPr>
          <w:rFonts w:ascii="Calibri" w:eastAsia="Times New Roman" w:hAnsi="Calibri" w:cs="Calibri"/>
          <w:sz w:val="24"/>
          <w:szCs w:val="24"/>
        </w:rPr>
      </w:pPr>
      <w:r w:rsidRPr="002413E5">
        <w:rPr>
          <w:rFonts w:ascii="Calibri" w:eastAsia="Times New Roman" w:hAnsi="Calibri" w:cs="Calibri"/>
          <w:sz w:val="24"/>
          <w:szCs w:val="24"/>
        </w:rPr>
        <w:t>Employee Work Profiles (EWP) and wage job descriptions must identify the individual position as exempt or non-exempt.</w:t>
      </w:r>
    </w:p>
    <w:p w:rsidR="006C5CB4" w:rsidRPr="002413E5" w:rsidRDefault="006C5CB4" w:rsidP="0005058C">
      <w:pPr>
        <w:numPr>
          <w:ilvl w:val="0"/>
          <w:numId w:val="366"/>
        </w:numPr>
        <w:spacing w:after="120" w:line="264" w:lineRule="auto"/>
        <w:ind w:left="720"/>
        <w:rPr>
          <w:rFonts w:ascii="Calibri" w:eastAsia="Times New Roman" w:hAnsi="Calibri" w:cs="Calibri"/>
          <w:sz w:val="24"/>
          <w:szCs w:val="24"/>
        </w:rPr>
      </w:pPr>
      <w:r w:rsidRPr="002413E5">
        <w:rPr>
          <w:rFonts w:ascii="Calibri" w:eastAsia="Times New Roman" w:hAnsi="Calibri" w:cs="Calibri"/>
          <w:sz w:val="24"/>
          <w:szCs w:val="24"/>
        </w:rPr>
        <w:t>Full-Time Exempt Employees</w:t>
      </w:r>
    </w:p>
    <w:p w:rsidR="006C5CB4" w:rsidRPr="002413E5" w:rsidRDefault="006C5CB4" w:rsidP="0005058C">
      <w:pPr>
        <w:numPr>
          <w:ilvl w:val="0"/>
          <w:numId w:val="367"/>
        </w:numPr>
        <w:tabs>
          <w:tab w:val="left" w:pos="540"/>
        </w:tabs>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Assigned work schedules must total 80 hours of work over two consecutive workweeks.</w:t>
      </w:r>
    </w:p>
    <w:p w:rsidR="006C5CB4" w:rsidRPr="002413E5" w:rsidRDefault="006C5CB4" w:rsidP="0005058C">
      <w:pPr>
        <w:numPr>
          <w:ilvl w:val="0"/>
          <w:numId w:val="368"/>
        </w:numPr>
        <w:tabs>
          <w:tab w:val="left" w:pos="180"/>
        </w:tabs>
        <w:spacing w:after="120" w:line="264" w:lineRule="auto"/>
        <w:ind w:left="720"/>
        <w:rPr>
          <w:rFonts w:ascii="Calibri" w:eastAsia="Times New Roman" w:hAnsi="Calibri" w:cs="Calibri"/>
          <w:sz w:val="24"/>
          <w:szCs w:val="24"/>
        </w:rPr>
      </w:pPr>
      <w:r w:rsidRPr="002413E5">
        <w:rPr>
          <w:rFonts w:ascii="Calibri" w:eastAsia="Times New Roman" w:hAnsi="Calibri" w:cs="Calibri"/>
          <w:sz w:val="24"/>
          <w:szCs w:val="24"/>
        </w:rPr>
        <w:t>Full-Time Non-Exempt Employees</w:t>
      </w:r>
    </w:p>
    <w:p w:rsidR="006C5CB4" w:rsidRPr="002413E5" w:rsidRDefault="006C5CB4" w:rsidP="0005058C">
      <w:pPr>
        <w:numPr>
          <w:ilvl w:val="0"/>
          <w:numId w:val="369"/>
        </w:numPr>
        <w:tabs>
          <w:tab w:val="left" w:pos="900"/>
        </w:tabs>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 xml:space="preserve">Assigned work schedules must total 40 hours of work </w:t>
      </w:r>
      <w:r w:rsidRPr="002413E5">
        <w:rPr>
          <w:rFonts w:ascii="Calibri" w:eastAsia="Times New Roman" w:hAnsi="Calibri" w:cs="Calibri"/>
          <w:b/>
          <w:i/>
          <w:sz w:val="24"/>
          <w:szCs w:val="24"/>
        </w:rPr>
        <w:t>every</w:t>
      </w:r>
      <w:r w:rsidRPr="002413E5">
        <w:rPr>
          <w:rFonts w:ascii="Calibri" w:eastAsia="Times New Roman" w:hAnsi="Calibri" w:cs="Calibri"/>
          <w:sz w:val="24"/>
          <w:szCs w:val="24"/>
        </w:rPr>
        <w:t xml:space="preserve"> workweek.</w:t>
      </w:r>
    </w:p>
    <w:p w:rsidR="006C5CB4" w:rsidRPr="002413E5" w:rsidRDefault="006C5CB4" w:rsidP="0005058C">
      <w:pPr>
        <w:numPr>
          <w:ilvl w:val="0"/>
          <w:numId w:val="369"/>
        </w:numPr>
        <w:tabs>
          <w:tab w:val="left" w:pos="900"/>
        </w:tabs>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Must receive overtime for all hours worked in excess of 40 in any workweek.</w:t>
      </w:r>
    </w:p>
    <w:p w:rsidR="006C5CB4" w:rsidRPr="002413E5" w:rsidRDefault="006C5CB4" w:rsidP="0005058C">
      <w:pPr>
        <w:numPr>
          <w:ilvl w:val="0"/>
          <w:numId w:val="369"/>
        </w:numPr>
        <w:tabs>
          <w:tab w:val="left" w:pos="900"/>
        </w:tabs>
        <w:spacing w:after="120" w:line="264" w:lineRule="auto"/>
        <w:ind w:left="1080"/>
        <w:rPr>
          <w:rFonts w:ascii="Calibri" w:eastAsia="Times New Roman" w:hAnsi="Calibri" w:cs="Calibri"/>
          <w:sz w:val="24"/>
          <w:szCs w:val="24"/>
        </w:rPr>
      </w:pPr>
      <w:r w:rsidRPr="002413E5">
        <w:rPr>
          <w:rFonts w:ascii="Calibri" w:eastAsia="Times New Roman" w:hAnsi="Calibri" w:cs="Calibri"/>
          <w:sz w:val="24"/>
          <w:szCs w:val="24"/>
        </w:rPr>
        <w:t>Must complete timesheets documenting work hours for every workweek.</w:t>
      </w:r>
    </w:p>
    <w:p w:rsidR="006C5CB4" w:rsidRPr="00176CBB" w:rsidRDefault="006C5CB4" w:rsidP="0005058C">
      <w:pPr>
        <w:pStyle w:val="ListParagraph"/>
        <w:numPr>
          <w:ilvl w:val="0"/>
          <w:numId w:val="360"/>
        </w:numPr>
        <w:tabs>
          <w:tab w:val="left" w:pos="360"/>
        </w:tabs>
        <w:overflowPunct w:val="0"/>
        <w:autoSpaceDE w:val="0"/>
        <w:autoSpaceDN w:val="0"/>
        <w:adjustRightInd w:val="0"/>
        <w:spacing w:after="120" w:line="264" w:lineRule="auto"/>
        <w:ind w:left="360"/>
        <w:textAlignment w:val="baseline"/>
        <w:rPr>
          <w:rFonts w:ascii="Calibri" w:hAnsi="Calibri" w:cs="Calibri"/>
          <w:sz w:val="24"/>
          <w:szCs w:val="24"/>
        </w:rPr>
      </w:pPr>
      <w:r w:rsidRPr="00176CBB">
        <w:rPr>
          <w:rFonts w:ascii="Calibri" w:hAnsi="Calibri" w:cs="Calibri"/>
          <w:sz w:val="24"/>
          <w:szCs w:val="24"/>
        </w:rPr>
        <w:t xml:space="preserve">Breaks </w:t>
      </w:r>
    </w:p>
    <w:p w:rsidR="006C5CB4" w:rsidRPr="002413E5" w:rsidRDefault="006C5CB4" w:rsidP="0005058C">
      <w:pPr>
        <w:numPr>
          <w:ilvl w:val="0"/>
          <w:numId w:val="370"/>
        </w:numPr>
        <w:tabs>
          <w:tab w:val="left" w:pos="540"/>
        </w:tabs>
        <w:spacing w:after="120" w:line="264" w:lineRule="auto"/>
        <w:rPr>
          <w:rFonts w:ascii="Calibri" w:eastAsia="Times New Roman" w:hAnsi="Calibri" w:cs="Calibri"/>
          <w:sz w:val="24"/>
          <w:szCs w:val="24"/>
        </w:rPr>
      </w:pPr>
      <w:r w:rsidRPr="002413E5">
        <w:rPr>
          <w:rFonts w:ascii="Calibri" w:eastAsia="Times New Roman" w:hAnsi="Calibri" w:cs="Calibri"/>
          <w:sz w:val="24"/>
          <w:szCs w:val="24"/>
        </w:rPr>
        <w:t>Employees who work six consecutive hours must be given the opportunity for a break of at least 30 minutes.</w:t>
      </w:r>
    </w:p>
    <w:p w:rsidR="006C5CB4" w:rsidRPr="002413E5" w:rsidRDefault="006C5CB4" w:rsidP="0005058C">
      <w:pPr>
        <w:numPr>
          <w:ilvl w:val="0"/>
          <w:numId w:val="370"/>
        </w:numPr>
        <w:tabs>
          <w:tab w:val="left" w:pos="540"/>
        </w:tabs>
        <w:spacing w:after="120" w:line="264" w:lineRule="auto"/>
        <w:rPr>
          <w:rFonts w:ascii="Calibri" w:eastAsia="Times New Roman" w:hAnsi="Calibri" w:cs="Calibri"/>
          <w:sz w:val="24"/>
          <w:szCs w:val="24"/>
        </w:rPr>
      </w:pPr>
      <w:r w:rsidRPr="002413E5">
        <w:rPr>
          <w:rFonts w:ascii="Calibri" w:eastAsia="Times New Roman" w:hAnsi="Calibri" w:cs="Calibri"/>
          <w:sz w:val="24"/>
          <w:szCs w:val="24"/>
        </w:rPr>
        <w:t>Specific Break times are determined at the discretion of management.</w:t>
      </w:r>
    </w:p>
    <w:p w:rsidR="006C5CB4" w:rsidRPr="002413E5" w:rsidRDefault="006C5CB4" w:rsidP="0005058C">
      <w:pPr>
        <w:numPr>
          <w:ilvl w:val="0"/>
          <w:numId w:val="370"/>
        </w:numPr>
        <w:tabs>
          <w:tab w:val="left" w:pos="540"/>
        </w:tabs>
        <w:spacing w:after="120" w:line="264" w:lineRule="auto"/>
        <w:rPr>
          <w:rFonts w:ascii="Calibri" w:eastAsia="Times New Roman" w:hAnsi="Calibri" w:cs="Calibri"/>
          <w:sz w:val="24"/>
          <w:szCs w:val="24"/>
        </w:rPr>
      </w:pPr>
      <w:r w:rsidRPr="002413E5">
        <w:rPr>
          <w:rFonts w:ascii="Calibri" w:eastAsia="Times New Roman" w:hAnsi="Calibri" w:cs="Calibri"/>
          <w:sz w:val="24"/>
          <w:szCs w:val="24"/>
        </w:rPr>
        <w:t xml:space="preserve">Breaks of less than 20 minutes must be included as Hours Worked. </w:t>
      </w:r>
    </w:p>
    <w:p w:rsidR="006C5CB4" w:rsidRDefault="006C5CB4">
      <w:pPr>
        <w:rPr>
          <w:rFonts w:ascii="Arial" w:eastAsia="Times New Roman" w:hAnsi="Arial" w:cs="Arial"/>
          <w:b/>
          <w:bCs/>
          <w:sz w:val="24"/>
          <w:szCs w:val="24"/>
        </w:rPr>
      </w:pPr>
      <w:r>
        <w:rPr>
          <w:rFonts w:ascii="Arial" w:eastAsia="Times New Roman" w:hAnsi="Arial" w:cs="Arial"/>
          <w:b/>
          <w:bCs/>
          <w:sz w:val="24"/>
          <w:szCs w:val="24"/>
        </w:rPr>
        <w:br w:type="page"/>
      </w:r>
    </w:p>
    <w:p w:rsidR="00E10DE6" w:rsidRPr="00E10DE6" w:rsidRDefault="00E10DE6" w:rsidP="00E10DE6">
      <w:pPr>
        <w:spacing w:before="100" w:beforeAutospacing="1" w:after="100" w:afterAutospacing="1" w:line="240" w:lineRule="auto"/>
        <w:jc w:val="center"/>
        <w:rPr>
          <w:rFonts w:ascii="Times New Roman" w:eastAsia="Times New Roman" w:hAnsi="Times New Roman" w:cs="Times New Roman"/>
          <w:sz w:val="24"/>
          <w:szCs w:val="24"/>
        </w:rPr>
      </w:pPr>
      <w:r w:rsidRPr="00E10DE6">
        <w:rPr>
          <w:rFonts w:ascii="Arial" w:eastAsia="Times New Roman" w:hAnsi="Arial" w:cs="Arial"/>
          <w:b/>
          <w:bCs/>
          <w:sz w:val="24"/>
          <w:szCs w:val="24"/>
        </w:rPr>
        <w:lastRenderedPageBreak/>
        <w:t>DEPARTMENT FOR THE BLIND AND VISION IMPAIRED POLICY MANUAL</w:t>
      </w:r>
    </w:p>
    <w:p w:rsidR="00E10DE6" w:rsidRPr="00E10DE6" w:rsidRDefault="00E10DE6" w:rsidP="00E10DE6">
      <w:pPr>
        <w:spacing w:before="100" w:beforeAutospacing="1" w:after="100" w:afterAutospacing="1" w:line="240" w:lineRule="auto"/>
        <w:rPr>
          <w:rFonts w:ascii="Times New Roman" w:eastAsia="Times New Roman" w:hAnsi="Times New Roman" w:cs="Times New Roman"/>
          <w:sz w:val="24"/>
          <w:szCs w:val="24"/>
        </w:rPr>
      </w:pPr>
      <w:r w:rsidRPr="00E10DE6">
        <w:rPr>
          <w:rFonts w:ascii="Arial" w:eastAsia="Times New Roman" w:hAnsi="Arial" w:cs="Arial"/>
          <w:b/>
          <w:bCs/>
          <w:sz w:val="24"/>
          <w:szCs w:val="24"/>
        </w:rPr>
        <w:t>Policy Number:</w:t>
      </w:r>
      <w:r w:rsidRPr="00E10DE6">
        <w:rPr>
          <w:rFonts w:ascii="Arial" w:eastAsia="Times New Roman" w:hAnsi="Arial" w:cs="Arial"/>
          <w:sz w:val="24"/>
          <w:szCs w:val="24"/>
        </w:rPr>
        <w:t>   109</w:t>
      </w:r>
    </w:p>
    <w:p w:rsidR="00E10DE6" w:rsidRPr="00E10DE6" w:rsidRDefault="00E10DE6" w:rsidP="00E10DE6">
      <w:pPr>
        <w:spacing w:before="100" w:beforeAutospacing="1" w:after="100" w:afterAutospacing="1" w:line="240" w:lineRule="auto"/>
        <w:rPr>
          <w:rFonts w:ascii="Times New Roman" w:eastAsia="Times New Roman" w:hAnsi="Times New Roman" w:cs="Times New Roman"/>
          <w:sz w:val="24"/>
          <w:szCs w:val="24"/>
        </w:rPr>
      </w:pPr>
      <w:r w:rsidRPr="00E10DE6">
        <w:rPr>
          <w:rFonts w:ascii="Arial" w:eastAsia="Times New Roman" w:hAnsi="Arial" w:cs="Arial"/>
          <w:b/>
          <w:bCs/>
          <w:sz w:val="24"/>
          <w:szCs w:val="24"/>
        </w:rPr>
        <w:t>POLICY:</w:t>
      </w:r>
      <w:r w:rsidRPr="00E10DE6">
        <w:rPr>
          <w:rFonts w:ascii="Arial" w:eastAsia="Times New Roman" w:hAnsi="Arial" w:cs="Arial"/>
          <w:sz w:val="24"/>
          <w:szCs w:val="24"/>
        </w:rPr>
        <w:t xml:space="preserve">               </w:t>
      </w:r>
      <w:bookmarkStart w:id="38" w:name="VerificationofDriversLicenseRecord"/>
      <w:bookmarkEnd w:id="38"/>
      <w:r w:rsidRPr="00E10DE6">
        <w:rPr>
          <w:rFonts w:ascii="Arial" w:eastAsia="Times New Roman" w:hAnsi="Arial" w:cs="Arial"/>
          <w:sz w:val="24"/>
          <w:szCs w:val="24"/>
        </w:rPr>
        <w:t> </w:t>
      </w:r>
      <w:bookmarkStart w:id="39" w:name="AA"/>
      <w:bookmarkEnd w:id="39"/>
      <w:r w:rsidRPr="00E10DE6">
        <w:rPr>
          <w:rFonts w:ascii="Arial" w:eastAsia="Times New Roman" w:hAnsi="Arial" w:cs="Arial"/>
          <w:sz w:val="24"/>
          <w:szCs w:val="24"/>
        </w:rPr>
        <w:t xml:space="preserve"> </w:t>
      </w:r>
      <w:r w:rsidRPr="00E10DE6">
        <w:rPr>
          <w:rFonts w:ascii="Arial" w:eastAsia="Times New Roman" w:hAnsi="Arial" w:cs="Arial"/>
          <w:b/>
          <w:bCs/>
          <w:sz w:val="24"/>
          <w:szCs w:val="24"/>
        </w:rPr>
        <w:t>VERIFICATION OF DRIVER'S LICENSE/RECORD</w:t>
      </w:r>
    </w:p>
    <w:p w:rsidR="00E10DE6" w:rsidRPr="00E10DE6" w:rsidRDefault="00E10DE6" w:rsidP="00E10DE6">
      <w:pPr>
        <w:spacing w:before="100" w:beforeAutospacing="1" w:after="100" w:afterAutospacing="1" w:line="240" w:lineRule="auto"/>
        <w:rPr>
          <w:rFonts w:ascii="Times New Roman" w:eastAsia="Times New Roman" w:hAnsi="Times New Roman" w:cs="Times New Roman"/>
          <w:sz w:val="24"/>
          <w:szCs w:val="24"/>
        </w:rPr>
      </w:pPr>
      <w:r w:rsidRPr="00E10DE6">
        <w:rPr>
          <w:rFonts w:ascii="Arial" w:eastAsia="Times New Roman" w:hAnsi="Arial" w:cs="Arial"/>
          <w:b/>
          <w:bCs/>
          <w:sz w:val="24"/>
          <w:szCs w:val="24"/>
        </w:rPr>
        <w:t>Category:  </w:t>
      </w:r>
      <w:r w:rsidRPr="00E10DE6">
        <w:rPr>
          <w:rFonts w:ascii="Arial" w:eastAsia="Times New Roman" w:hAnsi="Arial" w:cs="Arial"/>
          <w:sz w:val="24"/>
          <w:szCs w:val="24"/>
        </w:rPr>
        <w:t xml:space="preserve"> Personnel    </w:t>
      </w:r>
      <w:r w:rsidRPr="00E10DE6">
        <w:rPr>
          <w:rFonts w:ascii="Arial" w:eastAsia="Times New Roman" w:hAnsi="Arial" w:cs="Arial"/>
          <w:b/>
          <w:bCs/>
          <w:sz w:val="24"/>
          <w:szCs w:val="24"/>
        </w:rPr>
        <w:t xml:space="preserve">Effective date:   </w:t>
      </w:r>
      <w:r w:rsidRPr="00E10DE6">
        <w:rPr>
          <w:rFonts w:ascii="Arial" w:eastAsia="Times New Roman" w:hAnsi="Arial" w:cs="Arial"/>
          <w:sz w:val="24"/>
          <w:szCs w:val="24"/>
        </w:rPr>
        <w:t xml:space="preserve">10/01/97    </w:t>
      </w:r>
      <w:r w:rsidRPr="00E10DE6">
        <w:rPr>
          <w:rFonts w:ascii="Arial" w:eastAsia="Times New Roman" w:hAnsi="Arial" w:cs="Arial"/>
          <w:b/>
          <w:bCs/>
          <w:sz w:val="24"/>
          <w:szCs w:val="24"/>
        </w:rPr>
        <w:t>Attachment(s):</w:t>
      </w:r>
      <w:r w:rsidRPr="00E10DE6">
        <w:rPr>
          <w:rFonts w:ascii="Arial" w:eastAsia="Times New Roman" w:hAnsi="Arial" w:cs="Arial"/>
          <w:sz w:val="24"/>
          <w:szCs w:val="24"/>
        </w:rPr>
        <w:t xml:space="preserve"> 0    </w:t>
      </w:r>
      <w:r w:rsidRPr="00E10DE6">
        <w:rPr>
          <w:rFonts w:ascii="Arial" w:eastAsia="Times New Roman" w:hAnsi="Arial" w:cs="Arial"/>
          <w:b/>
          <w:bCs/>
          <w:sz w:val="24"/>
          <w:szCs w:val="24"/>
        </w:rPr>
        <w:t xml:space="preserve">Last Review Date: </w:t>
      </w:r>
      <w:r w:rsidRPr="00E10DE6">
        <w:rPr>
          <w:rFonts w:ascii="Arial" w:eastAsia="Times New Roman" w:hAnsi="Arial" w:cs="Arial"/>
          <w:sz w:val="24"/>
          <w:szCs w:val="24"/>
        </w:rPr>
        <w:t>10/01/97</w:t>
      </w:r>
    </w:p>
    <w:p w:rsidR="00E10DE6" w:rsidRPr="00E10DE6" w:rsidRDefault="00B71DDE" w:rsidP="00E10DE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2" style="width:0;height:1.5pt" o:hralign="center" o:hrstd="t" o:hr="t" fillcolor="#a0a0a0" stroked="f"/>
        </w:pict>
      </w:r>
    </w:p>
    <w:p w:rsidR="00E10DE6" w:rsidRPr="00E10DE6" w:rsidRDefault="00E10DE6" w:rsidP="008B68C2">
      <w:pPr>
        <w:numPr>
          <w:ilvl w:val="0"/>
          <w:numId w:val="134"/>
        </w:numPr>
        <w:spacing w:before="100" w:beforeAutospacing="1" w:after="100" w:afterAutospacing="1" w:line="240" w:lineRule="auto"/>
        <w:rPr>
          <w:rFonts w:ascii="Times New Roman" w:eastAsia="Times New Roman" w:hAnsi="Times New Roman" w:cs="Times New Roman"/>
          <w:b/>
          <w:bCs/>
          <w:sz w:val="24"/>
          <w:szCs w:val="24"/>
        </w:rPr>
      </w:pPr>
      <w:r w:rsidRPr="00E10DE6">
        <w:rPr>
          <w:rFonts w:ascii="Arial" w:eastAsia="Times New Roman" w:hAnsi="Arial" w:cs="Arial"/>
          <w:b/>
          <w:bCs/>
          <w:sz w:val="24"/>
          <w:szCs w:val="24"/>
          <w:u w:val="single"/>
        </w:rPr>
        <w:t>POLICY:</w:t>
      </w:r>
    </w:p>
    <w:p w:rsidR="00E10DE6" w:rsidRPr="00E10DE6" w:rsidRDefault="00E10DE6" w:rsidP="008B68C2">
      <w:pPr>
        <w:numPr>
          <w:ilvl w:val="0"/>
          <w:numId w:val="135"/>
        </w:numPr>
        <w:spacing w:beforeAutospacing="1" w:after="100" w:afterAutospacing="1" w:line="240" w:lineRule="auto"/>
        <w:ind w:left="1440"/>
        <w:rPr>
          <w:rFonts w:ascii="Times New Roman" w:eastAsia="Times New Roman" w:hAnsi="Times New Roman" w:cs="Times New Roman"/>
          <w:sz w:val="24"/>
          <w:szCs w:val="24"/>
        </w:rPr>
      </w:pPr>
      <w:r w:rsidRPr="00E10DE6">
        <w:rPr>
          <w:rFonts w:ascii="Arial" w:eastAsia="Times New Roman" w:hAnsi="Arial" w:cs="Arial"/>
          <w:sz w:val="24"/>
          <w:szCs w:val="24"/>
        </w:rPr>
        <w:t>DBVI will require verification of drivers' licenses for volunteers and employees whose routine job duties necessitate operating motor vehicles.</w:t>
      </w:r>
    </w:p>
    <w:p w:rsidR="00E10DE6" w:rsidRPr="00E10DE6" w:rsidRDefault="00E10DE6" w:rsidP="008B68C2">
      <w:pPr>
        <w:numPr>
          <w:ilvl w:val="0"/>
          <w:numId w:val="135"/>
        </w:numPr>
        <w:spacing w:before="100" w:beforeAutospacing="1" w:after="100" w:afterAutospacing="1" w:line="240" w:lineRule="auto"/>
        <w:ind w:left="1440"/>
        <w:rPr>
          <w:rFonts w:ascii="Times New Roman" w:eastAsia="Times New Roman" w:hAnsi="Times New Roman" w:cs="Times New Roman"/>
          <w:sz w:val="24"/>
          <w:szCs w:val="24"/>
          <w:u w:val="single"/>
        </w:rPr>
      </w:pPr>
      <w:r w:rsidRPr="00E10DE6">
        <w:rPr>
          <w:rFonts w:ascii="Arial" w:eastAsia="Times New Roman" w:hAnsi="Arial" w:cs="Arial"/>
          <w:sz w:val="24"/>
          <w:szCs w:val="24"/>
        </w:rPr>
        <w:t>DBVI may require verification of driving records of those volunteers and employees whose routine job duties necessitate operating private or State-owned vehicles.</w:t>
      </w:r>
    </w:p>
    <w:p w:rsidR="00E10DE6" w:rsidRPr="00E10DE6" w:rsidRDefault="00E10DE6" w:rsidP="008B68C2">
      <w:pPr>
        <w:numPr>
          <w:ilvl w:val="0"/>
          <w:numId w:val="136"/>
        </w:numPr>
        <w:spacing w:before="100" w:beforeAutospacing="1" w:after="100" w:afterAutospacing="1" w:line="240" w:lineRule="auto"/>
        <w:rPr>
          <w:rFonts w:ascii="Times New Roman" w:eastAsia="Times New Roman" w:hAnsi="Times New Roman" w:cs="Times New Roman"/>
          <w:b/>
          <w:bCs/>
          <w:sz w:val="24"/>
          <w:szCs w:val="24"/>
          <w:u w:val="single"/>
        </w:rPr>
      </w:pPr>
      <w:r w:rsidRPr="00E10DE6">
        <w:rPr>
          <w:rFonts w:ascii="Arial" w:eastAsia="Times New Roman" w:hAnsi="Arial" w:cs="Arial"/>
          <w:b/>
          <w:bCs/>
          <w:sz w:val="24"/>
          <w:szCs w:val="24"/>
          <w:u w:val="single"/>
        </w:rPr>
        <w:t>PROCEDURES:</w:t>
      </w:r>
    </w:p>
    <w:p w:rsidR="00E10DE6" w:rsidRPr="00E10DE6" w:rsidRDefault="00E10DE6" w:rsidP="008B68C2">
      <w:pPr>
        <w:numPr>
          <w:ilvl w:val="0"/>
          <w:numId w:val="137"/>
        </w:numPr>
        <w:spacing w:beforeAutospacing="1" w:after="100" w:afterAutospacing="1" w:line="240" w:lineRule="auto"/>
        <w:ind w:left="1440"/>
        <w:rPr>
          <w:rFonts w:ascii="Times New Roman" w:eastAsia="Times New Roman" w:hAnsi="Times New Roman" w:cs="Times New Roman"/>
          <w:sz w:val="24"/>
          <w:szCs w:val="24"/>
        </w:rPr>
      </w:pPr>
      <w:r w:rsidRPr="00E10DE6">
        <w:rPr>
          <w:rFonts w:ascii="Arial" w:eastAsia="Times New Roman" w:hAnsi="Arial" w:cs="Arial"/>
          <w:sz w:val="24"/>
          <w:szCs w:val="24"/>
        </w:rPr>
        <w:t>Supervisors will ensure that volunteers and employees, whose routine job duties necessitate operating motor vehicles within the Commonwealth, possess a valid driver's license.</w:t>
      </w:r>
    </w:p>
    <w:p w:rsidR="00E10DE6" w:rsidRPr="00E10DE6" w:rsidRDefault="00E10DE6" w:rsidP="008B68C2">
      <w:pPr>
        <w:numPr>
          <w:ilvl w:val="0"/>
          <w:numId w:val="137"/>
        </w:numPr>
        <w:spacing w:before="100" w:beforeAutospacing="1" w:after="100" w:afterAutospacing="1" w:line="240" w:lineRule="auto"/>
        <w:ind w:left="1440"/>
        <w:rPr>
          <w:rFonts w:ascii="Times New Roman" w:eastAsia="Times New Roman" w:hAnsi="Times New Roman" w:cs="Times New Roman"/>
          <w:sz w:val="24"/>
          <w:szCs w:val="24"/>
        </w:rPr>
      </w:pPr>
      <w:r w:rsidRPr="00E10DE6">
        <w:rPr>
          <w:rFonts w:ascii="Arial" w:eastAsia="Times New Roman" w:hAnsi="Arial" w:cs="Arial"/>
          <w:sz w:val="24"/>
          <w:szCs w:val="24"/>
        </w:rPr>
        <w:t>Supervisors will request employees identified in B.1 to present their drivers' licenses for purposes of determining validity; both Parts A and B of the licenses should be checked for accuracy. Supervisors must photocopy the licenses and maintain them on file.</w:t>
      </w:r>
    </w:p>
    <w:p w:rsidR="00E10DE6" w:rsidRPr="00E10DE6" w:rsidRDefault="00E10DE6" w:rsidP="008B68C2">
      <w:pPr>
        <w:numPr>
          <w:ilvl w:val="0"/>
          <w:numId w:val="137"/>
        </w:numPr>
        <w:spacing w:before="100" w:beforeAutospacing="1" w:after="100" w:afterAutospacing="1" w:line="240" w:lineRule="auto"/>
        <w:ind w:left="1440"/>
        <w:rPr>
          <w:rFonts w:ascii="Times New Roman" w:eastAsia="Times New Roman" w:hAnsi="Times New Roman" w:cs="Times New Roman"/>
          <w:sz w:val="24"/>
          <w:szCs w:val="24"/>
        </w:rPr>
      </w:pPr>
      <w:r w:rsidRPr="00E10DE6">
        <w:rPr>
          <w:rFonts w:ascii="Arial" w:eastAsia="Times New Roman" w:hAnsi="Arial" w:cs="Arial"/>
          <w:sz w:val="24"/>
          <w:szCs w:val="24"/>
        </w:rPr>
        <w:t>Supervisors will verify driving records for all WE-14 and volunteer drivers before assignments requiring them to drive are made.</w:t>
      </w:r>
    </w:p>
    <w:p w:rsidR="00E10DE6" w:rsidRPr="00E10DE6" w:rsidRDefault="00E10DE6" w:rsidP="008B68C2">
      <w:pPr>
        <w:numPr>
          <w:ilvl w:val="0"/>
          <w:numId w:val="137"/>
        </w:numPr>
        <w:spacing w:before="100" w:beforeAutospacing="1" w:after="100" w:afterAutospacing="1" w:line="240" w:lineRule="auto"/>
        <w:ind w:left="1440"/>
        <w:rPr>
          <w:rFonts w:ascii="Times New Roman" w:eastAsia="Times New Roman" w:hAnsi="Times New Roman" w:cs="Times New Roman"/>
          <w:sz w:val="24"/>
          <w:szCs w:val="24"/>
        </w:rPr>
      </w:pPr>
      <w:r w:rsidRPr="00E10DE6">
        <w:rPr>
          <w:rFonts w:ascii="Arial" w:eastAsia="Times New Roman" w:hAnsi="Arial" w:cs="Arial"/>
          <w:sz w:val="24"/>
          <w:szCs w:val="24"/>
        </w:rPr>
        <w:t>Supervisors requesting verification of an individual's driving record must submit a verification request to the Division of Motor Vehicles. Upon receipt of verification, the supervisor will forward a copy to the Human Resource Office to be maintained in the employee’s personnel file.</w:t>
      </w:r>
    </w:p>
    <w:p w:rsidR="00E10DE6" w:rsidRPr="00E10DE6" w:rsidRDefault="00E10DE6" w:rsidP="008B68C2">
      <w:pPr>
        <w:numPr>
          <w:ilvl w:val="0"/>
          <w:numId w:val="137"/>
        </w:numPr>
        <w:spacing w:before="100" w:beforeAutospacing="1" w:after="100" w:afterAutospacing="1" w:line="240" w:lineRule="auto"/>
        <w:ind w:left="1440"/>
        <w:rPr>
          <w:rFonts w:ascii="Times New Roman" w:eastAsia="Times New Roman" w:hAnsi="Times New Roman" w:cs="Times New Roman"/>
          <w:sz w:val="24"/>
          <w:szCs w:val="24"/>
        </w:rPr>
      </w:pPr>
      <w:r w:rsidRPr="00E10DE6">
        <w:rPr>
          <w:rFonts w:ascii="Arial" w:eastAsia="Times New Roman" w:hAnsi="Arial" w:cs="Arial"/>
          <w:sz w:val="24"/>
          <w:szCs w:val="24"/>
        </w:rPr>
        <w:t>Any supervisor who knowingly allows an unlicensed employee or volunteer to operate a vehicle for state service may be subject to discipline under the Standards of Conduct and Performance Policy.</w:t>
      </w:r>
    </w:p>
    <w:p w:rsidR="006C5CB4" w:rsidRPr="000A4AAA" w:rsidRDefault="00A1647F" w:rsidP="006C5CB4">
      <w:pPr>
        <w:spacing w:line="252" w:lineRule="auto"/>
        <w:jc w:val="center"/>
        <w:rPr>
          <w:rFonts w:cstheme="minorHAnsi"/>
          <w:sz w:val="28"/>
          <w:szCs w:val="28"/>
        </w:rPr>
      </w:pPr>
      <w:r>
        <w:rPr>
          <w:rFonts w:eastAsia="Times New Roman"/>
          <w:sz w:val="32"/>
          <w:szCs w:val="32"/>
          <w:lang w:val="en"/>
        </w:rPr>
        <w:br w:type="page"/>
      </w:r>
      <w:r w:rsidR="006C5CB4" w:rsidRPr="000A4AAA">
        <w:rPr>
          <w:rFonts w:cstheme="minorHAnsi"/>
          <w:b/>
          <w:bCs/>
          <w:sz w:val="28"/>
          <w:szCs w:val="28"/>
        </w:rPr>
        <w:lastRenderedPageBreak/>
        <w:t>DEPARTMENT FOR THE BLIND AND VISION IMPAIRED POLICY MANUAL</w:t>
      </w:r>
    </w:p>
    <w:p w:rsidR="006C5CB4" w:rsidRPr="000A4AAA" w:rsidRDefault="006C5CB4" w:rsidP="006C5CB4">
      <w:pPr>
        <w:tabs>
          <w:tab w:val="left" w:pos="1080"/>
          <w:tab w:val="left" w:pos="6120"/>
          <w:tab w:val="left" w:pos="7740"/>
        </w:tabs>
        <w:spacing w:after="120" w:line="252" w:lineRule="auto"/>
        <w:jc w:val="both"/>
        <w:rPr>
          <w:rFonts w:cstheme="minorHAnsi"/>
          <w:sz w:val="24"/>
          <w:szCs w:val="24"/>
        </w:rPr>
      </w:pPr>
      <w:r w:rsidRPr="000A4AAA">
        <w:rPr>
          <w:rFonts w:cstheme="minorHAnsi"/>
          <w:b/>
          <w:bCs/>
          <w:sz w:val="24"/>
          <w:szCs w:val="24"/>
        </w:rPr>
        <w:t>Category:</w:t>
      </w:r>
      <w:r w:rsidRPr="000A4AAA">
        <w:rPr>
          <w:rFonts w:cstheme="minorHAnsi"/>
          <w:b/>
          <w:bCs/>
          <w:sz w:val="24"/>
          <w:szCs w:val="24"/>
        </w:rPr>
        <w:tab/>
        <w:t xml:space="preserve">HUMAN RESOURCES </w:t>
      </w:r>
      <w:r w:rsidRPr="000A4AAA">
        <w:rPr>
          <w:rFonts w:cstheme="minorHAnsi"/>
          <w:b/>
          <w:bCs/>
          <w:sz w:val="24"/>
          <w:szCs w:val="24"/>
        </w:rPr>
        <w:tab/>
        <w:t>Policy Number:</w:t>
      </w:r>
      <w:r w:rsidRPr="000A4AAA">
        <w:rPr>
          <w:rFonts w:cstheme="minorHAnsi"/>
          <w:sz w:val="24"/>
          <w:szCs w:val="24"/>
        </w:rPr>
        <w:tab/>
      </w:r>
      <w:r>
        <w:rPr>
          <w:rFonts w:cstheme="minorHAnsi"/>
          <w:b/>
          <w:sz w:val="24"/>
          <w:szCs w:val="24"/>
        </w:rPr>
        <w:t>110</w:t>
      </w:r>
    </w:p>
    <w:p w:rsidR="006C5CB4" w:rsidRPr="000A4AAA" w:rsidRDefault="006C5CB4" w:rsidP="006C5CB4">
      <w:pPr>
        <w:tabs>
          <w:tab w:val="left" w:pos="1080"/>
          <w:tab w:val="left" w:pos="6120"/>
          <w:tab w:val="left" w:pos="7740"/>
        </w:tabs>
        <w:spacing w:after="0" w:line="252" w:lineRule="auto"/>
        <w:jc w:val="both"/>
        <w:rPr>
          <w:rFonts w:cstheme="minorHAnsi"/>
          <w:sz w:val="24"/>
          <w:szCs w:val="24"/>
        </w:rPr>
      </w:pPr>
      <w:r w:rsidRPr="000A4AAA">
        <w:rPr>
          <w:rFonts w:cstheme="minorHAnsi"/>
          <w:b/>
          <w:bCs/>
          <w:sz w:val="24"/>
          <w:szCs w:val="24"/>
        </w:rPr>
        <w:t xml:space="preserve">Title:  </w:t>
      </w:r>
      <w:r w:rsidRPr="000A4AAA">
        <w:rPr>
          <w:rFonts w:cstheme="minorHAnsi"/>
          <w:b/>
          <w:bCs/>
          <w:sz w:val="24"/>
          <w:szCs w:val="24"/>
        </w:rPr>
        <w:tab/>
      </w:r>
      <w:bookmarkStart w:id="40" w:name="OutsideEmployment"/>
      <w:r>
        <w:rPr>
          <w:rFonts w:cstheme="minorHAnsi"/>
          <w:b/>
          <w:bCs/>
          <w:sz w:val="24"/>
          <w:szCs w:val="24"/>
        </w:rPr>
        <w:t>OUTSIDE EMPLOYMENT</w:t>
      </w:r>
      <w:bookmarkEnd w:id="40"/>
      <w:r w:rsidRPr="000A4AAA">
        <w:rPr>
          <w:rFonts w:cstheme="minorHAnsi"/>
          <w:b/>
          <w:bCs/>
          <w:sz w:val="24"/>
          <w:szCs w:val="24"/>
        </w:rPr>
        <w:tab/>
        <w:t>Effective Date:</w:t>
      </w:r>
      <w:r w:rsidRPr="000A4AAA">
        <w:rPr>
          <w:rFonts w:cstheme="minorHAnsi"/>
          <w:b/>
          <w:bCs/>
          <w:sz w:val="24"/>
          <w:szCs w:val="24"/>
        </w:rPr>
        <w:tab/>
        <w:t>01/01/2018</w:t>
      </w:r>
      <w:r w:rsidRPr="000A4AAA">
        <w:rPr>
          <w:rFonts w:cstheme="minorHAnsi"/>
          <w:sz w:val="24"/>
          <w:szCs w:val="24"/>
        </w:rPr>
        <w:t xml:space="preserve">  </w:t>
      </w:r>
    </w:p>
    <w:p w:rsidR="006C5CB4" w:rsidRPr="000A4AAA" w:rsidRDefault="00B71DDE" w:rsidP="006C5CB4">
      <w:pPr>
        <w:spacing w:line="252" w:lineRule="auto"/>
        <w:rPr>
          <w:rFonts w:cstheme="minorHAnsi"/>
          <w:sz w:val="24"/>
          <w:szCs w:val="24"/>
        </w:rPr>
      </w:pPr>
      <w:r>
        <w:rPr>
          <w:rFonts w:cstheme="minorHAnsi"/>
          <w:sz w:val="24"/>
          <w:szCs w:val="24"/>
        </w:rPr>
        <w:pict>
          <v:rect id="_x0000_i1053" style="width:0;height:1.5pt" o:hralign="center" o:hrstd="t" o:hr="t" fillcolor="#a0a0a0" stroked="f"/>
        </w:pict>
      </w:r>
    </w:p>
    <w:p w:rsidR="006C5CB4" w:rsidRPr="000A4AAA" w:rsidRDefault="006C5CB4" w:rsidP="006C5CB4">
      <w:pPr>
        <w:tabs>
          <w:tab w:val="left" w:pos="360"/>
        </w:tabs>
        <w:spacing w:after="120" w:line="252" w:lineRule="auto"/>
        <w:rPr>
          <w:rFonts w:cstheme="minorHAnsi"/>
          <w:b/>
          <w:bCs/>
          <w:sz w:val="24"/>
          <w:szCs w:val="24"/>
          <w:u w:val="single"/>
        </w:rPr>
      </w:pPr>
      <w:r w:rsidRPr="000A4AAA">
        <w:rPr>
          <w:rFonts w:cstheme="minorHAnsi"/>
          <w:b/>
          <w:bCs/>
          <w:sz w:val="24"/>
          <w:szCs w:val="24"/>
          <w:u w:val="single"/>
        </w:rPr>
        <w:t>POLICY</w:t>
      </w:r>
    </w:p>
    <w:p w:rsidR="006C5CB4" w:rsidRPr="00C03BA6" w:rsidRDefault="006C5CB4" w:rsidP="006C5CB4">
      <w:pPr>
        <w:pStyle w:val="NormalWeb"/>
        <w:spacing w:after="0" w:line="264" w:lineRule="auto"/>
        <w:rPr>
          <w:rFonts w:asciiTheme="minorHAnsi" w:hAnsiTheme="minorHAnsi" w:cstheme="minorHAnsi"/>
        </w:rPr>
      </w:pPr>
      <w:r>
        <w:rPr>
          <w:rFonts w:asciiTheme="minorHAnsi" w:hAnsiTheme="minorHAnsi" w:cstheme="minorHAnsi"/>
        </w:rPr>
        <w:t>DBVI</w:t>
      </w:r>
      <w:r w:rsidRPr="00C03BA6">
        <w:rPr>
          <w:rFonts w:asciiTheme="minorHAnsi" w:hAnsiTheme="minorHAnsi" w:cstheme="minorHAnsi"/>
        </w:rPr>
        <w:t xml:space="preserve"> employees must receive approval from management </w:t>
      </w:r>
      <w:r w:rsidRPr="00C03BA6">
        <w:rPr>
          <w:rFonts w:asciiTheme="minorHAnsi" w:hAnsiTheme="minorHAnsi" w:cstheme="minorHAnsi"/>
          <w:b/>
          <w:i/>
          <w:iCs/>
        </w:rPr>
        <w:t>before</w:t>
      </w:r>
      <w:r w:rsidRPr="00C03BA6">
        <w:rPr>
          <w:rFonts w:asciiTheme="minorHAnsi" w:hAnsiTheme="minorHAnsi" w:cstheme="minorHAnsi"/>
          <w:i/>
          <w:iCs/>
        </w:rPr>
        <w:t xml:space="preserve"> </w:t>
      </w:r>
      <w:r>
        <w:rPr>
          <w:rFonts w:asciiTheme="minorHAnsi" w:hAnsiTheme="minorHAnsi" w:cstheme="minorHAnsi"/>
        </w:rPr>
        <w:t>beginning</w:t>
      </w:r>
      <w:r w:rsidRPr="00C03BA6">
        <w:rPr>
          <w:rFonts w:asciiTheme="minorHAnsi" w:hAnsiTheme="minorHAnsi" w:cstheme="minorHAnsi"/>
        </w:rPr>
        <w:t xml:space="preserve"> any other employment, including self-employment.</w:t>
      </w:r>
    </w:p>
    <w:p w:rsidR="006C5CB4" w:rsidRPr="002413E5" w:rsidRDefault="006C5CB4" w:rsidP="006C5CB4">
      <w:pPr>
        <w:spacing w:after="120" w:line="252" w:lineRule="auto"/>
        <w:rPr>
          <w:rFonts w:eastAsia="Times New Roman" w:cstheme="minorHAnsi"/>
          <w:sz w:val="24"/>
          <w:szCs w:val="24"/>
        </w:rPr>
      </w:pPr>
    </w:p>
    <w:p w:rsidR="006C5CB4" w:rsidRPr="000A4AAA" w:rsidRDefault="006C5CB4" w:rsidP="006C5CB4">
      <w:pPr>
        <w:spacing w:after="120" w:line="252" w:lineRule="auto"/>
        <w:rPr>
          <w:rFonts w:eastAsia="Times New Roman" w:cstheme="minorHAnsi"/>
          <w:b/>
          <w:sz w:val="24"/>
          <w:szCs w:val="24"/>
          <w:u w:val="single"/>
        </w:rPr>
      </w:pPr>
      <w:r w:rsidRPr="000A4AAA">
        <w:rPr>
          <w:rFonts w:eastAsia="Times New Roman" w:cstheme="minorHAnsi"/>
          <w:b/>
          <w:sz w:val="24"/>
          <w:szCs w:val="24"/>
          <w:u w:val="single"/>
        </w:rPr>
        <w:t>PROVISIONS</w:t>
      </w:r>
    </w:p>
    <w:p w:rsidR="006C5CB4" w:rsidRPr="000D2C13" w:rsidRDefault="006C5CB4" w:rsidP="0005058C">
      <w:pPr>
        <w:pStyle w:val="ListParagraph"/>
        <w:numPr>
          <w:ilvl w:val="0"/>
          <w:numId w:val="359"/>
        </w:numPr>
        <w:tabs>
          <w:tab w:val="left" w:pos="720"/>
        </w:tabs>
        <w:overflowPunct w:val="0"/>
        <w:autoSpaceDE w:val="0"/>
        <w:autoSpaceDN w:val="0"/>
        <w:adjustRightInd w:val="0"/>
        <w:spacing w:after="120" w:line="276" w:lineRule="auto"/>
        <w:ind w:left="360"/>
        <w:contextualSpacing w:val="0"/>
        <w:textAlignment w:val="baseline"/>
        <w:rPr>
          <w:rFonts w:ascii="Calibri" w:hAnsi="Calibri" w:cs="Calibri"/>
          <w:sz w:val="24"/>
          <w:szCs w:val="24"/>
        </w:rPr>
      </w:pPr>
      <w:r w:rsidRPr="000D2C13">
        <w:rPr>
          <w:rFonts w:ascii="Calibri" w:hAnsi="Calibri" w:cs="Calibri"/>
          <w:sz w:val="24"/>
          <w:szCs w:val="24"/>
        </w:rPr>
        <w:t xml:space="preserve">Employees’ obligation to </w:t>
      </w:r>
      <w:r>
        <w:rPr>
          <w:rFonts w:ascii="Calibri" w:hAnsi="Calibri" w:cs="Calibri"/>
          <w:sz w:val="24"/>
          <w:szCs w:val="24"/>
        </w:rPr>
        <w:t>DBVI</w:t>
      </w:r>
      <w:r w:rsidRPr="000D2C13">
        <w:rPr>
          <w:rFonts w:ascii="Calibri" w:hAnsi="Calibri" w:cs="Calibri"/>
          <w:sz w:val="24"/>
          <w:szCs w:val="24"/>
        </w:rPr>
        <w:t xml:space="preserve"> is considered primary to any employment outside of the agency.  Therefore, employees shall not engage in other employment:</w:t>
      </w:r>
    </w:p>
    <w:p w:rsidR="006C5CB4" w:rsidRPr="000D2C13" w:rsidRDefault="006C5CB4" w:rsidP="0005058C">
      <w:pPr>
        <w:pStyle w:val="ListParagraph"/>
        <w:numPr>
          <w:ilvl w:val="1"/>
          <w:numId w:val="371"/>
        </w:numPr>
        <w:tabs>
          <w:tab w:val="left" w:pos="720"/>
        </w:tabs>
        <w:overflowPunct w:val="0"/>
        <w:autoSpaceDE w:val="0"/>
        <w:autoSpaceDN w:val="0"/>
        <w:adjustRightInd w:val="0"/>
        <w:spacing w:after="120" w:line="276" w:lineRule="auto"/>
        <w:ind w:left="720" w:hanging="342"/>
        <w:contextualSpacing w:val="0"/>
        <w:textAlignment w:val="baseline"/>
        <w:rPr>
          <w:rFonts w:ascii="Calibri" w:hAnsi="Calibri" w:cs="Calibri"/>
          <w:sz w:val="24"/>
          <w:szCs w:val="24"/>
        </w:rPr>
      </w:pPr>
      <w:r w:rsidRPr="000D2C13">
        <w:rPr>
          <w:rFonts w:ascii="Calibri" w:hAnsi="Calibri" w:cs="Calibri"/>
          <w:sz w:val="24"/>
          <w:szCs w:val="24"/>
        </w:rPr>
        <w:t xml:space="preserve">during work hours with </w:t>
      </w:r>
      <w:r>
        <w:rPr>
          <w:rFonts w:ascii="Calibri" w:hAnsi="Calibri" w:cs="Calibri"/>
          <w:sz w:val="24"/>
          <w:szCs w:val="24"/>
        </w:rPr>
        <w:t>DBVI</w:t>
      </w:r>
      <w:r w:rsidRPr="000D2C13">
        <w:rPr>
          <w:rFonts w:ascii="Calibri" w:hAnsi="Calibri" w:cs="Calibri"/>
          <w:sz w:val="24"/>
          <w:szCs w:val="24"/>
        </w:rPr>
        <w:t>;</w:t>
      </w:r>
    </w:p>
    <w:p w:rsidR="006C5CB4" w:rsidRPr="000D2C13" w:rsidRDefault="006C5CB4" w:rsidP="0005058C">
      <w:pPr>
        <w:pStyle w:val="ListParagraph"/>
        <w:numPr>
          <w:ilvl w:val="1"/>
          <w:numId w:val="371"/>
        </w:numPr>
        <w:tabs>
          <w:tab w:val="left" w:pos="720"/>
        </w:tabs>
        <w:overflowPunct w:val="0"/>
        <w:autoSpaceDE w:val="0"/>
        <w:autoSpaceDN w:val="0"/>
        <w:adjustRightInd w:val="0"/>
        <w:spacing w:after="120" w:line="276" w:lineRule="auto"/>
        <w:ind w:left="720" w:hanging="342"/>
        <w:contextualSpacing w:val="0"/>
        <w:textAlignment w:val="baseline"/>
        <w:rPr>
          <w:rFonts w:ascii="Calibri" w:hAnsi="Calibri" w:cs="Calibri"/>
          <w:sz w:val="24"/>
          <w:szCs w:val="24"/>
        </w:rPr>
      </w:pPr>
      <w:r w:rsidRPr="000D2C13">
        <w:rPr>
          <w:rFonts w:ascii="Calibri" w:hAnsi="Calibri" w:cs="Calibri"/>
          <w:sz w:val="24"/>
          <w:szCs w:val="24"/>
        </w:rPr>
        <w:t>that impacts their job performance; or</w:t>
      </w:r>
    </w:p>
    <w:p w:rsidR="006C5CB4" w:rsidRPr="000D2C13" w:rsidRDefault="006C5CB4" w:rsidP="0005058C">
      <w:pPr>
        <w:pStyle w:val="ListParagraph"/>
        <w:numPr>
          <w:ilvl w:val="1"/>
          <w:numId w:val="371"/>
        </w:numPr>
        <w:tabs>
          <w:tab w:val="left" w:pos="720"/>
        </w:tabs>
        <w:overflowPunct w:val="0"/>
        <w:autoSpaceDE w:val="0"/>
        <w:autoSpaceDN w:val="0"/>
        <w:adjustRightInd w:val="0"/>
        <w:spacing w:after="120" w:line="276" w:lineRule="auto"/>
        <w:ind w:left="720" w:hanging="342"/>
        <w:contextualSpacing w:val="0"/>
        <w:textAlignment w:val="baseline"/>
        <w:rPr>
          <w:rFonts w:ascii="Calibri" w:hAnsi="Calibri" w:cs="Calibri"/>
          <w:sz w:val="24"/>
          <w:szCs w:val="24"/>
        </w:rPr>
      </w:pPr>
      <w:r>
        <w:rPr>
          <w:rFonts w:ascii="Calibri" w:hAnsi="Calibri" w:cs="Calibri"/>
          <w:sz w:val="24"/>
          <w:szCs w:val="24"/>
        </w:rPr>
        <w:t xml:space="preserve">that </w:t>
      </w:r>
      <w:r w:rsidRPr="000D2C13">
        <w:rPr>
          <w:rFonts w:ascii="Calibri" w:hAnsi="Calibri" w:cs="Calibri"/>
          <w:sz w:val="24"/>
          <w:szCs w:val="24"/>
        </w:rPr>
        <w:t>poses a possible conflict of interest.</w:t>
      </w:r>
    </w:p>
    <w:p w:rsidR="006C5CB4" w:rsidRPr="000D2C13" w:rsidRDefault="006C5CB4" w:rsidP="0005058C">
      <w:pPr>
        <w:pStyle w:val="ListParagraph"/>
        <w:numPr>
          <w:ilvl w:val="0"/>
          <w:numId w:val="359"/>
        </w:numPr>
        <w:tabs>
          <w:tab w:val="left" w:pos="720"/>
        </w:tabs>
        <w:overflowPunct w:val="0"/>
        <w:autoSpaceDE w:val="0"/>
        <w:autoSpaceDN w:val="0"/>
        <w:adjustRightInd w:val="0"/>
        <w:spacing w:after="120" w:line="276" w:lineRule="auto"/>
        <w:ind w:left="360"/>
        <w:contextualSpacing w:val="0"/>
        <w:textAlignment w:val="baseline"/>
        <w:rPr>
          <w:rFonts w:ascii="Calibri" w:hAnsi="Calibri" w:cs="Calibri"/>
          <w:sz w:val="24"/>
          <w:szCs w:val="24"/>
        </w:rPr>
      </w:pPr>
      <w:r w:rsidRPr="000D2C13">
        <w:rPr>
          <w:rFonts w:ascii="Calibri" w:hAnsi="Calibri" w:cs="Calibri"/>
          <w:sz w:val="24"/>
          <w:szCs w:val="24"/>
        </w:rPr>
        <w:t xml:space="preserve">Employees seeking outside employment must submit an Outside Employment request form to their supervisor.  </w:t>
      </w:r>
    </w:p>
    <w:p w:rsidR="006C5CB4" w:rsidRPr="000D2C13" w:rsidRDefault="006C5CB4" w:rsidP="0005058C">
      <w:pPr>
        <w:pStyle w:val="ListParagraph"/>
        <w:numPr>
          <w:ilvl w:val="0"/>
          <w:numId w:val="359"/>
        </w:numPr>
        <w:tabs>
          <w:tab w:val="left" w:pos="720"/>
        </w:tabs>
        <w:overflowPunct w:val="0"/>
        <w:autoSpaceDE w:val="0"/>
        <w:autoSpaceDN w:val="0"/>
        <w:adjustRightInd w:val="0"/>
        <w:spacing w:after="120" w:line="276" w:lineRule="auto"/>
        <w:ind w:left="360"/>
        <w:contextualSpacing w:val="0"/>
        <w:textAlignment w:val="baseline"/>
        <w:rPr>
          <w:rFonts w:ascii="Calibri" w:hAnsi="Calibri" w:cs="Calibri"/>
          <w:sz w:val="24"/>
          <w:szCs w:val="24"/>
        </w:rPr>
      </w:pPr>
      <w:r w:rsidRPr="000D2C13">
        <w:rPr>
          <w:rFonts w:ascii="Calibri" w:hAnsi="Calibri" w:cs="Calibri"/>
          <w:sz w:val="24"/>
          <w:szCs w:val="24"/>
        </w:rPr>
        <w:t>Approved forms must be forwarded Human Resources to be retained in the employee’s personnel file.</w:t>
      </w:r>
    </w:p>
    <w:p w:rsidR="006C5CB4" w:rsidRPr="000D2C13" w:rsidRDefault="006C5CB4" w:rsidP="006C5CB4">
      <w:pPr>
        <w:tabs>
          <w:tab w:val="left" w:pos="720"/>
        </w:tabs>
        <w:spacing w:after="120" w:line="264" w:lineRule="auto"/>
        <w:rPr>
          <w:rFonts w:cstheme="minorHAnsi"/>
          <w:sz w:val="24"/>
          <w:szCs w:val="24"/>
        </w:rPr>
      </w:pPr>
    </w:p>
    <w:p w:rsidR="006C5CB4" w:rsidRDefault="006C5CB4" w:rsidP="006C5CB4">
      <w:pPr>
        <w:pStyle w:val="NormalWeb"/>
        <w:jc w:val="center"/>
        <w:rPr>
          <w:rFonts w:eastAsia="Times New Roman"/>
          <w:sz w:val="32"/>
          <w:szCs w:val="32"/>
          <w:lang w:val="en"/>
        </w:rPr>
      </w:pPr>
    </w:p>
    <w:p w:rsidR="00A1647F" w:rsidRDefault="00A1647F">
      <w:pPr>
        <w:rPr>
          <w:rFonts w:ascii="Times New Roman" w:eastAsia="Times New Roman" w:hAnsi="Times New Roman" w:cs="Times New Roman"/>
          <w:sz w:val="32"/>
          <w:szCs w:val="32"/>
          <w:lang w:val="en"/>
        </w:rPr>
      </w:pPr>
    </w:p>
    <w:p w:rsidR="006C5CB4" w:rsidRDefault="006C5CB4" w:rsidP="00A1647F">
      <w:pPr>
        <w:spacing w:before="100" w:beforeAutospacing="1" w:after="100" w:afterAutospacing="1" w:line="240" w:lineRule="auto"/>
        <w:jc w:val="center"/>
        <w:rPr>
          <w:rFonts w:ascii="Arial" w:eastAsia="Times New Roman" w:hAnsi="Arial" w:cs="Arial"/>
          <w:b/>
          <w:bCs/>
          <w:sz w:val="24"/>
          <w:szCs w:val="24"/>
        </w:rPr>
      </w:pPr>
    </w:p>
    <w:p w:rsidR="006C5CB4" w:rsidRDefault="006C5CB4" w:rsidP="00A1647F">
      <w:pPr>
        <w:spacing w:before="100" w:beforeAutospacing="1" w:after="100" w:afterAutospacing="1" w:line="240" w:lineRule="auto"/>
        <w:jc w:val="center"/>
        <w:rPr>
          <w:rFonts w:ascii="Arial" w:eastAsia="Times New Roman" w:hAnsi="Arial" w:cs="Arial"/>
          <w:b/>
          <w:bCs/>
          <w:sz w:val="24"/>
          <w:szCs w:val="24"/>
        </w:rPr>
      </w:pPr>
    </w:p>
    <w:p w:rsidR="006C5CB4" w:rsidRDefault="006C5CB4" w:rsidP="00A1647F">
      <w:pPr>
        <w:spacing w:before="100" w:beforeAutospacing="1" w:after="100" w:afterAutospacing="1" w:line="240" w:lineRule="auto"/>
        <w:jc w:val="center"/>
        <w:rPr>
          <w:rFonts w:ascii="Arial" w:eastAsia="Times New Roman" w:hAnsi="Arial" w:cs="Arial"/>
          <w:b/>
          <w:bCs/>
          <w:sz w:val="24"/>
          <w:szCs w:val="24"/>
        </w:rPr>
      </w:pPr>
    </w:p>
    <w:p w:rsidR="006C5CB4" w:rsidRDefault="006C5CB4" w:rsidP="00A1647F">
      <w:pPr>
        <w:spacing w:before="100" w:beforeAutospacing="1" w:after="100" w:afterAutospacing="1" w:line="240" w:lineRule="auto"/>
        <w:jc w:val="center"/>
        <w:rPr>
          <w:rFonts w:ascii="Arial" w:eastAsia="Times New Roman" w:hAnsi="Arial" w:cs="Arial"/>
          <w:b/>
          <w:bCs/>
          <w:sz w:val="24"/>
          <w:szCs w:val="24"/>
        </w:rPr>
      </w:pPr>
    </w:p>
    <w:p w:rsidR="006C5CB4" w:rsidRDefault="006C5CB4" w:rsidP="00A1647F">
      <w:pPr>
        <w:spacing w:before="100" w:beforeAutospacing="1" w:after="100" w:afterAutospacing="1" w:line="240" w:lineRule="auto"/>
        <w:jc w:val="center"/>
        <w:rPr>
          <w:rFonts w:ascii="Arial" w:eastAsia="Times New Roman" w:hAnsi="Arial" w:cs="Arial"/>
          <w:b/>
          <w:bCs/>
          <w:sz w:val="24"/>
          <w:szCs w:val="24"/>
        </w:rPr>
      </w:pPr>
    </w:p>
    <w:p w:rsidR="006C5CB4" w:rsidRDefault="006C5CB4" w:rsidP="00A1647F">
      <w:pPr>
        <w:spacing w:before="100" w:beforeAutospacing="1" w:after="100" w:afterAutospacing="1" w:line="240" w:lineRule="auto"/>
        <w:jc w:val="center"/>
        <w:rPr>
          <w:rFonts w:ascii="Arial" w:eastAsia="Times New Roman" w:hAnsi="Arial" w:cs="Arial"/>
          <w:b/>
          <w:bCs/>
          <w:sz w:val="24"/>
          <w:szCs w:val="24"/>
        </w:rPr>
      </w:pPr>
    </w:p>
    <w:p w:rsidR="006C5CB4" w:rsidRDefault="006C5CB4" w:rsidP="00A1647F">
      <w:pPr>
        <w:spacing w:before="100" w:beforeAutospacing="1" w:after="100" w:afterAutospacing="1" w:line="240" w:lineRule="auto"/>
        <w:jc w:val="center"/>
        <w:rPr>
          <w:rFonts w:ascii="Arial" w:eastAsia="Times New Roman" w:hAnsi="Arial" w:cs="Arial"/>
          <w:b/>
          <w:bCs/>
          <w:sz w:val="24"/>
          <w:szCs w:val="24"/>
        </w:rPr>
      </w:pPr>
    </w:p>
    <w:p w:rsidR="0027544C" w:rsidRPr="000A4AAA" w:rsidRDefault="0027544C" w:rsidP="0027544C">
      <w:pPr>
        <w:spacing w:line="252" w:lineRule="auto"/>
        <w:jc w:val="center"/>
        <w:rPr>
          <w:rFonts w:cstheme="minorHAnsi"/>
          <w:sz w:val="28"/>
          <w:szCs w:val="28"/>
        </w:rPr>
      </w:pPr>
      <w:r w:rsidRPr="000A4AAA">
        <w:rPr>
          <w:rFonts w:cstheme="minorHAnsi"/>
          <w:b/>
          <w:bCs/>
          <w:sz w:val="28"/>
          <w:szCs w:val="28"/>
        </w:rPr>
        <w:t>DEPARTMENT FOR THE BLIND AND VISION IMPAIRED POLICY MANUAL</w:t>
      </w:r>
    </w:p>
    <w:p w:rsidR="0027544C" w:rsidRPr="000A4AAA" w:rsidRDefault="0027544C" w:rsidP="0027544C">
      <w:pPr>
        <w:tabs>
          <w:tab w:val="left" w:pos="1080"/>
          <w:tab w:val="left" w:pos="6120"/>
          <w:tab w:val="left" w:pos="7740"/>
        </w:tabs>
        <w:spacing w:after="120" w:line="252" w:lineRule="auto"/>
        <w:jc w:val="both"/>
        <w:rPr>
          <w:rFonts w:cstheme="minorHAnsi"/>
          <w:sz w:val="24"/>
          <w:szCs w:val="24"/>
        </w:rPr>
      </w:pPr>
      <w:r w:rsidRPr="000A4AAA">
        <w:rPr>
          <w:rFonts w:cstheme="minorHAnsi"/>
          <w:b/>
          <w:bCs/>
          <w:sz w:val="24"/>
          <w:szCs w:val="24"/>
        </w:rPr>
        <w:t>Category:</w:t>
      </w:r>
      <w:r w:rsidRPr="000A4AAA">
        <w:rPr>
          <w:rFonts w:cstheme="minorHAnsi"/>
          <w:b/>
          <w:bCs/>
          <w:sz w:val="24"/>
          <w:szCs w:val="24"/>
        </w:rPr>
        <w:tab/>
        <w:t xml:space="preserve">HUMAN RESOURCES </w:t>
      </w:r>
      <w:r w:rsidRPr="000A4AAA">
        <w:rPr>
          <w:rFonts w:cstheme="minorHAnsi"/>
          <w:b/>
          <w:bCs/>
          <w:sz w:val="24"/>
          <w:szCs w:val="24"/>
        </w:rPr>
        <w:tab/>
        <w:t>Policy Number:</w:t>
      </w:r>
      <w:r w:rsidRPr="000A4AAA">
        <w:rPr>
          <w:rFonts w:cstheme="minorHAnsi"/>
          <w:sz w:val="24"/>
          <w:szCs w:val="24"/>
        </w:rPr>
        <w:tab/>
      </w:r>
      <w:r>
        <w:rPr>
          <w:rFonts w:cstheme="minorHAnsi"/>
          <w:b/>
          <w:sz w:val="24"/>
          <w:szCs w:val="24"/>
        </w:rPr>
        <w:t>111</w:t>
      </w:r>
    </w:p>
    <w:p w:rsidR="0027544C" w:rsidRPr="000A4AAA" w:rsidRDefault="0027544C" w:rsidP="0027544C">
      <w:pPr>
        <w:tabs>
          <w:tab w:val="left" w:pos="1080"/>
          <w:tab w:val="left" w:pos="6120"/>
          <w:tab w:val="left" w:pos="7740"/>
        </w:tabs>
        <w:spacing w:after="0" w:line="252" w:lineRule="auto"/>
        <w:jc w:val="both"/>
        <w:rPr>
          <w:rFonts w:cstheme="minorHAnsi"/>
          <w:sz w:val="24"/>
          <w:szCs w:val="24"/>
        </w:rPr>
      </w:pPr>
      <w:r w:rsidRPr="000A4AAA">
        <w:rPr>
          <w:rFonts w:cstheme="minorHAnsi"/>
          <w:b/>
          <w:bCs/>
          <w:sz w:val="24"/>
          <w:szCs w:val="24"/>
        </w:rPr>
        <w:t xml:space="preserve">Title:  </w:t>
      </w:r>
      <w:r w:rsidRPr="000A4AAA">
        <w:rPr>
          <w:rFonts w:cstheme="minorHAnsi"/>
          <w:b/>
          <w:bCs/>
          <w:sz w:val="24"/>
          <w:szCs w:val="24"/>
        </w:rPr>
        <w:tab/>
      </w:r>
      <w:bookmarkStart w:id="41" w:name="HumanResourceManagement"/>
      <w:r>
        <w:rPr>
          <w:rFonts w:cstheme="minorHAnsi"/>
          <w:b/>
          <w:bCs/>
          <w:sz w:val="24"/>
          <w:szCs w:val="24"/>
        </w:rPr>
        <w:t>HUMAN RESOURCE MANAGEMENT</w:t>
      </w:r>
      <w:bookmarkEnd w:id="41"/>
      <w:r w:rsidRPr="000A4AAA">
        <w:rPr>
          <w:rFonts w:cstheme="minorHAnsi"/>
          <w:b/>
          <w:bCs/>
          <w:sz w:val="24"/>
          <w:szCs w:val="24"/>
        </w:rPr>
        <w:tab/>
        <w:t>Effective Date:</w:t>
      </w:r>
      <w:r w:rsidRPr="000A4AAA">
        <w:rPr>
          <w:rFonts w:cstheme="minorHAnsi"/>
          <w:b/>
          <w:bCs/>
          <w:sz w:val="24"/>
          <w:szCs w:val="24"/>
        </w:rPr>
        <w:tab/>
        <w:t>01/01/2018</w:t>
      </w:r>
      <w:r w:rsidRPr="000A4AAA">
        <w:rPr>
          <w:rFonts w:cstheme="minorHAnsi"/>
          <w:sz w:val="24"/>
          <w:szCs w:val="24"/>
        </w:rPr>
        <w:t xml:space="preserve">  </w:t>
      </w:r>
    </w:p>
    <w:p w:rsidR="0027544C" w:rsidRPr="000A4AAA" w:rsidRDefault="00B71DDE" w:rsidP="0027544C">
      <w:pPr>
        <w:spacing w:line="252" w:lineRule="auto"/>
        <w:rPr>
          <w:rFonts w:cstheme="minorHAnsi"/>
          <w:sz w:val="24"/>
          <w:szCs w:val="24"/>
        </w:rPr>
      </w:pPr>
      <w:r>
        <w:rPr>
          <w:rFonts w:cstheme="minorHAnsi"/>
          <w:sz w:val="24"/>
          <w:szCs w:val="24"/>
        </w:rPr>
        <w:pict>
          <v:rect id="_x0000_i1054" style="width:0;height:1.5pt" o:hralign="center" o:hrstd="t" o:hr="t" fillcolor="#a0a0a0" stroked="f"/>
        </w:pict>
      </w:r>
    </w:p>
    <w:p w:rsidR="0027544C" w:rsidRPr="000A4AAA" w:rsidRDefault="0027544C" w:rsidP="0027544C">
      <w:pPr>
        <w:tabs>
          <w:tab w:val="left" w:pos="360"/>
        </w:tabs>
        <w:spacing w:after="120" w:line="252" w:lineRule="auto"/>
        <w:rPr>
          <w:rFonts w:cstheme="minorHAnsi"/>
          <w:b/>
          <w:bCs/>
          <w:sz w:val="24"/>
          <w:szCs w:val="24"/>
          <w:u w:val="single"/>
        </w:rPr>
      </w:pPr>
      <w:r w:rsidRPr="000A4AAA">
        <w:rPr>
          <w:rFonts w:cstheme="minorHAnsi"/>
          <w:b/>
          <w:bCs/>
          <w:sz w:val="24"/>
          <w:szCs w:val="24"/>
          <w:u w:val="single"/>
        </w:rPr>
        <w:t>POLICY</w:t>
      </w:r>
    </w:p>
    <w:p w:rsidR="0027544C" w:rsidRPr="00C03BA6" w:rsidRDefault="0027544C" w:rsidP="0027544C">
      <w:pPr>
        <w:pStyle w:val="NormalWeb"/>
        <w:spacing w:after="0" w:line="264" w:lineRule="auto"/>
        <w:rPr>
          <w:rFonts w:asciiTheme="minorHAnsi" w:hAnsiTheme="minorHAnsi" w:cstheme="minorHAnsi"/>
        </w:rPr>
      </w:pPr>
      <w:r w:rsidRPr="0054003A">
        <w:rPr>
          <w:rFonts w:asciiTheme="minorHAnsi" w:hAnsiTheme="minorHAnsi" w:cstheme="minorHAnsi"/>
        </w:rPr>
        <w:t xml:space="preserve">DBVI will effectively manage its human resources through </w:t>
      </w:r>
      <w:r>
        <w:rPr>
          <w:rFonts w:asciiTheme="minorHAnsi" w:hAnsiTheme="minorHAnsi" w:cstheme="minorHAnsi"/>
        </w:rPr>
        <w:t xml:space="preserve">a </w:t>
      </w:r>
      <w:r w:rsidRPr="0054003A">
        <w:rPr>
          <w:rFonts w:asciiTheme="minorHAnsi" w:hAnsiTheme="minorHAnsi" w:cstheme="minorHAnsi"/>
        </w:rPr>
        <w:t xml:space="preserve">carefully developed </w:t>
      </w:r>
      <w:r>
        <w:rPr>
          <w:rFonts w:asciiTheme="minorHAnsi" w:hAnsiTheme="minorHAnsi" w:cstheme="minorHAnsi"/>
        </w:rPr>
        <w:t>strategic plan</w:t>
      </w:r>
      <w:r w:rsidRPr="0054003A">
        <w:rPr>
          <w:rFonts w:asciiTheme="minorHAnsi" w:hAnsiTheme="minorHAnsi" w:cstheme="minorHAnsi"/>
        </w:rPr>
        <w:t>, including organizational structure and position classification</w:t>
      </w:r>
      <w:r w:rsidRPr="00C03BA6">
        <w:rPr>
          <w:rFonts w:asciiTheme="minorHAnsi" w:hAnsiTheme="minorHAnsi" w:cstheme="minorHAnsi"/>
        </w:rPr>
        <w:t>.</w:t>
      </w:r>
    </w:p>
    <w:p w:rsidR="0027544C" w:rsidRPr="002413E5" w:rsidRDefault="0027544C" w:rsidP="0027544C">
      <w:pPr>
        <w:spacing w:after="120" w:line="252" w:lineRule="auto"/>
        <w:rPr>
          <w:rFonts w:eastAsia="Times New Roman" w:cstheme="minorHAnsi"/>
          <w:sz w:val="24"/>
          <w:szCs w:val="24"/>
        </w:rPr>
      </w:pPr>
    </w:p>
    <w:p w:rsidR="0027544C" w:rsidRPr="000A4AAA" w:rsidRDefault="0027544C" w:rsidP="0027544C">
      <w:pPr>
        <w:spacing w:after="120" w:line="252" w:lineRule="auto"/>
        <w:rPr>
          <w:rFonts w:eastAsia="Times New Roman" w:cstheme="minorHAnsi"/>
          <w:b/>
          <w:sz w:val="24"/>
          <w:szCs w:val="24"/>
          <w:u w:val="single"/>
        </w:rPr>
      </w:pPr>
      <w:r w:rsidRPr="000A4AAA">
        <w:rPr>
          <w:rFonts w:eastAsia="Times New Roman" w:cstheme="minorHAnsi"/>
          <w:b/>
          <w:sz w:val="24"/>
          <w:szCs w:val="24"/>
          <w:u w:val="single"/>
        </w:rPr>
        <w:t>PROVISIONS</w:t>
      </w:r>
    </w:p>
    <w:p w:rsidR="0027544C" w:rsidRPr="0054003A" w:rsidRDefault="0027544C" w:rsidP="0005058C">
      <w:pPr>
        <w:pStyle w:val="ListParagraph"/>
        <w:numPr>
          <w:ilvl w:val="0"/>
          <w:numId w:val="372"/>
        </w:numPr>
        <w:tabs>
          <w:tab w:val="left" w:pos="720"/>
        </w:tabs>
        <w:overflowPunct w:val="0"/>
        <w:autoSpaceDE w:val="0"/>
        <w:autoSpaceDN w:val="0"/>
        <w:adjustRightInd w:val="0"/>
        <w:spacing w:after="120" w:line="264" w:lineRule="auto"/>
        <w:ind w:left="360"/>
        <w:contextualSpacing w:val="0"/>
        <w:textAlignment w:val="baseline"/>
        <w:rPr>
          <w:rFonts w:ascii="Calibri" w:hAnsi="Calibri" w:cs="Calibri"/>
          <w:sz w:val="24"/>
          <w:szCs w:val="24"/>
        </w:rPr>
      </w:pPr>
      <w:r w:rsidRPr="0054003A">
        <w:rPr>
          <w:rFonts w:ascii="Calibri" w:hAnsi="Calibri" w:cs="Calibri"/>
          <w:sz w:val="24"/>
          <w:szCs w:val="24"/>
        </w:rPr>
        <w:t>Organizational Structure</w:t>
      </w:r>
    </w:p>
    <w:p w:rsidR="0027544C" w:rsidRDefault="0027544C" w:rsidP="0005058C">
      <w:pPr>
        <w:pStyle w:val="ListParagraph"/>
        <w:numPr>
          <w:ilvl w:val="0"/>
          <w:numId w:val="373"/>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54003A">
        <w:rPr>
          <w:rFonts w:ascii="Calibri" w:hAnsi="Calibri" w:cs="Calibri"/>
          <w:sz w:val="24"/>
          <w:szCs w:val="24"/>
        </w:rPr>
        <w:t xml:space="preserve">Final authority for determining organizational structure rests with the Commissioner. </w:t>
      </w:r>
    </w:p>
    <w:p w:rsidR="0027544C" w:rsidRDefault="0027544C" w:rsidP="0005058C">
      <w:pPr>
        <w:pStyle w:val="ListParagraph"/>
        <w:numPr>
          <w:ilvl w:val="0"/>
          <w:numId w:val="373"/>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54003A">
        <w:rPr>
          <w:rFonts w:ascii="Calibri" w:hAnsi="Calibri" w:cs="Calibri"/>
          <w:sz w:val="24"/>
          <w:szCs w:val="24"/>
        </w:rPr>
        <w:t xml:space="preserve">Responsibility for developing organizational charts reflecting agency organizational structure is assigned to the Human Resource Director. </w:t>
      </w:r>
    </w:p>
    <w:p w:rsidR="0027544C" w:rsidRPr="0054003A" w:rsidRDefault="0027544C" w:rsidP="0005058C">
      <w:pPr>
        <w:pStyle w:val="ListParagraph"/>
        <w:numPr>
          <w:ilvl w:val="0"/>
          <w:numId w:val="373"/>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54003A">
        <w:rPr>
          <w:rFonts w:ascii="Calibri" w:hAnsi="Calibri" w:cs="Calibri"/>
          <w:sz w:val="24"/>
          <w:szCs w:val="24"/>
        </w:rPr>
        <w:t xml:space="preserve">All staff </w:t>
      </w:r>
      <w:r>
        <w:rPr>
          <w:rFonts w:ascii="Calibri" w:hAnsi="Calibri" w:cs="Calibri"/>
          <w:sz w:val="24"/>
          <w:szCs w:val="24"/>
        </w:rPr>
        <w:t>must</w:t>
      </w:r>
      <w:r w:rsidRPr="0054003A">
        <w:rPr>
          <w:rFonts w:ascii="Calibri" w:hAnsi="Calibri" w:cs="Calibri"/>
          <w:sz w:val="24"/>
          <w:szCs w:val="24"/>
        </w:rPr>
        <w:t xml:space="preserve"> </w:t>
      </w:r>
      <w:r>
        <w:rPr>
          <w:rFonts w:ascii="Calibri" w:hAnsi="Calibri" w:cs="Calibri"/>
          <w:sz w:val="24"/>
          <w:szCs w:val="24"/>
        </w:rPr>
        <w:t>adhere to</w:t>
      </w:r>
      <w:r w:rsidRPr="0054003A">
        <w:rPr>
          <w:rFonts w:ascii="Calibri" w:hAnsi="Calibri" w:cs="Calibri"/>
          <w:sz w:val="24"/>
          <w:szCs w:val="24"/>
        </w:rPr>
        <w:t xml:space="preserve"> authorized lines of authority and established reporting relationships.</w:t>
      </w:r>
    </w:p>
    <w:p w:rsidR="0027544C" w:rsidRPr="0054003A" w:rsidRDefault="0027544C" w:rsidP="0005058C">
      <w:pPr>
        <w:pStyle w:val="ListParagraph"/>
        <w:numPr>
          <w:ilvl w:val="0"/>
          <w:numId w:val="374"/>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54003A">
        <w:rPr>
          <w:rFonts w:ascii="Calibri" w:hAnsi="Calibri" w:cs="Calibri"/>
          <w:sz w:val="24"/>
          <w:szCs w:val="24"/>
        </w:rPr>
        <w:t>Position Classification</w:t>
      </w:r>
    </w:p>
    <w:p w:rsidR="0027544C" w:rsidRDefault="0027544C" w:rsidP="0005058C">
      <w:pPr>
        <w:pStyle w:val="ListParagraph"/>
        <w:numPr>
          <w:ilvl w:val="0"/>
          <w:numId w:val="375"/>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Pr>
          <w:rFonts w:ascii="Calibri" w:hAnsi="Calibri" w:cs="Calibri"/>
          <w:sz w:val="24"/>
          <w:szCs w:val="24"/>
        </w:rPr>
        <w:t>All classified staff must have an individual Employee Work Profile (EWP) in a format approved by Human Resources.</w:t>
      </w:r>
    </w:p>
    <w:p w:rsidR="0027544C" w:rsidRPr="0054003A" w:rsidRDefault="0027544C" w:rsidP="0005058C">
      <w:pPr>
        <w:pStyle w:val="ListParagraph"/>
        <w:numPr>
          <w:ilvl w:val="0"/>
          <w:numId w:val="375"/>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Pr>
          <w:rFonts w:ascii="Calibri" w:hAnsi="Calibri" w:cs="Calibri"/>
          <w:sz w:val="24"/>
          <w:szCs w:val="24"/>
        </w:rPr>
        <w:t>All non-classified and wage staff must have an individual EWP or Job Description.</w:t>
      </w:r>
    </w:p>
    <w:p w:rsidR="0027544C" w:rsidRPr="0054003A" w:rsidRDefault="0027544C" w:rsidP="0005058C">
      <w:pPr>
        <w:pStyle w:val="ListParagraph"/>
        <w:numPr>
          <w:ilvl w:val="0"/>
          <w:numId w:val="375"/>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Pr>
          <w:rFonts w:ascii="Calibri" w:hAnsi="Calibri" w:cs="Calibri"/>
          <w:sz w:val="24"/>
          <w:szCs w:val="24"/>
        </w:rPr>
        <w:t>Supervisors are responsible for ensuring their employees have an updated and accurate EWP or Job Description.</w:t>
      </w:r>
    </w:p>
    <w:p w:rsidR="0027544C" w:rsidRPr="0054003A" w:rsidRDefault="0027544C" w:rsidP="0005058C">
      <w:pPr>
        <w:pStyle w:val="ListParagraph"/>
        <w:numPr>
          <w:ilvl w:val="0"/>
          <w:numId w:val="375"/>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Pr>
          <w:rFonts w:ascii="Calibri" w:hAnsi="Calibri" w:cs="Calibri"/>
          <w:sz w:val="24"/>
          <w:szCs w:val="24"/>
        </w:rPr>
        <w:t>EWPs and Job Descriptions must be updated and submitted to Human Resources when there is a change in employee core responsibilities or performance measures.</w:t>
      </w:r>
    </w:p>
    <w:p w:rsidR="0027544C" w:rsidRPr="000D2C13" w:rsidRDefault="0027544C" w:rsidP="0005058C">
      <w:pPr>
        <w:pStyle w:val="ListParagraph"/>
        <w:numPr>
          <w:ilvl w:val="0"/>
          <w:numId w:val="375"/>
        </w:numPr>
        <w:tabs>
          <w:tab w:val="left" w:pos="720"/>
        </w:tabs>
        <w:overflowPunct w:val="0"/>
        <w:autoSpaceDE w:val="0"/>
        <w:autoSpaceDN w:val="0"/>
        <w:adjustRightInd w:val="0"/>
        <w:spacing w:after="120" w:line="264" w:lineRule="auto"/>
        <w:contextualSpacing w:val="0"/>
        <w:textAlignment w:val="baseline"/>
        <w:rPr>
          <w:rFonts w:cstheme="minorHAnsi"/>
          <w:sz w:val="24"/>
          <w:szCs w:val="24"/>
        </w:rPr>
      </w:pPr>
      <w:r w:rsidRPr="00F12E07">
        <w:rPr>
          <w:rFonts w:ascii="Calibri" w:hAnsi="Calibri" w:cs="Calibri"/>
          <w:sz w:val="24"/>
          <w:szCs w:val="24"/>
        </w:rPr>
        <w:t xml:space="preserve">The Commissioner reserves the exclusive right to prescribe the core responsibilities and performance measures for each position within the Agency.   </w:t>
      </w:r>
    </w:p>
    <w:p w:rsidR="00A1647F" w:rsidRDefault="00A1647F">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27544C" w:rsidRPr="000A4AAA" w:rsidRDefault="0027544C" w:rsidP="0027544C">
      <w:pPr>
        <w:spacing w:line="252" w:lineRule="auto"/>
        <w:jc w:val="center"/>
        <w:rPr>
          <w:rFonts w:cstheme="minorHAnsi"/>
          <w:sz w:val="28"/>
          <w:szCs w:val="28"/>
        </w:rPr>
      </w:pPr>
      <w:r w:rsidRPr="000A4AAA">
        <w:rPr>
          <w:rFonts w:cstheme="minorHAnsi"/>
          <w:b/>
          <w:bCs/>
          <w:sz w:val="28"/>
          <w:szCs w:val="28"/>
        </w:rPr>
        <w:lastRenderedPageBreak/>
        <w:t>DEPARTMENT FOR THE BLIND AND VISION IMPAIRED POLICY MANUAL</w:t>
      </w:r>
    </w:p>
    <w:p w:rsidR="0027544C" w:rsidRPr="000A4AAA" w:rsidRDefault="0027544C" w:rsidP="0027544C">
      <w:pPr>
        <w:tabs>
          <w:tab w:val="left" w:pos="1080"/>
          <w:tab w:val="left" w:pos="6120"/>
          <w:tab w:val="left" w:pos="7740"/>
        </w:tabs>
        <w:spacing w:after="120" w:line="252" w:lineRule="auto"/>
        <w:jc w:val="both"/>
        <w:rPr>
          <w:rFonts w:cstheme="minorHAnsi"/>
          <w:sz w:val="24"/>
          <w:szCs w:val="24"/>
        </w:rPr>
      </w:pPr>
      <w:r w:rsidRPr="000A4AAA">
        <w:rPr>
          <w:rFonts w:cstheme="minorHAnsi"/>
          <w:b/>
          <w:bCs/>
          <w:sz w:val="24"/>
          <w:szCs w:val="24"/>
        </w:rPr>
        <w:t>Category:</w:t>
      </w:r>
      <w:r w:rsidRPr="000A4AAA">
        <w:rPr>
          <w:rFonts w:cstheme="minorHAnsi"/>
          <w:b/>
          <w:bCs/>
          <w:sz w:val="24"/>
          <w:szCs w:val="24"/>
        </w:rPr>
        <w:tab/>
        <w:t xml:space="preserve">HUMAN RESOURCES </w:t>
      </w:r>
      <w:r w:rsidRPr="000A4AAA">
        <w:rPr>
          <w:rFonts w:cstheme="minorHAnsi"/>
          <w:b/>
          <w:bCs/>
          <w:sz w:val="24"/>
          <w:szCs w:val="24"/>
        </w:rPr>
        <w:tab/>
        <w:t>Policy Number:</w:t>
      </w:r>
      <w:r w:rsidRPr="000A4AAA">
        <w:rPr>
          <w:rFonts w:cstheme="minorHAnsi"/>
          <w:sz w:val="24"/>
          <w:szCs w:val="24"/>
        </w:rPr>
        <w:tab/>
      </w:r>
      <w:r>
        <w:rPr>
          <w:rFonts w:cstheme="minorHAnsi"/>
          <w:b/>
          <w:sz w:val="24"/>
          <w:szCs w:val="24"/>
        </w:rPr>
        <w:t>112</w:t>
      </w:r>
    </w:p>
    <w:p w:rsidR="0027544C" w:rsidRPr="000A4AAA" w:rsidRDefault="0027544C" w:rsidP="0027544C">
      <w:pPr>
        <w:tabs>
          <w:tab w:val="left" w:pos="1080"/>
          <w:tab w:val="left" w:pos="6120"/>
          <w:tab w:val="left" w:pos="7740"/>
        </w:tabs>
        <w:spacing w:after="0" w:line="252" w:lineRule="auto"/>
        <w:jc w:val="both"/>
        <w:rPr>
          <w:rFonts w:cstheme="minorHAnsi"/>
          <w:sz w:val="24"/>
          <w:szCs w:val="24"/>
        </w:rPr>
      </w:pPr>
      <w:r w:rsidRPr="000A4AAA">
        <w:rPr>
          <w:rFonts w:cstheme="minorHAnsi"/>
          <w:b/>
          <w:bCs/>
          <w:sz w:val="24"/>
          <w:szCs w:val="24"/>
        </w:rPr>
        <w:t xml:space="preserve">Title:  </w:t>
      </w:r>
      <w:r w:rsidRPr="000A4AAA">
        <w:rPr>
          <w:rFonts w:cstheme="minorHAnsi"/>
          <w:b/>
          <w:bCs/>
          <w:sz w:val="24"/>
          <w:szCs w:val="24"/>
        </w:rPr>
        <w:tab/>
      </w:r>
      <w:bookmarkStart w:id="42" w:name="Nepotism"/>
      <w:r>
        <w:rPr>
          <w:rFonts w:cstheme="minorHAnsi"/>
          <w:b/>
          <w:bCs/>
          <w:sz w:val="24"/>
          <w:szCs w:val="24"/>
        </w:rPr>
        <w:t>NEPOTISM</w:t>
      </w:r>
      <w:bookmarkEnd w:id="42"/>
      <w:r w:rsidRPr="000A4AAA">
        <w:rPr>
          <w:rFonts w:cstheme="minorHAnsi"/>
          <w:b/>
          <w:bCs/>
          <w:sz w:val="24"/>
          <w:szCs w:val="24"/>
        </w:rPr>
        <w:tab/>
        <w:t>Effective Date:</w:t>
      </w:r>
      <w:r w:rsidRPr="000A4AAA">
        <w:rPr>
          <w:rFonts w:cstheme="minorHAnsi"/>
          <w:b/>
          <w:bCs/>
          <w:sz w:val="24"/>
          <w:szCs w:val="24"/>
        </w:rPr>
        <w:tab/>
        <w:t>01/01/2018</w:t>
      </w:r>
      <w:r w:rsidRPr="000A4AAA">
        <w:rPr>
          <w:rFonts w:cstheme="minorHAnsi"/>
          <w:sz w:val="24"/>
          <w:szCs w:val="24"/>
        </w:rPr>
        <w:t xml:space="preserve">  </w:t>
      </w:r>
    </w:p>
    <w:p w:rsidR="0027544C" w:rsidRPr="000A4AAA" w:rsidRDefault="00B71DDE" w:rsidP="0027544C">
      <w:pPr>
        <w:spacing w:line="252" w:lineRule="auto"/>
        <w:rPr>
          <w:rFonts w:cstheme="minorHAnsi"/>
          <w:sz w:val="24"/>
          <w:szCs w:val="24"/>
        </w:rPr>
      </w:pPr>
      <w:r>
        <w:rPr>
          <w:rFonts w:cstheme="minorHAnsi"/>
          <w:sz w:val="24"/>
          <w:szCs w:val="24"/>
        </w:rPr>
        <w:pict>
          <v:rect id="_x0000_i1055" style="width:0;height:1.5pt" o:hralign="center" o:hrstd="t" o:hr="t" fillcolor="#a0a0a0" stroked="f"/>
        </w:pict>
      </w:r>
    </w:p>
    <w:p w:rsidR="0027544C" w:rsidRPr="000A4AAA" w:rsidRDefault="0027544C" w:rsidP="0027544C">
      <w:pPr>
        <w:tabs>
          <w:tab w:val="left" w:pos="360"/>
        </w:tabs>
        <w:spacing w:after="120" w:line="252" w:lineRule="auto"/>
        <w:rPr>
          <w:rFonts w:cstheme="minorHAnsi"/>
          <w:b/>
          <w:bCs/>
          <w:sz w:val="24"/>
          <w:szCs w:val="24"/>
          <w:u w:val="single"/>
        </w:rPr>
      </w:pPr>
      <w:r w:rsidRPr="000A4AAA">
        <w:rPr>
          <w:rFonts w:cstheme="minorHAnsi"/>
          <w:b/>
          <w:bCs/>
          <w:sz w:val="24"/>
          <w:szCs w:val="24"/>
          <w:u w:val="single"/>
        </w:rPr>
        <w:t>POLICY</w:t>
      </w:r>
    </w:p>
    <w:p w:rsidR="0027544C" w:rsidRPr="00F774F1" w:rsidRDefault="0027544C" w:rsidP="0027544C">
      <w:pPr>
        <w:spacing w:after="120" w:line="252" w:lineRule="auto"/>
        <w:rPr>
          <w:rFonts w:eastAsia="Times New Roman" w:cstheme="minorHAnsi"/>
          <w:sz w:val="24"/>
          <w:szCs w:val="24"/>
        </w:rPr>
      </w:pPr>
      <w:r w:rsidRPr="00F774F1">
        <w:rPr>
          <w:rFonts w:eastAsia="Times New Roman" w:cstheme="minorHAnsi"/>
          <w:sz w:val="24"/>
          <w:szCs w:val="24"/>
        </w:rPr>
        <w:t xml:space="preserve">In accordance with the Conflict of Interests Act in the Code of Virginia, § 2.2-3100 and following, </w:t>
      </w:r>
      <w:r>
        <w:rPr>
          <w:rFonts w:eastAsia="Times New Roman" w:cstheme="minorHAnsi"/>
          <w:sz w:val="24"/>
          <w:szCs w:val="24"/>
        </w:rPr>
        <w:t>DBVI</w:t>
      </w:r>
      <w:r w:rsidRPr="00F774F1">
        <w:rPr>
          <w:rFonts w:eastAsia="Times New Roman" w:cstheme="minorHAnsi"/>
          <w:sz w:val="24"/>
          <w:szCs w:val="24"/>
        </w:rPr>
        <w:t xml:space="preserve"> prohibits </w:t>
      </w:r>
      <w:r w:rsidRPr="00F774F1">
        <w:rPr>
          <w:rFonts w:eastAsia="Times New Roman" w:cstheme="minorHAnsi"/>
          <w:i/>
          <w:sz w:val="24"/>
          <w:szCs w:val="24"/>
        </w:rPr>
        <w:t>(as a conflict of interests)</w:t>
      </w:r>
      <w:r w:rsidRPr="00F774F1">
        <w:rPr>
          <w:rFonts w:eastAsia="Times New Roman" w:cstheme="minorHAnsi"/>
          <w:sz w:val="24"/>
          <w:szCs w:val="24"/>
        </w:rPr>
        <w:t xml:space="preserve"> supervision of an employee by a member of his or her immediate family.</w:t>
      </w:r>
    </w:p>
    <w:p w:rsidR="0027544C" w:rsidRPr="002413E5" w:rsidRDefault="0027544C" w:rsidP="0027544C">
      <w:pPr>
        <w:spacing w:after="120" w:line="252" w:lineRule="auto"/>
        <w:rPr>
          <w:rFonts w:eastAsia="Times New Roman" w:cstheme="minorHAnsi"/>
          <w:sz w:val="24"/>
          <w:szCs w:val="24"/>
        </w:rPr>
      </w:pPr>
    </w:p>
    <w:p w:rsidR="0027544C" w:rsidRPr="000A4AAA" w:rsidRDefault="0027544C" w:rsidP="0027544C">
      <w:pPr>
        <w:spacing w:after="120" w:line="252" w:lineRule="auto"/>
        <w:rPr>
          <w:rFonts w:eastAsia="Times New Roman" w:cstheme="minorHAnsi"/>
          <w:b/>
          <w:sz w:val="24"/>
          <w:szCs w:val="24"/>
          <w:u w:val="single"/>
        </w:rPr>
      </w:pPr>
      <w:r w:rsidRPr="000A4AAA">
        <w:rPr>
          <w:rFonts w:eastAsia="Times New Roman" w:cstheme="minorHAnsi"/>
          <w:b/>
          <w:sz w:val="24"/>
          <w:szCs w:val="24"/>
          <w:u w:val="single"/>
        </w:rPr>
        <w:t>PROVISIONS</w:t>
      </w:r>
    </w:p>
    <w:p w:rsidR="0027544C" w:rsidRPr="00B73A1B" w:rsidRDefault="0027544C" w:rsidP="0005058C">
      <w:pPr>
        <w:pStyle w:val="ListParagraph"/>
        <w:numPr>
          <w:ilvl w:val="0"/>
          <w:numId w:val="372"/>
        </w:numPr>
        <w:tabs>
          <w:tab w:val="left" w:pos="720"/>
        </w:tabs>
        <w:overflowPunct w:val="0"/>
        <w:autoSpaceDE w:val="0"/>
        <w:autoSpaceDN w:val="0"/>
        <w:adjustRightInd w:val="0"/>
        <w:spacing w:after="240" w:line="264" w:lineRule="auto"/>
        <w:ind w:left="360"/>
        <w:contextualSpacing w:val="0"/>
        <w:textAlignment w:val="baseline"/>
        <w:rPr>
          <w:rFonts w:ascii="Calibri" w:hAnsi="Calibri" w:cs="Calibri"/>
          <w:sz w:val="24"/>
          <w:szCs w:val="24"/>
        </w:rPr>
      </w:pPr>
      <w:r w:rsidRPr="00B73A1B">
        <w:rPr>
          <w:rFonts w:ascii="Calibri" w:hAnsi="Calibri" w:cs="Calibri"/>
          <w:b/>
          <w:i/>
          <w:sz w:val="24"/>
          <w:szCs w:val="24"/>
        </w:rPr>
        <w:t>Immediate family</w:t>
      </w:r>
      <w:r w:rsidRPr="00B73A1B">
        <w:rPr>
          <w:rFonts w:ascii="Calibri" w:hAnsi="Calibri" w:cs="Calibri"/>
          <w:sz w:val="24"/>
          <w:szCs w:val="24"/>
        </w:rPr>
        <w:t xml:space="preserve"> includes the spouse and any other person residing in the same household as the employee who is a dependent of the employee or of whom the employee is a dependent. </w:t>
      </w:r>
    </w:p>
    <w:p w:rsidR="0027544C" w:rsidRPr="00B73A1B" w:rsidRDefault="0027544C" w:rsidP="0005058C">
      <w:pPr>
        <w:pStyle w:val="ListParagraph"/>
        <w:numPr>
          <w:ilvl w:val="0"/>
          <w:numId w:val="372"/>
        </w:numPr>
        <w:tabs>
          <w:tab w:val="left" w:pos="720"/>
        </w:tabs>
        <w:overflowPunct w:val="0"/>
        <w:autoSpaceDE w:val="0"/>
        <w:autoSpaceDN w:val="0"/>
        <w:adjustRightInd w:val="0"/>
        <w:spacing w:after="240" w:line="264" w:lineRule="auto"/>
        <w:ind w:left="360"/>
        <w:contextualSpacing w:val="0"/>
        <w:textAlignment w:val="baseline"/>
        <w:rPr>
          <w:rFonts w:ascii="Calibri" w:hAnsi="Calibri" w:cs="Calibri"/>
          <w:sz w:val="24"/>
          <w:szCs w:val="24"/>
        </w:rPr>
      </w:pPr>
      <w:r w:rsidRPr="00B73A1B">
        <w:rPr>
          <w:rFonts w:ascii="Calibri" w:hAnsi="Calibri" w:cs="Calibri"/>
          <w:b/>
          <w:i/>
          <w:sz w:val="24"/>
          <w:szCs w:val="24"/>
        </w:rPr>
        <w:t>Dependent</w:t>
      </w:r>
      <w:r w:rsidRPr="00B73A1B">
        <w:rPr>
          <w:rFonts w:ascii="Calibri" w:hAnsi="Calibri" w:cs="Calibri"/>
          <w:sz w:val="24"/>
          <w:szCs w:val="24"/>
        </w:rPr>
        <w:t xml:space="preserve"> includes "a son, daughter, father, mother, brother, sister, or other person, whether or not related by blood or marriage, if such person receives from the employee, or provides to the employee, more than one half of his/her financial support."</w:t>
      </w:r>
    </w:p>
    <w:p w:rsidR="0027544C" w:rsidRPr="00B73A1B" w:rsidRDefault="0027544C" w:rsidP="0005058C">
      <w:pPr>
        <w:pStyle w:val="ListParagraph"/>
        <w:numPr>
          <w:ilvl w:val="0"/>
          <w:numId w:val="372"/>
        </w:numPr>
        <w:tabs>
          <w:tab w:val="left" w:pos="720"/>
        </w:tabs>
        <w:overflowPunct w:val="0"/>
        <w:autoSpaceDE w:val="0"/>
        <w:autoSpaceDN w:val="0"/>
        <w:adjustRightInd w:val="0"/>
        <w:spacing w:after="240" w:line="264" w:lineRule="auto"/>
        <w:ind w:left="360"/>
        <w:contextualSpacing w:val="0"/>
        <w:textAlignment w:val="baseline"/>
        <w:rPr>
          <w:rFonts w:ascii="Calibri" w:hAnsi="Calibri" w:cs="Calibri"/>
          <w:sz w:val="24"/>
          <w:szCs w:val="24"/>
        </w:rPr>
      </w:pPr>
      <w:r w:rsidRPr="00B73A1B">
        <w:rPr>
          <w:rFonts w:ascii="Calibri" w:hAnsi="Calibri" w:cs="Calibri"/>
          <w:sz w:val="24"/>
          <w:szCs w:val="24"/>
        </w:rPr>
        <w:t xml:space="preserve">Supervisors should consult with Human Resources prior to supervising or employing within their chain of management any non-immediate family member </w:t>
      </w:r>
      <w:r w:rsidRPr="00B73A1B">
        <w:rPr>
          <w:rFonts w:ascii="Calibri" w:hAnsi="Calibri" w:cs="Calibri"/>
          <w:i/>
          <w:sz w:val="24"/>
          <w:szCs w:val="24"/>
        </w:rPr>
        <w:t>(i.e. grandparents, parents, children, siblings, aunts, uncles)</w:t>
      </w:r>
      <w:r w:rsidRPr="00B73A1B">
        <w:rPr>
          <w:rFonts w:ascii="Calibri" w:hAnsi="Calibri" w:cs="Calibri"/>
          <w:sz w:val="24"/>
          <w:szCs w:val="24"/>
        </w:rPr>
        <w:t>, including in-laws.</w:t>
      </w:r>
    </w:p>
    <w:p w:rsidR="0027544C" w:rsidRPr="00B73A1B" w:rsidRDefault="0027544C" w:rsidP="0027544C">
      <w:pPr>
        <w:tabs>
          <w:tab w:val="left" w:pos="720"/>
        </w:tabs>
        <w:spacing w:after="120" w:line="264" w:lineRule="auto"/>
        <w:rPr>
          <w:rFonts w:cstheme="minorHAnsi"/>
          <w:sz w:val="24"/>
          <w:szCs w:val="24"/>
        </w:rPr>
      </w:pPr>
    </w:p>
    <w:p w:rsidR="0027544C" w:rsidRDefault="0027544C">
      <w:pPr>
        <w:rPr>
          <w:rFonts w:ascii="Times New Roman" w:eastAsia="Times New Roman" w:hAnsi="Times New Roman" w:cs="Times New Roman"/>
          <w:sz w:val="32"/>
          <w:szCs w:val="32"/>
          <w:lang w:val="en"/>
        </w:rPr>
      </w:pPr>
    </w:p>
    <w:p w:rsidR="0027544C" w:rsidRDefault="0027544C">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27544C" w:rsidRPr="000A4AAA" w:rsidRDefault="0027544C" w:rsidP="0027544C">
      <w:pPr>
        <w:spacing w:line="252" w:lineRule="auto"/>
        <w:jc w:val="center"/>
        <w:rPr>
          <w:rFonts w:cstheme="minorHAnsi"/>
          <w:sz w:val="28"/>
          <w:szCs w:val="28"/>
        </w:rPr>
      </w:pPr>
      <w:r w:rsidRPr="000A4AAA">
        <w:rPr>
          <w:rFonts w:cstheme="minorHAnsi"/>
          <w:b/>
          <w:bCs/>
          <w:sz w:val="28"/>
          <w:szCs w:val="28"/>
        </w:rPr>
        <w:lastRenderedPageBreak/>
        <w:t>DEPARTMENT FOR THE BLIND AND VISION IMPAIRED POLICY MANUAL</w:t>
      </w:r>
    </w:p>
    <w:p w:rsidR="0027544C" w:rsidRPr="000A4AAA" w:rsidRDefault="0027544C" w:rsidP="0027544C">
      <w:pPr>
        <w:tabs>
          <w:tab w:val="left" w:pos="1080"/>
          <w:tab w:val="left" w:pos="6120"/>
          <w:tab w:val="left" w:pos="7740"/>
        </w:tabs>
        <w:spacing w:after="120" w:line="252" w:lineRule="auto"/>
        <w:jc w:val="both"/>
        <w:rPr>
          <w:rFonts w:cstheme="minorHAnsi"/>
          <w:sz w:val="24"/>
          <w:szCs w:val="24"/>
        </w:rPr>
      </w:pPr>
      <w:r w:rsidRPr="000A4AAA">
        <w:rPr>
          <w:rFonts w:cstheme="minorHAnsi"/>
          <w:b/>
          <w:bCs/>
          <w:sz w:val="24"/>
          <w:szCs w:val="24"/>
        </w:rPr>
        <w:t>Category:</w:t>
      </w:r>
      <w:r w:rsidRPr="000A4AAA">
        <w:rPr>
          <w:rFonts w:cstheme="minorHAnsi"/>
          <w:b/>
          <w:bCs/>
          <w:sz w:val="24"/>
          <w:szCs w:val="24"/>
        </w:rPr>
        <w:tab/>
        <w:t xml:space="preserve">HUMAN RESOURCES </w:t>
      </w:r>
      <w:r w:rsidRPr="000A4AAA">
        <w:rPr>
          <w:rFonts w:cstheme="minorHAnsi"/>
          <w:b/>
          <w:bCs/>
          <w:sz w:val="24"/>
          <w:szCs w:val="24"/>
        </w:rPr>
        <w:tab/>
        <w:t>Policy Number:</w:t>
      </w:r>
      <w:r w:rsidRPr="000A4AAA">
        <w:rPr>
          <w:rFonts w:cstheme="minorHAnsi"/>
          <w:sz w:val="24"/>
          <w:szCs w:val="24"/>
        </w:rPr>
        <w:tab/>
      </w:r>
      <w:r>
        <w:rPr>
          <w:rFonts w:cstheme="minorHAnsi"/>
          <w:b/>
          <w:sz w:val="24"/>
          <w:szCs w:val="24"/>
        </w:rPr>
        <w:t>113</w:t>
      </w:r>
    </w:p>
    <w:p w:rsidR="0027544C" w:rsidRPr="000A4AAA" w:rsidRDefault="0027544C" w:rsidP="0027544C">
      <w:pPr>
        <w:tabs>
          <w:tab w:val="left" w:pos="1080"/>
          <w:tab w:val="left" w:pos="6120"/>
          <w:tab w:val="left" w:pos="7740"/>
        </w:tabs>
        <w:spacing w:after="0" w:line="252" w:lineRule="auto"/>
        <w:jc w:val="both"/>
        <w:rPr>
          <w:rFonts w:cstheme="minorHAnsi"/>
          <w:sz w:val="24"/>
          <w:szCs w:val="24"/>
        </w:rPr>
      </w:pPr>
      <w:r w:rsidRPr="000A4AAA">
        <w:rPr>
          <w:rFonts w:cstheme="minorHAnsi"/>
          <w:b/>
          <w:bCs/>
          <w:sz w:val="24"/>
          <w:szCs w:val="24"/>
        </w:rPr>
        <w:t xml:space="preserve">Title:  </w:t>
      </w:r>
      <w:r w:rsidRPr="000A4AAA">
        <w:rPr>
          <w:rFonts w:cstheme="minorHAnsi"/>
          <w:b/>
          <w:bCs/>
          <w:sz w:val="24"/>
          <w:szCs w:val="24"/>
        </w:rPr>
        <w:tab/>
      </w:r>
      <w:bookmarkStart w:id="43" w:name="EqualEmploymentOpportunity"/>
      <w:r>
        <w:rPr>
          <w:rFonts w:cstheme="minorHAnsi"/>
          <w:b/>
          <w:bCs/>
          <w:sz w:val="24"/>
          <w:szCs w:val="24"/>
        </w:rPr>
        <w:t>EQUAL EMPLOYMENT OPPORTUNITY</w:t>
      </w:r>
      <w:bookmarkEnd w:id="43"/>
      <w:r w:rsidRPr="000A4AAA">
        <w:rPr>
          <w:rFonts w:cstheme="minorHAnsi"/>
          <w:b/>
          <w:bCs/>
          <w:sz w:val="24"/>
          <w:szCs w:val="24"/>
        </w:rPr>
        <w:tab/>
        <w:t>Effective Date:</w:t>
      </w:r>
      <w:r w:rsidRPr="000A4AAA">
        <w:rPr>
          <w:rFonts w:cstheme="minorHAnsi"/>
          <w:b/>
          <w:bCs/>
          <w:sz w:val="24"/>
          <w:szCs w:val="24"/>
        </w:rPr>
        <w:tab/>
        <w:t>01/01/2018</w:t>
      </w:r>
      <w:r w:rsidRPr="000A4AAA">
        <w:rPr>
          <w:rFonts w:cstheme="minorHAnsi"/>
          <w:sz w:val="24"/>
          <w:szCs w:val="24"/>
        </w:rPr>
        <w:t xml:space="preserve">  </w:t>
      </w:r>
    </w:p>
    <w:p w:rsidR="0027544C" w:rsidRPr="000A4AAA" w:rsidRDefault="00B71DDE" w:rsidP="0027544C">
      <w:pPr>
        <w:spacing w:line="252" w:lineRule="auto"/>
        <w:rPr>
          <w:rFonts w:cstheme="minorHAnsi"/>
          <w:sz w:val="24"/>
          <w:szCs w:val="24"/>
        </w:rPr>
      </w:pPr>
      <w:r>
        <w:rPr>
          <w:rFonts w:cstheme="minorHAnsi"/>
          <w:sz w:val="24"/>
          <w:szCs w:val="24"/>
        </w:rPr>
        <w:pict>
          <v:rect id="_x0000_i1056" style="width:0;height:1.5pt" o:hralign="center" o:hrstd="t" o:hr="t" fillcolor="#a0a0a0" stroked="f"/>
        </w:pict>
      </w:r>
    </w:p>
    <w:p w:rsidR="0027544C" w:rsidRPr="000A4AAA" w:rsidRDefault="0027544C" w:rsidP="0027544C">
      <w:pPr>
        <w:tabs>
          <w:tab w:val="left" w:pos="360"/>
        </w:tabs>
        <w:spacing w:after="120" w:line="252" w:lineRule="auto"/>
        <w:rPr>
          <w:rFonts w:cstheme="minorHAnsi"/>
          <w:b/>
          <w:bCs/>
          <w:sz w:val="24"/>
          <w:szCs w:val="24"/>
          <w:u w:val="single"/>
        </w:rPr>
      </w:pPr>
      <w:r w:rsidRPr="000A4AAA">
        <w:rPr>
          <w:rFonts w:cstheme="minorHAnsi"/>
          <w:b/>
          <w:bCs/>
          <w:sz w:val="24"/>
          <w:szCs w:val="24"/>
          <w:u w:val="single"/>
        </w:rPr>
        <w:t>POLICY</w:t>
      </w:r>
    </w:p>
    <w:p w:rsidR="0027544C" w:rsidRPr="00BD70E8" w:rsidRDefault="0027544C" w:rsidP="0027544C">
      <w:pPr>
        <w:spacing w:after="120" w:line="252" w:lineRule="auto"/>
        <w:rPr>
          <w:rFonts w:eastAsia="Times New Roman" w:cstheme="minorHAnsi"/>
          <w:sz w:val="24"/>
          <w:szCs w:val="24"/>
        </w:rPr>
      </w:pPr>
      <w:r w:rsidRPr="00BD70E8">
        <w:rPr>
          <w:rFonts w:eastAsia="Times New Roman" w:cstheme="minorHAnsi"/>
          <w:sz w:val="24"/>
          <w:szCs w:val="24"/>
        </w:rPr>
        <w:t xml:space="preserve">In accordance with the Governor’s Executive Order on Equal Opportunity, state and federal laws, and Department of Human Resource Management </w:t>
      </w:r>
      <w:r w:rsidRPr="00BD70E8">
        <w:rPr>
          <w:rFonts w:eastAsia="Times New Roman" w:cstheme="minorHAnsi"/>
          <w:i/>
          <w:sz w:val="24"/>
          <w:szCs w:val="24"/>
        </w:rPr>
        <w:t>(DHRM)</w:t>
      </w:r>
      <w:r w:rsidRPr="00BD70E8">
        <w:rPr>
          <w:rFonts w:eastAsia="Times New Roman" w:cstheme="minorHAnsi"/>
          <w:sz w:val="24"/>
          <w:szCs w:val="24"/>
        </w:rPr>
        <w:t xml:space="preserve"> Policy 2.05 Equal Employment Opportunity, </w:t>
      </w:r>
      <w:r>
        <w:rPr>
          <w:rFonts w:eastAsia="Times New Roman" w:cstheme="minorHAnsi"/>
          <w:sz w:val="24"/>
          <w:szCs w:val="24"/>
        </w:rPr>
        <w:t>DBVI</w:t>
      </w:r>
      <w:r w:rsidRPr="00BD70E8">
        <w:rPr>
          <w:rFonts w:eastAsia="Times New Roman" w:cstheme="minorHAnsi"/>
          <w:i/>
          <w:sz w:val="24"/>
          <w:szCs w:val="24"/>
        </w:rPr>
        <w:t xml:space="preserve"> </w:t>
      </w:r>
      <w:r w:rsidRPr="00BD70E8">
        <w:rPr>
          <w:rFonts w:eastAsia="Times New Roman" w:cstheme="minorHAnsi"/>
          <w:sz w:val="24"/>
          <w:szCs w:val="24"/>
        </w:rPr>
        <w:t xml:space="preserve">will conduct all aspects of human resource management without regard to race, sex, color, national origin, religion, sexual orientation, gender identity, age, veteran status, political affiliation, genetics, or disability.  </w:t>
      </w:r>
    </w:p>
    <w:p w:rsidR="0027544C" w:rsidRPr="002413E5" w:rsidRDefault="0027544C" w:rsidP="0027544C">
      <w:pPr>
        <w:spacing w:after="120" w:line="252" w:lineRule="auto"/>
        <w:rPr>
          <w:rFonts w:eastAsia="Times New Roman" w:cstheme="minorHAnsi"/>
          <w:sz w:val="24"/>
          <w:szCs w:val="24"/>
        </w:rPr>
      </w:pPr>
    </w:p>
    <w:p w:rsidR="0027544C" w:rsidRPr="000A4AAA" w:rsidRDefault="0027544C" w:rsidP="0027544C">
      <w:pPr>
        <w:spacing w:after="120" w:line="252" w:lineRule="auto"/>
        <w:rPr>
          <w:rFonts w:eastAsia="Times New Roman" w:cstheme="minorHAnsi"/>
          <w:b/>
          <w:sz w:val="24"/>
          <w:szCs w:val="24"/>
          <w:u w:val="single"/>
        </w:rPr>
      </w:pPr>
      <w:r w:rsidRPr="000A4AAA">
        <w:rPr>
          <w:rFonts w:eastAsia="Times New Roman" w:cstheme="minorHAnsi"/>
          <w:b/>
          <w:sz w:val="24"/>
          <w:szCs w:val="24"/>
          <w:u w:val="single"/>
        </w:rPr>
        <w:t>PROVISIONS</w:t>
      </w:r>
    </w:p>
    <w:p w:rsidR="0027544C" w:rsidRPr="00BD70E8" w:rsidRDefault="0027544C" w:rsidP="0005058C">
      <w:pPr>
        <w:pStyle w:val="ListParagraph"/>
        <w:numPr>
          <w:ilvl w:val="0"/>
          <w:numId w:val="376"/>
        </w:numPr>
        <w:tabs>
          <w:tab w:val="left" w:pos="720"/>
        </w:tabs>
        <w:overflowPunct w:val="0"/>
        <w:autoSpaceDE w:val="0"/>
        <w:autoSpaceDN w:val="0"/>
        <w:adjustRightInd w:val="0"/>
        <w:spacing w:after="240" w:line="264" w:lineRule="auto"/>
        <w:ind w:left="360"/>
        <w:contextualSpacing w:val="0"/>
        <w:textAlignment w:val="baseline"/>
        <w:rPr>
          <w:rFonts w:ascii="Calibri" w:hAnsi="Calibri" w:cs="Calibri"/>
          <w:sz w:val="24"/>
          <w:szCs w:val="24"/>
        </w:rPr>
      </w:pPr>
      <w:r w:rsidRPr="00BD70E8">
        <w:rPr>
          <w:rFonts w:ascii="Calibri" w:hAnsi="Calibri" w:cs="Calibri"/>
          <w:sz w:val="24"/>
          <w:szCs w:val="24"/>
        </w:rPr>
        <w:t xml:space="preserve">The </w:t>
      </w:r>
      <w:r>
        <w:rPr>
          <w:rFonts w:ascii="Calibri" w:hAnsi="Calibri" w:cs="Calibri"/>
          <w:sz w:val="24"/>
          <w:szCs w:val="24"/>
        </w:rPr>
        <w:t>DBVI</w:t>
      </w:r>
      <w:r w:rsidRPr="00BD70E8">
        <w:rPr>
          <w:rFonts w:ascii="Calibri" w:hAnsi="Calibri" w:cs="Calibri"/>
          <w:sz w:val="24"/>
          <w:szCs w:val="24"/>
        </w:rPr>
        <w:t xml:space="preserve"> EEO Policy Statement will be included with the New Employee Orientation documents.</w:t>
      </w:r>
    </w:p>
    <w:p w:rsidR="0027544C" w:rsidRPr="00BD70E8" w:rsidRDefault="0027544C" w:rsidP="0005058C">
      <w:pPr>
        <w:pStyle w:val="ListParagraph"/>
        <w:numPr>
          <w:ilvl w:val="0"/>
          <w:numId w:val="376"/>
        </w:numPr>
        <w:tabs>
          <w:tab w:val="left" w:pos="720"/>
        </w:tabs>
        <w:overflowPunct w:val="0"/>
        <w:autoSpaceDE w:val="0"/>
        <w:autoSpaceDN w:val="0"/>
        <w:adjustRightInd w:val="0"/>
        <w:spacing w:after="240" w:line="264" w:lineRule="auto"/>
        <w:ind w:left="360"/>
        <w:contextualSpacing w:val="0"/>
        <w:textAlignment w:val="baseline"/>
        <w:rPr>
          <w:rFonts w:ascii="Calibri" w:hAnsi="Calibri" w:cs="Calibri"/>
          <w:sz w:val="24"/>
          <w:szCs w:val="24"/>
        </w:rPr>
      </w:pPr>
      <w:r>
        <w:rPr>
          <w:rFonts w:ascii="Calibri" w:hAnsi="Calibri" w:cs="Calibri"/>
          <w:sz w:val="24"/>
          <w:szCs w:val="24"/>
        </w:rPr>
        <w:t>DBVI</w:t>
      </w:r>
      <w:r w:rsidRPr="00BD70E8">
        <w:rPr>
          <w:rFonts w:ascii="Calibri" w:hAnsi="Calibri" w:cs="Calibri"/>
          <w:sz w:val="24"/>
          <w:szCs w:val="24"/>
        </w:rPr>
        <w:t xml:space="preserve"> will take measures, as authorized by DHRM, to emphasize the recruitment of qualified veterans, minorities, women, persons with disabilities, and older persons to serve at all levels of state government; however, the lowering of bona fide job requirements, performance criteria or qualifications in order to give preference to any state employee or applicant for state employment is prohibited.</w:t>
      </w:r>
    </w:p>
    <w:p w:rsidR="0027544C" w:rsidRPr="00BD70E8" w:rsidRDefault="0027544C" w:rsidP="0005058C">
      <w:pPr>
        <w:pStyle w:val="ListParagraph"/>
        <w:numPr>
          <w:ilvl w:val="0"/>
          <w:numId w:val="376"/>
        </w:numPr>
        <w:tabs>
          <w:tab w:val="left" w:pos="720"/>
        </w:tabs>
        <w:overflowPunct w:val="0"/>
        <w:autoSpaceDE w:val="0"/>
        <w:autoSpaceDN w:val="0"/>
        <w:adjustRightInd w:val="0"/>
        <w:spacing w:after="240" w:line="264" w:lineRule="auto"/>
        <w:ind w:left="360"/>
        <w:contextualSpacing w:val="0"/>
        <w:textAlignment w:val="baseline"/>
        <w:rPr>
          <w:rFonts w:ascii="Calibri" w:hAnsi="Calibri" w:cs="Calibri"/>
          <w:sz w:val="24"/>
          <w:szCs w:val="24"/>
        </w:rPr>
      </w:pPr>
      <w:r w:rsidRPr="00BD70E8">
        <w:rPr>
          <w:rFonts w:ascii="Calibri" w:hAnsi="Calibri" w:cs="Calibri"/>
          <w:sz w:val="24"/>
          <w:szCs w:val="24"/>
        </w:rPr>
        <w:t>Allegations of violations of the policy must be brought to the attention of the Human Resources Director.</w:t>
      </w:r>
    </w:p>
    <w:p w:rsidR="0027544C" w:rsidRPr="00BD70E8" w:rsidRDefault="0027544C" w:rsidP="0005058C">
      <w:pPr>
        <w:pStyle w:val="ListParagraph"/>
        <w:numPr>
          <w:ilvl w:val="0"/>
          <w:numId w:val="376"/>
        </w:numPr>
        <w:tabs>
          <w:tab w:val="left" w:pos="720"/>
        </w:tabs>
        <w:overflowPunct w:val="0"/>
        <w:autoSpaceDE w:val="0"/>
        <w:autoSpaceDN w:val="0"/>
        <w:adjustRightInd w:val="0"/>
        <w:spacing w:after="240" w:line="264" w:lineRule="auto"/>
        <w:ind w:left="360"/>
        <w:contextualSpacing w:val="0"/>
        <w:textAlignment w:val="baseline"/>
        <w:rPr>
          <w:rFonts w:ascii="Calibri" w:hAnsi="Calibri" w:cs="Calibri"/>
          <w:sz w:val="24"/>
          <w:szCs w:val="24"/>
        </w:rPr>
      </w:pPr>
      <w:r w:rsidRPr="00BD70E8">
        <w:rPr>
          <w:rFonts w:ascii="Calibri" w:hAnsi="Calibri" w:cs="Calibri"/>
          <w:sz w:val="24"/>
          <w:szCs w:val="24"/>
        </w:rPr>
        <w:t>Retaliatory actions against persons alleging violations of this policy are prohibited and employees found to be in violation of this policy shall be subject to disciplinary action as authorized under the State Standards of Conduct.</w:t>
      </w:r>
    </w:p>
    <w:p w:rsidR="0027544C" w:rsidRPr="00BD70E8" w:rsidRDefault="0027544C" w:rsidP="0027544C">
      <w:pPr>
        <w:tabs>
          <w:tab w:val="left" w:pos="720"/>
        </w:tabs>
        <w:spacing w:after="240" w:line="264" w:lineRule="auto"/>
        <w:rPr>
          <w:rFonts w:cstheme="minorHAnsi"/>
          <w:sz w:val="24"/>
          <w:szCs w:val="24"/>
        </w:rPr>
      </w:pPr>
    </w:p>
    <w:p w:rsidR="00A1647F" w:rsidRDefault="00A1647F">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27544C" w:rsidRPr="000A4AAA" w:rsidRDefault="0027544C" w:rsidP="0027544C">
      <w:pPr>
        <w:spacing w:line="252" w:lineRule="auto"/>
        <w:jc w:val="center"/>
        <w:rPr>
          <w:rFonts w:cstheme="minorHAnsi"/>
          <w:sz w:val="28"/>
          <w:szCs w:val="28"/>
        </w:rPr>
      </w:pPr>
      <w:r w:rsidRPr="000A4AAA">
        <w:rPr>
          <w:rFonts w:cstheme="minorHAnsi"/>
          <w:b/>
          <w:bCs/>
          <w:sz w:val="28"/>
          <w:szCs w:val="28"/>
        </w:rPr>
        <w:lastRenderedPageBreak/>
        <w:t>DEPARTMENT FOR THE BLIND AND VISION IMPAIRED POLICY MANUAL</w:t>
      </w:r>
    </w:p>
    <w:p w:rsidR="0027544C" w:rsidRPr="000A4AAA" w:rsidRDefault="0027544C" w:rsidP="0027544C">
      <w:pPr>
        <w:tabs>
          <w:tab w:val="left" w:pos="1080"/>
          <w:tab w:val="left" w:pos="6120"/>
          <w:tab w:val="left" w:pos="7740"/>
        </w:tabs>
        <w:spacing w:after="120" w:line="252" w:lineRule="auto"/>
        <w:jc w:val="both"/>
        <w:rPr>
          <w:rFonts w:cstheme="minorHAnsi"/>
          <w:sz w:val="24"/>
          <w:szCs w:val="24"/>
        </w:rPr>
      </w:pPr>
      <w:r w:rsidRPr="000A4AAA">
        <w:rPr>
          <w:rFonts w:cstheme="minorHAnsi"/>
          <w:b/>
          <w:bCs/>
          <w:sz w:val="24"/>
          <w:szCs w:val="24"/>
        </w:rPr>
        <w:t>Category:</w:t>
      </w:r>
      <w:r w:rsidRPr="000A4AAA">
        <w:rPr>
          <w:rFonts w:cstheme="minorHAnsi"/>
          <w:b/>
          <w:bCs/>
          <w:sz w:val="24"/>
          <w:szCs w:val="24"/>
        </w:rPr>
        <w:tab/>
        <w:t xml:space="preserve">HUMAN RESOURCES </w:t>
      </w:r>
      <w:r w:rsidRPr="000A4AAA">
        <w:rPr>
          <w:rFonts w:cstheme="minorHAnsi"/>
          <w:b/>
          <w:bCs/>
          <w:sz w:val="24"/>
          <w:szCs w:val="24"/>
        </w:rPr>
        <w:tab/>
        <w:t>Policy Number:</w:t>
      </w:r>
      <w:r w:rsidRPr="000A4AAA">
        <w:rPr>
          <w:rFonts w:cstheme="minorHAnsi"/>
          <w:sz w:val="24"/>
          <w:szCs w:val="24"/>
        </w:rPr>
        <w:tab/>
      </w:r>
      <w:r>
        <w:rPr>
          <w:rFonts w:cstheme="minorHAnsi"/>
          <w:b/>
          <w:sz w:val="24"/>
          <w:szCs w:val="24"/>
        </w:rPr>
        <w:t>114</w:t>
      </w:r>
    </w:p>
    <w:p w:rsidR="0027544C" w:rsidRPr="000A4AAA" w:rsidRDefault="0027544C" w:rsidP="0027544C">
      <w:pPr>
        <w:tabs>
          <w:tab w:val="left" w:pos="1080"/>
          <w:tab w:val="left" w:pos="6120"/>
          <w:tab w:val="left" w:pos="7740"/>
        </w:tabs>
        <w:spacing w:after="0" w:line="252" w:lineRule="auto"/>
        <w:jc w:val="both"/>
        <w:rPr>
          <w:rFonts w:cstheme="minorHAnsi"/>
          <w:sz w:val="24"/>
          <w:szCs w:val="24"/>
        </w:rPr>
      </w:pPr>
      <w:r w:rsidRPr="000A4AAA">
        <w:rPr>
          <w:rFonts w:cstheme="minorHAnsi"/>
          <w:b/>
          <w:bCs/>
          <w:sz w:val="24"/>
          <w:szCs w:val="24"/>
        </w:rPr>
        <w:t xml:space="preserve">Title:  </w:t>
      </w:r>
      <w:r w:rsidRPr="000A4AAA">
        <w:rPr>
          <w:rFonts w:cstheme="minorHAnsi"/>
          <w:b/>
          <w:bCs/>
          <w:sz w:val="24"/>
          <w:szCs w:val="24"/>
        </w:rPr>
        <w:tab/>
      </w:r>
      <w:bookmarkStart w:id="44" w:name="PersonnelActions"/>
      <w:r>
        <w:rPr>
          <w:rFonts w:cstheme="minorHAnsi"/>
          <w:b/>
          <w:bCs/>
          <w:sz w:val="24"/>
          <w:szCs w:val="24"/>
        </w:rPr>
        <w:t>PERSONNEL ACTIONS</w:t>
      </w:r>
      <w:bookmarkEnd w:id="44"/>
      <w:r w:rsidRPr="000A4AAA">
        <w:rPr>
          <w:rFonts w:cstheme="minorHAnsi"/>
          <w:b/>
          <w:bCs/>
          <w:sz w:val="24"/>
          <w:szCs w:val="24"/>
        </w:rPr>
        <w:tab/>
        <w:t>Effective Date:</w:t>
      </w:r>
      <w:r w:rsidRPr="000A4AAA">
        <w:rPr>
          <w:rFonts w:cstheme="minorHAnsi"/>
          <w:b/>
          <w:bCs/>
          <w:sz w:val="24"/>
          <w:szCs w:val="24"/>
        </w:rPr>
        <w:tab/>
        <w:t>01/01/2018</w:t>
      </w:r>
      <w:r w:rsidRPr="000A4AAA">
        <w:rPr>
          <w:rFonts w:cstheme="minorHAnsi"/>
          <w:sz w:val="24"/>
          <w:szCs w:val="24"/>
        </w:rPr>
        <w:t xml:space="preserve">  </w:t>
      </w:r>
    </w:p>
    <w:p w:rsidR="0027544C" w:rsidRPr="000A4AAA" w:rsidRDefault="00B71DDE" w:rsidP="0027544C">
      <w:pPr>
        <w:spacing w:line="252" w:lineRule="auto"/>
        <w:rPr>
          <w:rFonts w:cstheme="minorHAnsi"/>
          <w:sz w:val="24"/>
          <w:szCs w:val="24"/>
        </w:rPr>
      </w:pPr>
      <w:r>
        <w:rPr>
          <w:rFonts w:cstheme="minorHAnsi"/>
          <w:sz w:val="24"/>
          <w:szCs w:val="24"/>
        </w:rPr>
        <w:pict>
          <v:rect id="_x0000_i1057" style="width:0;height:1.5pt" o:hralign="center" o:hrstd="t" o:hr="t" fillcolor="#a0a0a0" stroked="f"/>
        </w:pict>
      </w:r>
    </w:p>
    <w:p w:rsidR="0027544C" w:rsidRPr="000A4AAA" w:rsidRDefault="0027544C" w:rsidP="0027544C">
      <w:pPr>
        <w:tabs>
          <w:tab w:val="left" w:pos="360"/>
        </w:tabs>
        <w:spacing w:after="120" w:line="252" w:lineRule="auto"/>
        <w:rPr>
          <w:rFonts w:cstheme="minorHAnsi"/>
          <w:b/>
          <w:bCs/>
          <w:sz w:val="24"/>
          <w:szCs w:val="24"/>
          <w:u w:val="single"/>
        </w:rPr>
      </w:pPr>
      <w:r w:rsidRPr="000A4AAA">
        <w:rPr>
          <w:rFonts w:cstheme="minorHAnsi"/>
          <w:b/>
          <w:bCs/>
          <w:sz w:val="24"/>
          <w:szCs w:val="24"/>
          <w:u w:val="single"/>
        </w:rPr>
        <w:t>POLICY</w:t>
      </w:r>
    </w:p>
    <w:p w:rsidR="0027544C" w:rsidRPr="006167D0" w:rsidRDefault="0027544C" w:rsidP="0027544C">
      <w:pPr>
        <w:spacing w:after="120" w:line="252" w:lineRule="auto"/>
        <w:rPr>
          <w:rFonts w:eastAsia="Times New Roman" w:cstheme="minorHAnsi"/>
          <w:sz w:val="24"/>
          <w:szCs w:val="24"/>
        </w:rPr>
      </w:pPr>
      <w:r w:rsidRPr="006167D0">
        <w:rPr>
          <w:rFonts w:eastAsia="Times New Roman" w:cstheme="minorHAnsi"/>
          <w:sz w:val="24"/>
          <w:szCs w:val="24"/>
        </w:rPr>
        <w:t xml:space="preserve">Human Resources will establish internal procedures to ensure that all requests for personnel actions are processed in a timely manner.  </w:t>
      </w:r>
    </w:p>
    <w:p w:rsidR="0027544C" w:rsidRPr="002413E5" w:rsidRDefault="0027544C" w:rsidP="0027544C">
      <w:pPr>
        <w:spacing w:after="0" w:line="252" w:lineRule="auto"/>
        <w:rPr>
          <w:rFonts w:eastAsia="Times New Roman" w:cstheme="minorHAnsi"/>
          <w:sz w:val="24"/>
          <w:szCs w:val="24"/>
        </w:rPr>
      </w:pPr>
    </w:p>
    <w:p w:rsidR="0027544C" w:rsidRPr="000A4AAA" w:rsidRDefault="0027544C" w:rsidP="0027544C">
      <w:pPr>
        <w:spacing w:after="120" w:line="252" w:lineRule="auto"/>
        <w:rPr>
          <w:rFonts w:eastAsia="Times New Roman" w:cstheme="minorHAnsi"/>
          <w:b/>
          <w:sz w:val="24"/>
          <w:szCs w:val="24"/>
          <w:u w:val="single"/>
        </w:rPr>
      </w:pPr>
      <w:r w:rsidRPr="000A4AAA">
        <w:rPr>
          <w:rFonts w:eastAsia="Times New Roman" w:cstheme="minorHAnsi"/>
          <w:b/>
          <w:sz w:val="24"/>
          <w:szCs w:val="24"/>
          <w:u w:val="single"/>
        </w:rPr>
        <w:t>PROVISIONS</w:t>
      </w:r>
    </w:p>
    <w:p w:rsidR="0027544C" w:rsidRPr="006167D0" w:rsidRDefault="0027544C" w:rsidP="0005058C">
      <w:pPr>
        <w:pStyle w:val="ListParagraph"/>
        <w:numPr>
          <w:ilvl w:val="0"/>
          <w:numId w:val="377"/>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Personnel Action</w:t>
      </w:r>
      <w:r>
        <w:rPr>
          <w:rFonts w:ascii="Calibri" w:hAnsi="Calibri" w:cs="Calibri"/>
          <w:sz w:val="24"/>
          <w:szCs w:val="24"/>
        </w:rPr>
        <w:t>s</w:t>
      </w:r>
      <w:r w:rsidRPr="006167D0">
        <w:rPr>
          <w:rFonts w:ascii="Calibri" w:hAnsi="Calibri" w:cs="Calibri"/>
          <w:sz w:val="24"/>
          <w:szCs w:val="24"/>
        </w:rPr>
        <w:t xml:space="preserve"> </w:t>
      </w:r>
    </w:p>
    <w:p w:rsidR="0027544C" w:rsidRPr="006167D0" w:rsidRDefault="0027544C" w:rsidP="0005058C">
      <w:pPr>
        <w:pStyle w:val="ListParagraph"/>
        <w:numPr>
          <w:ilvl w:val="0"/>
          <w:numId w:val="378"/>
        </w:numPr>
        <w:tabs>
          <w:tab w:val="left" w:pos="720"/>
        </w:tabs>
        <w:overflowPunct w:val="0"/>
        <w:autoSpaceDE w:val="0"/>
        <w:autoSpaceDN w:val="0"/>
        <w:adjustRightInd w:val="0"/>
        <w:spacing w:after="120" w:line="264" w:lineRule="auto"/>
        <w:ind w:left="720"/>
        <w:contextualSpacing w:val="0"/>
        <w:textAlignment w:val="baseline"/>
        <w:rPr>
          <w:rFonts w:ascii="Calibri" w:hAnsi="Calibri" w:cs="Calibri"/>
          <w:sz w:val="24"/>
          <w:szCs w:val="24"/>
        </w:rPr>
      </w:pPr>
      <w:r w:rsidRPr="006167D0">
        <w:rPr>
          <w:rFonts w:ascii="Calibri" w:hAnsi="Calibri" w:cs="Calibri"/>
          <w:sz w:val="24"/>
          <w:szCs w:val="24"/>
        </w:rPr>
        <w:t>Any action that affects a position or employee of the agency, including but not limited to position reviews, new hires, promotions, transfers, pay changes, and separations.</w:t>
      </w:r>
    </w:p>
    <w:p w:rsidR="0027544C" w:rsidRPr="006167D0" w:rsidRDefault="0027544C" w:rsidP="0005058C">
      <w:pPr>
        <w:pStyle w:val="ListParagraph"/>
        <w:numPr>
          <w:ilvl w:val="0"/>
          <w:numId w:val="379"/>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Position Reviews</w:t>
      </w:r>
    </w:p>
    <w:p w:rsidR="0027544C" w:rsidRPr="006167D0" w:rsidRDefault="0027544C" w:rsidP="0005058C">
      <w:pPr>
        <w:pStyle w:val="ListParagraph"/>
        <w:numPr>
          <w:ilvl w:val="0"/>
          <w:numId w:val="380"/>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All requests must be authorized by the appropriate Division Director.</w:t>
      </w:r>
    </w:p>
    <w:p w:rsidR="0027544C" w:rsidRPr="006167D0" w:rsidRDefault="0027544C" w:rsidP="0005058C">
      <w:pPr>
        <w:pStyle w:val="ListParagraph"/>
        <w:numPr>
          <w:ilvl w:val="0"/>
          <w:numId w:val="380"/>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Requests for position reviews (i.e. in-band adjustments, role changes, position establishments, etc.) should be submitted directly to the HR Classification &amp; Compensation</w:t>
      </w:r>
      <w:r>
        <w:rPr>
          <w:rFonts w:ascii="Calibri" w:hAnsi="Calibri" w:cs="Calibri"/>
          <w:sz w:val="24"/>
          <w:szCs w:val="24"/>
        </w:rPr>
        <w:t xml:space="preserve"> Manager</w:t>
      </w:r>
      <w:r w:rsidRPr="006167D0">
        <w:rPr>
          <w:rFonts w:ascii="Calibri" w:hAnsi="Calibri" w:cs="Calibri"/>
          <w:sz w:val="24"/>
          <w:szCs w:val="24"/>
        </w:rPr>
        <w:t>.</w:t>
      </w:r>
    </w:p>
    <w:p w:rsidR="0027544C" w:rsidRPr="006167D0" w:rsidRDefault="0027544C" w:rsidP="0005058C">
      <w:pPr>
        <w:pStyle w:val="ListParagraph"/>
        <w:numPr>
          <w:ilvl w:val="0"/>
          <w:numId w:val="380"/>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Requests for position reviews must include:</w:t>
      </w:r>
    </w:p>
    <w:p w:rsidR="0027544C" w:rsidRPr="006167D0" w:rsidRDefault="0027544C" w:rsidP="0005058C">
      <w:pPr>
        <w:pStyle w:val="ListParagraph"/>
        <w:numPr>
          <w:ilvl w:val="0"/>
          <w:numId w:val="381"/>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The reason or purpose for the request;</w:t>
      </w:r>
    </w:p>
    <w:p w:rsidR="0027544C" w:rsidRPr="006167D0" w:rsidRDefault="0027544C" w:rsidP="0005058C">
      <w:pPr>
        <w:pStyle w:val="ListParagraph"/>
        <w:numPr>
          <w:ilvl w:val="0"/>
          <w:numId w:val="381"/>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The position’s current Employee Work Profile (EWP), if applicable; and</w:t>
      </w:r>
    </w:p>
    <w:p w:rsidR="0027544C" w:rsidRPr="006167D0" w:rsidRDefault="0027544C" w:rsidP="0005058C">
      <w:pPr>
        <w:pStyle w:val="ListParagraph"/>
        <w:numPr>
          <w:ilvl w:val="0"/>
          <w:numId w:val="381"/>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A summary of job changes, updated Org Chart, or other information in support of the request.</w:t>
      </w:r>
    </w:p>
    <w:p w:rsidR="0027544C" w:rsidRPr="006167D0" w:rsidRDefault="0027544C" w:rsidP="0005058C">
      <w:pPr>
        <w:pStyle w:val="ListParagraph"/>
        <w:numPr>
          <w:ilvl w:val="0"/>
          <w:numId w:val="380"/>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 xml:space="preserve">Human Resources will notify the Division Director with an approximate time line for completion.  In general, position reviews are completed in the order of first in first out.  </w:t>
      </w:r>
    </w:p>
    <w:p w:rsidR="0027544C" w:rsidRPr="006167D0" w:rsidRDefault="0027544C" w:rsidP="0005058C">
      <w:pPr>
        <w:pStyle w:val="ListParagraph"/>
        <w:numPr>
          <w:ilvl w:val="0"/>
          <w:numId w:val="382"/>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Employee Transactions</w:t>
      </w:r>
    </w:p>
    <w:p w:rsidR="0027544C" w:rsidRPr="006167D0" w:rsidRDefault="0027544C" w:rsidP="0005058C">
      <w:pPr>
        <w:pStyle w:val="ListParagraph"/>
        <w:numPr>
          <w:ilvl w:val="0"/>
          <w:numId w:val="383"/>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All employee transactions (i.e. new/rehires, promotions, transfers, pay changes, separations, etc.) must be submitted on a Human Resources Action Worksheet (HRAW).</w:t>
      </w:r>
    </w:p>
    <w:p w:rsidR="0027544C" w:rsidRPr="006167D0" w:rsidRDefault="0027544C" w:rsidP="0005058C">
      <w:pPr>
        <w:pStyle w:val="ListParagraph"/>
        <w:numPr>
          <w:ilvl w:val="0"/>
          <w:numId w:val="383"/>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HRAWs must be approved by the appropriate Division Director or designee.</w:t>
      </w:r>
    </w:p>
    <w:p w:rsidR="0027544C" w:rsidRPr="006167D0" w:rsidRDefault="0027544C" w:rsidP="0005058C">
      <w:pPr>
        <w:pStyle w:val="ListParagraph"/>
        <w:numPr>
          <w:ilvl w:val="0"/>
          <w:numId w:val="383"/>
        </w:numPr>
        <w:tabs>
          <w:tab w:val="left" w:pos="720"/>
        </w:tabs>
        <w:overflowPunct w:val="0"/>
        <w:autoSpaceDE w:val="0"/>
        <w:autoSpaceDN w:val="0"/>
        <w:adjustRightInd w:val="0"/>
        <w:spacing w:after="120" w:line="264" w:lineRule="auto"/>
        <w:contextualSpacing w:val="0"/>
        <w:textAlignment w:val="baseline"/>
        <w:rPr>
          <w:rFonts w:ascii="Calibri" w:hAnsi="Calibri" w:cs="Calibri"/>
          <w:sz w:val="24"/>
          <w:szCs w:val="24"/>
        </w:rPr>
      </w:pPr>
      <w:r w:rsidRPr="006167D0">
        <w:rPr>
          <w:rFonts w:ascii="Calibri" w:hAnsi="Calibri" w:cs="Calibri"/>
          <w:sz w:val="24"/>
          <w:szCs w:val="24"/>
        </w:rPr>
        <w:t xml:space="preserve">Approved HRAWs should be submitted electronically to </w:t>
      </w:r>
      <w:hyperlink r:id="rId60" w:history="1">
        <w:r w:rsidRPr="00D2575F">
          <w:rPr>
            <w:rStyle w:val="Hyperlink"/>
            <w:rFonts w:ascii="Calibri" w:hAnsi="Calibri" w:cs="Calibri"/>
            <w:sz w:val="24"/>
            <w:szCs w:val="24"/>
          </w:rPr>
          <w:t>HRTransactions@dars.virginia.gov</w:t>
        </w:r>
      </w:hyperlink>
      <w:r>
        <w:rPr>
          <w:rFonts w:ascii="Calibri" w:hAnsi="Calibri" w:cs="Calibri"/>
          <w:sz w:val="24"/>
          <w:szCs w:val="24"/>
        </w:rPr>
        <w:t xml:space="preserve"> </w:t>
      </w:r>
    </w:p>
    <w:p w:rsidR="0027544C" w:rsidRPr="00BD70E8" w:rsidRDefault="0027544C" w:rsidP="0027544C">
      <w:pPr>
        <w:tabs>
          <w:tab w:val="left" w:pos="720"/>
        </w:tabs>
        <w:spacing w:after="240" w:line="264" w:lineRule="auto"/>
        <w:rPr>
          <w:rFonts w:cstheme="minorHAnsi"/>
          <w:sz w:val="24"/>
          <w:szCs w:val="24"/>
        </w:rPr>
      </w:pPr>
    </w:p>
    <w:p w:rsidR="00E62F51" w:rsidRPr="00484B3B" w:rsidRDefault="00A1647F" w:rsidP="00E62F51">
      <w:pPr>
        <w:spacing w:line="252" w:lineRule="auto"/>
        <w:jc w:val="center"/>
        <w:rPr>
          <w:rFonts w:cstheme="minorHAnsi"/>
          <w:sz w:val="28"/>
          <w:szCs w:val="28"/>
        </w:rPr>
      </w:pPr>
      <w:r>
        <w:rPr>
          <w:rFonts w:ascii="Times New Roman" w:eastAsia="Times New Roman" w:hAnsi="Times New Roman" w:cs="Times New Roman"/>
          <w:sz w:val="32"/>
          <w:szCs w:val="32"/>
          <w:lang w:val="en"/>
        </w:rPr>
        <w:br w:type="page"/>
      </w:r>
      <w:r w:rsidR="00E62F51" w:rsidRPr="00484B3B">
        <w:rPr>
          <w:rFonts w:cstheme="minorHAnsi"/>
          <w:b/>
          <w:bCs/>
          <w:sz w:val="28"/>
          <w:szCs w:val="28"/>
        </w:rPr>
        <w:lastRenderedPageBreak/>
        <w:t>DEPARTMENT FOR THE BLIND AND VISION IMPAIRED POLICY MANUAL</w:t>
      </w:r>
    </w:p>
    <w:p w:rsidR="00E62F51" w:rsidRPr="00484B3B" w:rsidRDefault="00E62F51" w:rsidP="00E62F51">
      <w:pPr>
        <w:tabs>
          <w:tab w:val="left" w:pos="1080"/>
          <w:tab w:val="left" w:pos="6120"/>
          <w:tab w:val="left" w:pos="7740"/>
        </w:tabs>
        <w:spacing w:after="120" w:line="252" w:lineRule="auto"/>
        <w:jc w:val="both"/>
        <w:rPr>
          <w:rFonts w:cstheme="minorHAnsi"/>
          <w:sz w:val="24"/>
          <w:szCs w:val="24"/>
        </w:rPr>
      </w:pPr>
      <w:r w:rsidRPr="00484B3B">
        <w:rPr>
          <w:rFonts w:cstheme="minorHAnsi"/>
          <w:b/>
          <w:bCs/>
          <w:sz w:val="24"/>
          <w:szCs w:val="24"/>
        </w:rPr>
        <w:t>Category:</w:t>
      </w:r>
      <w:r w:rsidRPr="00484B3B">
        <w:rPr>
          <w:rFonts w:cstheme="minorHAnsi"/>
          <w:b/>
          <w:bCs/>
          <w:sz w:val="24"/>
          <w:szCs w:val="24"/>
        </w:rPr>
        <w:tab/>
        <w:t xml:space="preserve">HUMAN RESOURCES </w:t>
      </w:r>
      <w:r w:rsidRPr="00484B3B">
        <w:rPr>
          <w:rFonts w:cstheme="minorHAnsi"/>
          <w:b/>
          <w:bCs/>
          <w:sz w:val="24"/>
          <w:szCs w:val="24"/>
        </w:rPr>
        <w:tab/>
        <w:t>Policy Number:</w:t>
      </w:r>
      <w:r w:rsidRPr="00484B3B">
        <w:rPr>
          <w:rFonts w:cstheme="minorHAnsi"/>
          <w:sz w:val="24"/>
          <w:szCs w:val="24"/>
        </w:rPr>
        <w:tab/>
      </w:r>
      <w:r w:rsidRPr="00484B3B">
        <w:rPr>
          <w:rFonts w:cstheme="minorHAnsi"/>
          <w:b/>
          <w:sz w:val="24"/>
          <w:szCs w:val="24"/>
        </w:rPr>
        <w:t>115</w:t>
      </w:r>
    </w:p>
    <w:p w:rsidR="00E62F51" w:rsidRPr="00484B3B" w:rsidRDefault="00E62F51" w:rsidP="00E62F51">
      <w:pPr>
        <w:tabs>
          <w:tab w:val="left" w:pos="1080"/>
          <w:tab w:val="left" w:pos="6120"/>
          <w:tab w:val="left" w:pos="7740"/>
        </w:tabs>
        <w:spacing w:after="0" w:line="252" w:lineRule="auto"/>
        <w:jc w:val="both"/>
        <w:rPr>
          <w:rFonts w:cstheme="minorHAnsi"/>
          <w:sz w:val="24"/>
          <w:szCs w:val="24"/>
        </w:rPr>
      </w:pPr>
      <w:r w:rsidRPr="00484B3B">
        <w:rPr>
          <w:rFonts w:cstheme="minorHAnsi"/>
          <w:b/>
          <w:bCs/>
          <w:sz w:val="24"/>
          <w:szCs w:val="24"/>
        </w:rPr>
        <w:t xml:space="preserve">Title:  </w:t>
      </w:r>
      <w:r w:rsidRPr="00484B3B">
        <w:rPr>
          <w:rFonts w:cstheme="minorHAnsi"/>
          <w:b/>
          <w:bCs/>
          <w:sz w:val="24"/>
          <w:szCs w:val="24"/>
        </w:rPr>
        <w:tab/>
      </w:r>
      <w:bookmarkStart w:id="45" w:name="RecruitmentandSelection"/>
      <w:r>
        <w:rPr>
          <w:rFonts w:cstheme="minorHAnsi"/>
          <w:b/>
          <w:bCs/>
          <w:sz w:val="24"/>
          <w:szCs w:val="24"/>
        </w:rPr>
        <w:t>RECRUITMENT and SELECTION</w:t>
      </w:r>
      <w:bookmarkEnd w:id="45"/>
      <w:r w:rsidRPr="00484B3B">
        <w:rPr>
          <w:rFonts w:cstheme="minorHAnsi"/>
          <w:b/>
          <w:bCs/>
          <w:sz w:val="24"/>
          <w:szCs w:val="24"/>
        </w:rPr>
        <w:tab/>
        <w:t>Effective Date:</w:t>
      </w:r>
      <w:r w:rsidRPr="00484B3B">
        <w:rPr>
          <w:rFonts w:cstheme="minorHAnsi"/>
          <w:b/>
          <w:bCs/>
          <w:sz w:val="24"/>
          <w:szCs w:val="24"/>
        </w:rPr>
        <w:tab/>
        <w:t>01/01/2018</w:t>
      </w:r>
      <w:r w:rsidRPr="00484B3B">
        <w:rPr>
          <w:rFonts w:cstheme="minorHAnsi"/>
          <w:sz w:val="24"/>
          <w:szCs w:val="24"/>
        </w:rPr>
        <w:t xml:space="preserve">  </w:t>
      </w:r>
    </w:p>
    <w:p w:rsidR="00E62F51" w:rsidRPr="00484B3B" w:rsidRDefault="00B71DDE" w:rsidP="00E62F51">
      <w:pPr>
        <w:spacing w:line="252" w:lineRule="auto"/>
        <w:rPr>
          <w:rFonts w:cstheme="minorHAnsi"/>
          <w:sz w:val="24"/>
          <w:szCs w:val="24"/>
        </w:rPr>
      </w:pPr>
      <w:r>
        <w:rPr>
          <w:rFonts w:cstheme="minorHAnsi"/>
          <w:sz w:val="24"/>
          <w:szCs w:val="24"/>
        </w:rPr>
        <w:pict>
          <v:rect id="_x0000_i1058" style="width:0;height:1.5pt" o:hralign="center" o:hrstd="t" o:hr="t" fillcolor="#a0a0a0" stroked="f"/>
        </w:pict>
      </w:r>
    </w:p>
    <w:p w:rsidR="00E62F51" w:rsidRPr="002E5D51" w:rsidRDefault="00E62F51" w:rsidP="00E62F51">
      <w:pPr>
        <w:pStyle w:val="NormalWeb"/>
        <w:spacing w:before="240" w:after="120" w:line="264" w:lineRule="auto"/>
        <w:rPr>
          <w:rFonts w:asciiTheme="minorHAnsi" w:hAnsiTheme="minorHAnsi" w:cstheme="minorHAnsi"/>
          <w:sz w:val="28"/>
          <w:szCs w:val="28"/>
        </w:rPr>
      </w:pPr>
      <w:r w:rsidRPr="002E5D51">
        <w:rPr>
          <w:rFonts w:asciiTheme="minorHAnsi" w:hAnsiTheme="minorHAnsi" w:cstheme="minorHAnsi"/>
          <w:b/>
          <w:bCs/>
          <w:sz w:val="28"/>
          <w:szCs w:val="28"/>
          <w:u w:val="single"/>
        </w:rPr>
        <w:t>POLICY</w:t>
      </w:r>
    </w:p>
    <w:p w:rsidR="00E62F51" w:rsidRPr="009F0801" w:rsidRDefault="00E62F51" w:rsidP="00E62F51">
      <w:pPr>
        <w:spacing w:after="120" w:line="264" w:lineRule="auto"/>
        <w:rPr>
          <w:rFonts w:cstheme="minorHAnsi"/>
          <w:sz w:val="24"/>
          <w:szCs w:val="24"/>
        </w:rPr>
      </w:pPr>
      <w:r w:rsidRPr="009F0801">
        <w:rPr>
          <w:rFonts w:cstheme="minorHAnsi"/>
          <w:sz w:val="24"/>
          <w:szCs w:val="24"/>
        </w:rPr>
        <w:t xml:space="preserve">In accordance with DHRM Policy 2.10 - Hiring, the Department for the Blind and Vision Impaired </w:t>
      </w:r>
      <w:r w:rsidRPr="009F0801">
        <w:rPr>
          <w:rFonts w:cstheme="minorHAnsi"/>
          <w:i/>
          <w:sz w:val="24"/>
          <w:szCs w:val="24"/>
        </w:rPr>
        <w:t>(DBVI)</w:t>
      </w:r>
      <w:r w:rsidRPr="009F0801">
        <w:rPr>
          <w:rFonts w:cstheme="minorHAnsi"/>
          <w:sz w:val="24"/>
          <w:szCs w:val="24"/>
        </w:rPr>
        <w:t xml:space="preserve"> will comply with all federal and state guidelines and policies pertaining to the recruitment and selection of employees. </w:t>
      </w:r>
    </w:p>
    <w:p w:rsidR="00E62F51" w:rsidRPr="002E5D51" w:rsidRDefault="00E62F51" w:rsidP="00E62F51">
      <w:pPr>
        <w:pStyle w:val="NormalWeb"/>
        <w:spacing w:before="240" w:after="120" w:line="264" w:lineRule="auto"/>
        <w:rPr>
          <w:rFonts w:asciiTheme="minorHAnsi" w:hAnsiTheme="minorHAnsi" w:cstheme="minorHAnsi"/>
          <w:sz w:val="28"/>
          <w:szCs w:val="28"/>
        </w:rPr>
      </w:pPr>
      <w:r>
        <w:rPr>
          <w:rFonts w:asciiTheme="minorHAnsi" w:hAnsiTheme="minorHAnsi" w:cstheme="minorHAnsi"/>
          <w:b/>
          <w:bCs/>
          <w:sz w:val="28"/>
          <w:szCs w:val="28"/>
          <w:u w:val="single"/>
        </w:rPr>
        <w:t>PROVISIONS</w:t>
      </w:r>
    </w:p>
    <w:p w:rsidR="00E62F51" w:rsidRPr="002E5D51" w:rsidRDefault="00E62F51" w:rsidP="0005058C">
      <w:pPr>
        <w:pStyle w:val="NormalWeb"/>
        <w:numPr>
          <w:ilvl w:val="0"/>
          <w:numId w:val="384"/>
        </w:numPr>
        <w:spacing w:after="60" w:line="264" w:lineRule="auto"/>
        <w:rPr>
          <w:rFonts w:asciiTheme="minorHAnsi" w:hAnsiTheme="minorHAnsi" w:cstheme="minorHAnsi"/>
        </w:rPr>
      </w:pPr>
      <w:r w:rsidRPr="002E5D51">
        <w:rPr>
          <w:rFonts w:asciiTheme="minorHAnsi" w:hAnsiTheme="minorHAnsi" w:cstheme="minorHAnsi"/>
        </w:rPr>
        <w:t>Initiating a Recruitment</w:t>
      </w:r>
    </w:p>
    <w:p w:rsidR="00E62F51" w:rsidRPr="002E5D51" w:rsidRDefault="00E62F51" w:rsidP="0005058C">
      <w:pPr>
        <w:pStyle w:val="NormalWeb"/>
        <w:numPr>
          <w:ilvl w:val="0"/>
          <w:numId w:val="385"/>
        </w:numPr>
        <w:tabs>
          <w:tab w:val="left" w:pos="360"/>
        </w:tabs>
        <w:spacing w:after="120" w:line="264" w:lineRule="auto"/>
        <w:rPr>
          <w:rFonts w:asciiTheme="minorHAnsi" w:hAnsiTheme="minorHAnsi" w:cstheme="minorHAnsi"/>
        </w:rPr>
      </w:pPr>
      <w:r w:rsidRPr="002E5D51">
        <w:rPr>
          <w:rFonts w:asciiTheme="minorHAnsi" w:hAnsiTheme="minorHAnsi" w:cstheme="minorHAnsi"/>
        </w:rPr>
        <w:t xml:space="preserve">An Agency Hiring Request </w:t>
      </w:r>
      <w:r w:rsidRPr="002E5D51">
        <w:rPr>
          <w:rFonts w:asciiTheme="minorHAnsi" w:hAnsiTheme="minorHAnsi" w:cstheme="minorHAnsi"/>
          <w:i/>
        </w:rPr>
        <w:t>(AHR)</w:t>
      </w:r>
      <w:r w:rsidRPr="002E5D51">
        <w:rPr>
          <w:rFonts w:asciiTheme="minorHAnsi" w:hAnsiTheme="minorHAnsi" w:cstheme="minorHAnsi"/>
        </w:rPr>
        <w:t xml:space="preserve"> must be submitted to the Commissioner for approval.</w:t>
      </w:r>
    </w:p>
    <w:p w:rsidR="00E62F51" w:rsidRPr="002E5D51" w:rsidRDefault="00E62F51" w:rsidP="0005058C">
      <w:pPr>
        <w:pStyle w:val="NormalWeb"/>
        <w:numPr>
          <w:ilvl w:val="0"/>
          <w:numId w:val="385"/>
        </w:numPr>
        <w:tabs>
          <w:tab w:val="left" w:pos="360"/>
        </w:tabs>
        <w:spacing w:after="120" w:line="264" w:lineRule="auto"/>
        <w:rPr>
          <w:rFonts w:asciiTheme="minorHAnsi" w:hAnsiTheme="minorHAnsi" w:cstheme="minorHAnsi"/>
        </w:rPr>
      </w:pPr>
      <w:r w:rsidRPr="002E5D51">
        <w:rPr>
          <w:rFonts w:asciiTheme="minorHAnsi" w:hAnsiTheme="minorHAnsi" w:cstheme="minorHAnsi"/>
        </w:rPr>
        <w:t xml:space="preserve">Hiring managers should consult with Fiscal budget staff to ensure correct funding codes are included on the AHR.  Human Resources </w:t>
      </w:r>
      <w:r w:rsidRPr="002E5D51">
        <w:rPr>
          <w:rFonts w:asciiTheme="minorHAnsi" w:hAnsiTheme="minorHAnsi" w:cstheme="minorHAnsi"/>
          <w:i/>
        </w:rPr>
        <w:t>(HR)</w:t>
      </w:r>
      <w:r w:rsidRPr="002E5D51">
        <w:rPr>
          <w:rFonts w:asciiTheme="minorHAnsi" w:hAnsiTheme="minorHAnsi" w:cstheme="minorHAnsi"/>
        </w:rPr>
        <w:t xml:space="preserve"> can assist with staffing level/position information. </w:t>
      </w:r>
    </w:p>
    <w:p w:rsidR="00E62F51" w:rsidRPr="002E5D51" w:rsidRDefault="00E62F51" w:rsidP="0005058C">
      <w:pPr>
        <w:pStyle w:val="NormalWeb"/>
        <w:numPr>
          <w:ilvl w:val="0"/>
          <w:numId w:val="385"/>
        </w:numPr>
        <w:tabs>
          <w:tab w:val="left" w:pos="360"/>
        </w:tabs>
        <w:spacing w:after="120" w:line="264" w:lineRule="auto"/>
        <w:rPr>
          <w:rFonts w:asciiTheme="minorHAnsi" w:hAnsiTheme="minorHAnsi" w:cstheme="minorHAnsi"/>
        </w:rPr>
      </w:pPr>
      <w:r w:rsidRPr="002E5D51">
        <w:rPr>
          <w:rFonts w:asciiTheme="minorHAnsi" w:hAnsiTheme="minorHAnsi" w:cstheme="minorHAnsi"/>
        </w:rPr>
        <w:t xml:space="preserve">An updated Employee Work Profile </w:t>
      </w:r>
      <w:r w:rsidRPr="002E5D51">
        <w:rPr>
          <w:rFonts w:asciiTheme="minorHAnsi" w:hAnsiTheme="minorHAnsi" w:cstheme="minorHAnsi"/>
          <w:i/>
        </w:rPr>
        <w:t>(EWP)</w:t>
      </w:r>
      <w:r w:rsidRPr="002E5D51">
        <w:rPr>
          <w:rFonts w:asciiTheme="minorHAnsi" w:hAnsiTheme="minorHAnsi" w:cstheme="minorHAnsi"/>
        </w:rPr>
        <w:t xml:space="preserve"> </w:t>
      </w:r>
      <w:r>
        <w:rPr>
          <w:rFonts w:asciiTheme="minorHAnsi" w:hAnsiTheme="minorHAnsi" w:cstheme="minorHAnsi"/>
        </w:rPr>
        <w:t xml:space="preserve">or wage job description </w:t>
      </w:r>
      <w:r w:rsidRPr="002E5D51">
        <w:rPr>
          <w:rFonts w:asciiTheme="minorHAnsi" w:hAnsiTheme="minorHAnsi" w:cstheme="minorHAnsi"/>
        </w:rPr>
        <w:t>must be submitted to HR</w:t>
      </w:r>
      <w:r>
        <w:rPr>
          <w:rFonts w:asciiTheme="minorHAnsi" w:hAnsiTheme="minorHAnsi" w:cstheme="minorHAnsi"/>
        </w:rPr>
        <w:t xml:space="preserve"> with the approved AHR</w:t>
      </w:r>
      <w:r w:rsidRPr="002E5D51">
        <w:rPr>
          <w:rFonts w:asciiTheme="minorHAnsi" w:hAnsiTheme="minorHAnsi" w:cstheme="minorHAnsi"/>
        </w:rPr>
        <w:t>.</w:t>
      </w:r>
    </w:p>
    <w:p w:rsidR="00E62F51" w:rsidRPr="002E5D51" w:rsidRDefault="00E62F51" w:rsidP="0005058C">
      <w:pPr>
        <w:pStyle w:val="NormalWeb"/>
        <w:numPr>
          <w:ilvl w:val="0"/>
          <w:numId w:val="386"/>
        </w:numPr>
        <w:tabs>
          <w:tab w:val="left" w:pos="540"/>
        </w:tabs>
        <w:spacing w:before="240" w:after="60" w:line="264" w:lineRule="auto"/>
        <w:rPr>
          <w:rFonts w:asciiTheme="minorHAnsi" w:hAnsiTheme="minorHAnsi" w:cstheme="minorHAnsi"/>
          <w:bCs/>
        </w:rPr>
      </w:pPr>
      <w:r w:rsidRPr="002E5D51">
        <w:rPr>
          <w:rFonts w:asciiTheme="minorHAnsi" w:hAnsiTheme="minorHAnsi" w:cstheme="minorHAnsi"/>
          <w:bCs/>
        </w:rPr>
        <w:t>Advertising / Posting</w:t>
      </w:r>
    </w:p>
    <w:p w:rsidR="00E62F51" w:rsidRPr="002E5D51" w:rsidRDefault="00E62F51" w:rsidP="0005058C">
      <w:pPr>
        <w:pStyle w:val="NormalWeb"/>
        <w:numPr>
          <w:ilvl w:val="0"/>
          <w:numId w:val="387"/>
        </w:numPr>
        <w:spacing w:after="120" w:line="264" w:lineRule="auto"/>
        <w:ind w:left="720"/>
        <w:rPr>
          <w:rFonts w:asciiTheme="minorHAnsi" w:hAnsiTheme="minorHAnsi" w:cstheme="minorHAnsi"/>
        </w:rPr>
      </w:pPr>
      <w:r w:rsidRPr="002E5D51">
        <w:rPr>
          <w:rFonts w:asciiTheme="minorHAnsi" w:hAnsiTheme="minorHAnsi" w:cstheme="minorHAnsi"/>
        </w:rPr>
        <w:t xml:space="preserve">Upon receipt of </w:t>
      </w:r>
      <w:r>
        <w:rPr>
          <w:rFonts w:asciiTheme="minorHAnsi" w:hAnsiTheme="minorHAnsi" w:cstheme="minorHAnsi"/>
        </w:rPr>
        <w:t>the</w:t>
      </w:r>
      <w:r w:rsidRPr="002E5D51">
        <w:rPr>
          <w:rFonts w:asciiTheme="minorHAnsi" w:hAnsiTheme="minorHAnsi" w:cstheme="minorHAnsi"/>
        </w:rPr>
        <w:t xml:space="preserve"> AHR</w:t>
      </w:r>
      <w:r>
        <w:rPr>
          <w:rFonts w:asciiTheme="minorHAnsi" w:hAnsiTheme="minorHAnsi" w:cstheme="minorHAnsi"/>
        </w:rPr>
        <w:t>,</w:t>
      </w:r>
      <w:r w:rsidRPr="002E5D51">
        <w:rPr>
          <w:rFonts w:asciiTheme="minorHAnsi" w:hAnsiTheme="minorHAnsi" w:cstheme="minorHAnsi"/>
        </w:rPr>
        <w:t xml:space="preserve"> and EWP</w:t>
      </w:r>
      <w:r>
        <w:rPr>
          <w:rFonts w:asciiTheme="minorHAnsi" w:hAnsiTheme="minorHAnsi" w:cstheme="minorHAnsi"/>
        </w:rPr>
        <w:t xml:space="preserve"> or wage job description</w:t>
      </w:r>
      <w:r w:rsidRPr="002E5D51">
        <w:rPr>
          <w:rFonts w:asciiTheme="minorHAnsi" w:hAnsiTheme="minorHAnsi" w:cstheme="minorHAnsi"/>
        </w:rPr>
        <w:t xml:space="preserve">, </w:t>
      </w:r>
      <w:r>
        <w:rPr>
          <w:rFonts w:asciiTheme="minorHAnsi" w:hAnsiTheme="minorHAnsi" w:cstheme="minorHAnsi"/>
        </w:rPr>
        <w:t>the HR Business Partner</w:t>
      </w:r>
      <w:r w:rsidRPr="002E5D51">
        <w:rPr>
          <w:rFonts w:asciiTheme="minorHAnsi" w:hAnsiTheme="minorHAnsi" w:cstheme="minorHAnsi"/>
        </w:rPr>
        <w:t xml:space="preserve"> will contact the hiring manager to discuss advertising, posting options, and the hiring process.</w:t>
      </w:r>
    </w:p>
    <w:p w:rsidR="00E62F51" w:rsidRPr="002E5D51" w:rsidRDefault="00E62F51" w:rsidP="0005058C">
      <w:pPr>
        <w:pStyle w:val="NormalWeb"/>
        <w:numPr>
          <w:ilvl w:val="0"/>
          <w:numId w:val="387"/>
        </w:numPr>
        <w:spacing w:after="120" w:line="264" w:lineRule="auto"/>
        <w:ind w:left="720"/>
        <w:rPr>
          <w:rFonts w:asciiTheme="minorHAnsi" w:hAnsiTheme="minorHAnsi" w:cstheme="minorHAnsi"/>
        </w:rPr>
      </w:pPr>
      <w:r w:rsidRPr="002E5D51">
        <w:rPr>
          <w:rFonts w:asciiTheme="minorHAnsi" w:hAnsiTheme="minorHAnsi" w:cstheme="minorHAnsi"/>
        </w:rPr>
        <w:t xml:space="preserve">All external recruitments for classified positions must be posted in the state Recruit Management System </w:t>
      </w:r>
      <w:r w:rsidRPr="002E5D51">
        <w:rPr>
          <w:rFonts w:asciiTheme="minorHAnsi" w:hAnsiTheme="minorHAnsi" w:cstheme="minorHAnsi"/>
          <w:i/>
        </w:rPr>
        <w:t>(RMS)</w:t>
      </w:r>
      <w:r w:rsidRPr="002E5D51">
        <w:rPr>
          <w:rFonts w:asciiTheme="minorHAnsi" w:hAnsiTheme="minorHAnsi" w:cstheme="minorHAnsi"/>
        </w:rPr>
        <w:t xml:space="preserve"> prior to any other type of advertising taking place.  The standard RMS posting is open to the General Public for a minimum of 10 business days.  </w:t>
      </w:r>
      <w:r>
        <w:rPr>
          <w:rFonts w:asciiTheme="minorHAnsi" w:hAnsiTheme="minorHAnsi" w:cstheme="minorHAnsi"/>
        </w:rPr>
        <w:t>A</w:t>
      </w:r>
      <w:r w:rsidRPr="002E5D51">
        <w:rPr>
          <w:rFonts w:asciiTheme="minorHAnsi" w:hAnsiTheme="minorHAnsi" w:cstheme="minorHAnsi"/>
        </w:rPr>
        <w:t>ny deviation from the standard RMS posting options</w:t>
      </w:r>
      <w:r>
        <w:rPr>
          <w:rFonts w:asciiTheme="minorHAnsi" w:hAnsiTheme="minorHAnsi" w:cstheme="minorHAnsi"/>
        </w:rPr>
        <w:t xml:space="preserve"> must be approved by the Human Resources Director or designee</w:t>
      </w:r>
      <w:r w:rsidRPr="002E5D51">
        <w:rPr>
          <w:rFonts w:asciiTheme="minorHAnsi" w:hAnsiTheme="minorHAnsi" w:cstheme="minorHAnsi"/>
        </w:rPr>
        <w:t>.</w:t>
      </w:r>
    </w:p>
    <w:p w:rsidR="00E62F51" w:rsidRPr="002E5D51" w:rsidRDefault="00E62F51" w:rsidP="0005058C">
      <w:pPr>
        <w:pStyle w:val="NormalWeb"/>
        <w:numPr>
          <w:ilvl w:val="0"/>
          <w:numId w:val="387"/>
        </w:numPr>
        <w:spacing w:after="120" w:line="264" w:lineRule="auto"/>
        <w:ind w:left="720"/>
        <w:rPr>
          <w:rFonts w:asciiTheme="minorHAnsi" w:hAnsiTheme="minorHAnsi" w:cstheme="minorHAnsi"/>
        </w:rPr>
      </w:pPr>
      <w:r w:rsidRPr="002E5D51">
        <w:rPr>
          <w:rFonts w:asciiTheme="minorHAnsi" w:hAnsiTheme="minorHAnsi" w:cstheme="minorHAnsi"/>
        </w:rPr>
        <w:t>HR will send posting drafts to hiring managers for approval prior to going live on RMS.</w:t>
      </w:r>
    </w:p>
    <w:p w:rsidR="00E62F51" w:rsidRDefault="00E62F51" w:rsidP="0005058C">
      <w:pPr>
        <w:pStyle w:val="NormalWeb"/>
        <w:numPr>
          <w:ilvl w:val="0"/>
          <w:numId w:val="387"/>
        </w:numPr>
        <w:spacing w:after="120" w:line="264" w:lineRule="auto"/>
        <w:ind w:left="720"/>
        <w:rPr>
          <w:rFonts w:asciiTheme="minorHAnsi" w:hAnsiTheme="minorHAnsi" w:cstheme="minorHAnsi"/>
        </w:rPr>
      </w:pPr>
      <w:r w:rsidRPr="002E5D51">
        <w:rPr>
          <w:rFonts w:asciiTheme="minorHAnsi" w:hAnsiTheme="minorHAnsi" w:cstheme="minorHAnsi"/>
        </w:rPr>
        <w:t xml:space="preserve">Once posted in RMS, hiring managers have the discretion to advertise their openings in newspapers, online, etc.  Content of all outside ads must be approved by HR and include the RMS link for the position. </w:t>
      </w:r>
    </w:p>
    <w:p w:rsidR="00E62F51" w:rsidRPr="002E5D51" w:rsidRDefault="00E62F51" w:rsidP="0005058C">
      <w:pPr>
        <w:pStyle w:val="NormalWeb"/>
        <w:numPr>
          <w:ilvl w:val="0"/>
          <w:numId w:val="387"/>
        </w:numPr>
        <w:spacing w:after="120" w:line="264" w:lineRule="auto"/>
        <w:ind w:left="720"/>
        <w:rPr>
          <w:rFonts w:asciiTheme="minorHAnsi" w:hAnsiTheme="minorHAnsi" w:cstheme="minorHAnsi"/>
        </w:rPr>
      </w:pPr>
      <w:r>
        <w:rPr>
          <w:rFonts w:asciiTheme="minorHAnsi" w:hAnsiTheme="minorHAnsi" w:cstheme="minorHAnsi"/>
        </w:rPr>
        <w:t>Wage positions may, but are not required to be posted in RMS.</w:t>
      </w:r>
      <w:r w:rsidRPr="002E5D51">
        <w:rPr>
          <w:rFonts w:asciiTheme="minorHAnsi" w:hAnsiTheme="minorHAnsi" w:cstheme="minorHAnsi"/>
        </w:rPr>
        <w:t xml:space="preserve"> </w:t>
      </w:r>
    </w:p>
    <w:p w:rsidR="00E62F51" w:rsidRPr="002E5D51" w:rsidRDefault="00E62F51" w:rsidP="00E62F51">
      <w:pPr>
        <w:pStyle w:val="NormalWeb"/>
        <w:spacing w:after="120" w:line="264" w:lineRule="auto"/>
        <w:ind w:left="360"/>
        <w:rPr>
          <w:rFonts w:asciiTheme="minorHAnsi" w:hAnsiTheme="minorHAnsi" w:cstheme="minorHAnsi"/>
        </w:rPr>
        <w:sectPr w:rsidR="00E62F51" w:rsidRPr="002E5D51" w:rsidSect="005F7BC8">
          <w:headerReference w:type="default" r:id="rId61"/>
          <w:pgSz w:w="12240" w:h="15840"/>
          <w:pgMar w:top="1152" w:right="1296" w:bottom="1008" w:left="1296" w:header="720" w:footer="720" w:gutter="0"/>
          <w:cols w:space="720"/>
          <w:docGrid w:linePitch="360"/>
        </w:sectPr>
      </w:pPr>
    </w:p>
    <w:p w:rsidR="00E62F51" w:rsidRPr="009F0801" w:rsidRDefault="00E62F51" w:rsidP="0005058C">
      <w:pPr>
        <w:pStyle w:val="ListParagraph"/>
        <w:numPr>
          <w:ilvl w:val="0"/>
          <w:numId w:val="386"/>
        </w:numPr>
        <w:overflowPunct w:val="0"/>
        <w:autoSpaceDE w:val="0"/>
        <w:autoSpaceDN w:val="0"/>
        <w:adjustRightInd w:val="0"/>
        <w:spacing w:after="60" w:line="252" w:lineRule="auto"/>
        <w:textAlignment w:val="baseline"/>
        <w:rPr>
          <w:rFonts w:cstheme="minorHAnsi"/>
          <w:sz w:val="24"/>
          <w:szCs w:val="24"/>
        </w:rPr>
      </w:pPr>
      <w:r w:rsidRPr="009F0801">
        <w:rPr>
          <w:rFonts w:cstheme="minorHAnsi"/>
          <w:sz w:val="24"/>
          <w:szCs w:val="24"/>
        </w:rPr>
        <w:lastRenderedPageBreak/>
        <w:t xml:space="preserve">Screening </w:t>
      </w:r>
    </w:p>
    <w:p w:rsidR="00E62F51" w:rsidRPr="002E5D51" w:rsidRDefault="00E62F51" w:rsidP="0005058C">
      <w:pPr>
        <w:pStyle w:val="NormalWeb"/>
        <w:numPr>
          <w:ilvl w:val="0"/>
          <w:numId w:val="388"/>
        </w:numPr>
        <w:spacing w:after="120" w:line="252" w:lineRule="auto"/>
        <w:rPr>
          <w:rFonts w:asciiTheme="minorHAnsi" w:hAnsiTheme="minorHAnsi" w:cstheme="minorHAnsi"/>
        </w:rPr>
      </w:pPr>
      <w:r w:rsidRPr="002E5D51">
        <w:rPr>
          <w:rFonts w:asciiTheme="minorHAnsi" w:hAnsiTheme="minorHAnsi" w:cstheme="minorHAnsi"/>
        </w:rPr>
        <w:t>To be considered, RMS applications must be submitted prior to the position close date.</w:t>
      </w:r>
    </w:p>
    <w:p w:rsidR="00E62F51" w:rsidRPr="002E5D51" w:rsidRDefault="00E62F51" w:rsidP="0005058C">
      <w:pPr>
        <w:pStyle w:val="NormalWeb"/>
        <w:numPr>
          <w:ilvl w:val="0"/>
          <w:numId w:val="388"/>
        </w:numPr>
        <w:spacing w:after="120" w:line="252" w:lineRule="auto"/>
        <w:rPr>
          <w:rFonts w:asciiTheme="minorHAnsi" w:hAnsiTheme="minorHAnsi" w:cstheme="minorHAnsi"/>
        </w:rPr>
      </w:pPr>
      <w:r w:rsidRPr="002E5D51">
        <w:rPr>
          <w:rFonts w:asciiTheme="minorHAnsi" w:hAnsiTheme="minorHAnsi" w:cstheme="minorHAnsi"/>
        </w:rPr>
        <w:t xml:space="preserve">HR will screen applications for all classified positions. </w:t>
      </w:r>
    </w:p>
    <w:p w:rsidR="00E62F51" w:rsidRPr="002E5D51" w:rsidRDefault="00E62F51" w:rsidP="0005058C">
      <w:pPr>
        <w:pStyle w:val="NormalWeb"/>
        <w:numPr>
          <w:ilvl w:val="0"/>
          <w:numId w:val="388"/>
        </w:numPr>
        <w:spacing w:after="120" w:line="252" w:lineRule="auto"/>
        <w:rPr>
          <w:rFonts w:asciiTheme="minorHAnsi" w:hAnsiTheme="minorHAnsi" w:cstheme="minorHAnsi"/>
        </w:rPr>
      </w:pPr>
      <w:r w:rsidRPr="002E5D51">
        <w:rPr>
          <w:rFonts w:asciiTheme="minorHAnsi" w:hAnsiTheme="minorHAnsi" w:cstheme="minorHAnsi"/>
        </w:rPr>
        <w:t xml:space="preserve">HR will use the EWP to draft screening criteria and forward to the hiring manager for approval prior to beginning the screening process.  </w:t>
      </w:r>
    </w:p>
    <w:p w:rsidR="00E62F51" w:rsidRPr="002E5D51" w:rsidRDefault="00E62F51" w:rsidP="0005058C">
      <w:pPr>
        <w:pStyle w:val="NormalWeb"/>
        <w:numPr>
          <w:ilvl w:val="0"/>
          <w:numId w:val="388"/>
        </w:numPr>
        <w:spacing w:after="120" w:line="252" w:lineRule="auto"/>
        <w:rPr>
          <w:rFonts w:asciiTheme="minorHAnsi" w:hAnsiTheme="minorHAnsi" w:cstheme="minorHAnsi"/>
        </w:rPr>
      </w:pPr>
      <w:r>
        <w:rPr>
          <w:rFonts w:asciiTheme="minorHAnsi" w:hAnsiTheme="minorHAnsi" w:cstheme="minorHAnsi"/>
        </w:rPr>
        <w:t>Typically, w</w:t>
      </w:r>
      <w:r w:rsidRPr="002E5D51">
        <w:rPr>
          <w:rFonts w:asciiTheme="minorHAnsi" w:hAnsiTheme="minorHAnsi" w:cstheme="minorHAnsi"/>
        </w:rPr>
        <w:t>ithin one workweek from the closing of the posting and approval of the screening criteria, HR will send the screening results to the hiring manager.</w:t>
      </w:r>
    </w:p>
    <w:p w:rsidR="00E62F51" w:rsidRPr="002E5D51" w:rsidRDefault="00E62F51" w:rsidP="0005058C">
      <w:pPr>
        <w:pStyle w:val="NormalWeb"/>
        <w:numPr>
          <w:ilvl w:val="0"/>
          <w:numId w:val="388"/>
        </w:numPr>
        <w:spacing w:after="120" w:line="252" w:lineRule="auto"/>
        <w:rPr>
          <w:rFonts w:asciiTheme="minorHAnsi" w:hAnsiTheme="minorHAnsi" w:cstheme="minorHAnsi"/>
        </w:rPr>
      </w:pPr>
      <w:r w:rsidRPr="002E5D51">
        <w:rPr>
          <w:rFonts w:asciiTheme="minorHAnsi" w:hAnsiTheme="minorHAnsi" w:cstheme="minorHAnsi"/>
        </w:rPr>
        <w:t>All applicants, who screen the same, must be treated the same with regard to being offered an interview opportunity.</w:t>
      </w:r>
    </w:p>
    <w:p w:rsidR="00E62F51" w:rsidRPr="002E5D51" w:rsidRDefault="00E62F51" w:rsidP="0005058C">
      <w:pPr>
        <w:pStyle w:val="NormalWeb"/>
        <w:numPr>
          <w:ilvl w:val="0"/>
          <w:numId w:val="388"/>
        </w:numPr>
        <w:spacing w:after="120" w:line="252" w:lineRule="auto"/>
        <w:rPr>
          <w:rFonts w:asciiTheme="minorHAnsi" w:hAnsiTheme="minorHAnsi" w:cstheme="minorHAnsi"/>
        </w:rPr>
      </w:pPr>
      <w:r w:rsidRPr="002E5D51">
        <w:rPr>
          <w:rFonts w:asciiTheme="minorHAnsi" w:hAnsiTheme="minorHAnsi" w:cstheme="minorHAnsi"/>
        </w:rPr>
        <w:t>Preference in hiring will be given to Veterans, Members of the Virginia National Guard, and Survivors of Veterans in accordance with DHRM policy and guidelines.</w:t>
      </w:r>
    </w:p>
    <w:p w:rsidR="00E62F51" w:rsidRPr="002E5D51" w:rsidRDefault="00E62F51" w:rsidP="0005058C">
      <w:pPr>
        <w:pStyle w:val="NormalWeb"/>
        <w:numPr>
          <w:ilvl w:val="0"/>
          <w:numId w:val="389"/>
        </w:numPr>
        <w:spacing w:before="120" w:after="60" w:line="252" w:lineRule="auto"/>
        <w:rPr>
          <w:rFonts w:asciiTheme="minorHAnsi" w:hAnsiTheme="minorHAnsi" w:cstheme="minorHAnsi"/>
        </w:rPr>
      </w:pPr>
      <w:r w:rsidRPr="002E5D51">
        <w:rPr>
          <w:rFonts w:asciiTheme="minorHAnsi" w:hAnsiTheme="minorHAnsi" w:cstheme="minorHAnsi"/>
        </w:rPr>
        <w:t xml:space="preserve">Interviews </w:t>
      </w:r>
    </w:p>
    <w:p w:rsidR="00E62F51" w:rsidRPr="002E5D51" w:rsidRDefault="00E62F51" w:rsidP="0005058C">
      <w:pPr>
        <w:pStyle w:val="NormalWeb"/>
        <w:numPr>
          <w:ilvl w:val="0"/>
          <w:numId w:val="390"/>
        </w:numPr>
        <w:spacing w:after="120" w:line="252" w:lineRule="auto"/>
        <w:rPr>
          <w:rFonts w:asciiTheme="minorHAnsi" w:hAnsiTheme="minorHAnsi" w:cstheme="minorHAnsi"/>
        </w:rPr>
      </w:pPr>
      <w:r w:rsidRPr="002E5D51">
        <w:rPr>
          <w:rFonts w:asciiTheme="minorHAnsi" w:hAnsiTheme="minorHAnsi" w:cstheme="minorHAnsi"/>
        </w:rPr>
        <w:t>Interviews are required for all positions being filled via a competitive process.</w:t>
      </w:r>
    </w:p>
    <w:p w:rsidR="00E62F51" w:rsidRPr="002E5D51" w:rsidRDefault="00E62F51" w:rsidP="0005058C">
      <w:pPr>
        <w:pStyle w:val="NormalWeb"/>
        <w:numPr>
          <w:ilvl w:val="0"/>
          <w:numId w:val="390"/>
        </w:numPr>
        <w:spacing w:after="120" w:line="252" w:lineRule="auto"/>
        <w:rPr>
          <w:rFonts w:asciiTheme="minorHAnsi" w:hAnsiTheme="minorHAnsi" w:cstheme="minorHAnsi"/>
        </w:rPr>
      </w:pPr>
      <w:r w:rsidRPr="002E5D51">
        <w:rPr>
          <w:rFonts w:asciiTheme="minorHAnsi" w:hAnsiTheme="minorHAnsi" w:cstheme="minorHAnsi"/>
        </w:rPr>
        <w:t xml:space="preserve">Hiring managers must submit interview questions to HR for approval.  Interview questions must be job-related and should be received by HR at least three workdays prior to the scheduled interviews. </w:t>
      </w:r>
    </w:p>
    <w:p w:rsidR="00E62F51" w:rsidRPr="002E5D51" w:rsidRDefault="00E62F51" w:rsidP="0005058C">
      <w:pPr>
        <w:pStyle w:val="NormalWeb"/>
        <w:numPr>
          <w:ilvl w:val="0"/>
          <w:numId w:val="390"/>
        </w:numPr>
        <w:spacing w:after="120" w:line="252" w:lineRule="auto"/>
        <w:rPr>
          <w:rFonts w:asciiTheme="minorHAnsi" w:hAnsiTheme="minorHAnsi" w:cstheme="minorHAnsi"/>
        </w:rPr>
      </w:pPr>
      <w:r w:rsidRPr="002E5D51">
        <w:rPr>
          <w:rFonts w:asciiTheme="minorHAnsi" w:hAnsiTheme="minorHAnsi" w:cstheme="minorHAnsi"/>
        </w:rPr>
        <w:t xml:space="preserve">Panel </w:t>
      </w:r>
      <w:r>
        <w:rPr>
          <w:rFonts w:asciiTheme="minorHAnsi" w:hAnsiTheme="minorHAnsi" w:cstheme="minorHAnsi"/>
        </w:rPr>
        <w:t>interviews are required</w:t>
      </w:r>
      <w:r w:rsidRPr="002E5D51">
        <w:rPr>
          <w:rFonts w:asciiTheme="minorHAnsi" w:hAnsiTheme="minorHAnsi" w:cstheme="minorHAnsi"/>
        </w:rPr>
        <w:t xml:space="preserve"> for all classified positions unless an exception </w:t>
      </w:r>
      <w:r>
        <w:rPr>
          <w:rFonts w:asciiTheme="minorHAnsi" w:hAnsiTheme="minorHAnsi" w:cstheme="minorHAnsi"/>
        </w:rPr>
        <w:t xml:space="preserve">is authorized by </w:t>
      </w:r>
      <w:r w:rsidRPr="002E5D51">
        <w:rPr>
          <w:rFonts w:asciiTheme="minorHAnsi" w:hAnsiTheme="minorHAnsi" w:cstheme="minorHAnsi"/>
        </w:rPr>
        <w:t xml:space="preserve">the HR Director </w:t>
      </w:r>
      <w:r>
        <w:rPr>
          <w:rFonts w:asciiTheme="minorHAnsi" w:hAnsiTheme="minorHAnsi" w:cstheme="minorHAnsi"/>
        </w:rPr>
        <w:t>or designee</w:t>
      </w:r>
      <w:r w:rsidRPr="002E5D51">
        <w:rPr>
          <w:rFonts w:asciiTheme="minorHAnsi" w:hAnsiTheme="minorHAnsi" w:cstheme="minorHAnsi"/>
        </w:rPr>
        <w:t>.</w:t>
      </w:r>
    </w:p>
    <w:p w:rsidR="00E62F51" w:rsidRPr="002E5D51" w:rsidRDefault="00E62F51" w:rsidP="0005058C">
      <w:pPr>
        <w:pStyle w:val="NormalWeb"/>
        <w:numPr>
          <w:ilvl w:val="0"/>
          <w:numId w:val="390"/>
        </w:numPr>
        <w:spacing w:after="120" w:line="252" w:lineRule="auto"/>
        <w:rPr>
          <w:rFonts w:asciiTheme="minorHAnsi" w:hAnsiTheme="minorHAnsi" w:cstheme="minorHAnsi"/>
        </w:rPr>
      </w:pPr>
      <w:r w:rsidRPr="002E5D51">
        <w:rPr>
          <w:rFonts w:asciiTheme="minorHAnsi" w:hAnsiTheme="minorHAnsi" w:cstheme="minorHAnsi"/>
        </w:rPr>
        <w:t xml:space="preserve">Panel members should be demographically diverse; in the same or a higher </w:t>
      </w:r>
      <w:r>
        <w:rPr>
          <w:rFonts w:asciiTheme="minorHAnsi" w:hAnsiTheme="minorHAnsi" w:cstheme="minorHAnsi"/>
        </w:rPr>
        <w:t xml:space="preserve">pay band </w:t>
      </w:r>
      <w:r w:rsidRPr="002E5D51">
        <w:rPr>
          <w:rFonts w:asciiTheme="minorHAnsi" w:hAnsiTheme="minorHAnsi" w:cstheme="minorHAnsi"/>
        </w:rPr>
        <w:t>than the position being filled; and familiar with the basic responsibilities of the position.</w:t>
      </w:r>
    </w:p>
    <w:p w:rsidR="00E62F51" w:rsidRPr="002E5D51" w:rsidRDefault="00E62F51" w:rsidP="0005058C">
      <w:pPr>
        <w:pStyle w:val="NormalWeb"/>
        <w:numPr>
          <w:ilvl w:val="0"/>
          <w:numId w:val="390"/>
        </w:numPr>
        <w:spacing w:after="120" w:line="252" w:lineRule="auto"/>
        <w:ind w:right="-180"/>
        <w:rPr>
          <w:rFonts w:asciiTheme="minorHAnsi" w:hAnsiTheme="minorHAnsi" w:cstheme="minorHAnsi"/>
        </w:rPr>
      </w:pPr>
      <w:r w:rsidRPr="002E5D51">
        <w:rPr>
          <w:rFonts w:asciiTheme="minorHAnsi" w:hAnsiTheme="minorHAnsi" w:cstheme="minorHAnsi"/>
        </w:rPr>
        <w:t xml:space="preserve">Panel members </w:t>
      </w:r>
      <w:r>
        <w:rPr>
          <w:rFonts w:asciiTheme="minorHAnsi" w:hAnsiTheme="minorHAnsi" w:cstheme="minorHAnsi"/>
        </w:rPr>
        <w:t>shall</w:t>
      </w:r>
      <w:r w:rsidRPr="002E5D51">
        <w:rPr>
          <w:rFonts w:asciiTheme="minorHAnsi" w:hAnsiTheme="minorHAnsi" w:cstheme="minorHAnsi"/>
        </w:rPr>
        <w:t xml:space="preserve"> not be in positions that will be supervised by the position being filled.</w:t>
      </w:r>
    </w:p>
    <w:p w:rsidR="00E62F51" w:rsidRPr="002E5D51" w:rsidRDefault="00E62F51" w:rsidP="0005058C">
      <w:pPr>
        <w:pStyle w:val="NormalWeb"/>
        <w:numPr>
          <w:ilvl w:val="0"/>
          <w:numId w:val="390"/>
        </w:numPr>
        <w:spacing w:after="120" w:line="252" w:lineRule="auto"/>
        <w:rPr>
          <w:rFonts w:asciiTheme="minorHAnsi" w:hAnsiTheme="minorHAnsi" w:cstheme="minorHAnsi"/>
        </w:rPr>
      </w:pPr>
      <w:r w:rsidRPr="002E5D51">
        <w:rPr>
          <w:rFonts w:asciiTheme="minorHAnsi" w:hAnsiTheme="minorHAnsi" w:cstheme="minorHAnsi"/>
        </w:rPr>
        <w:t>Panels will select the final candidate or recommend candidates for a second interview.</w:t>
      </w:r>
    </w:p>
    <w:p w:rsidR="00E62F51" w:rsidRPr="002E5D51" w:rsidRDefault="00E62F51" w:rsidP="0005058C">
      <w:pPr>
        <w:pStyle w:val="NormalWeb"/>
        <w:numPr>
          <w:ilvl w:val="0"/>
          <w:numId w:val="391"/>
        </w:numPr>
        <w:spacing w:before="240" w:after="60" w:line="252" w:lineRule="auto"/>
        <w:rPr>
          <w:rFonts w:asciiTheme="minorHAnsi" w:hAnsiTheme="minorHAnsi" w:cstheme="minorHAnsi"/>
        </w:rPr>
      </w:pPr>
      <w:r w:rsidRPr="002E5D51">
        <w:rPr>
          <w:rFonts w:asciiTheme="minorHAnsi" w:hAnsiTheme="minorHAnsi" w:cstheme="minorHAnsi"/>
        </w:rPr>
        <w:t>References</w:t>
      </w:r>
    </w:p>
    <w:p w:rsidR="00E62F51" w:rsidRPr="002E5D51" w:rsidRDefault="00E62F51" w:rsidP="0005058C">
      <w:pPr>
        <w:pStyle w:val="NormalWeb"/>
        <w:numPr>
          <w:ilvl w:val="0"/>
          <w:numId w:val="392"/>
        </w:numPr>
        <w:spacing w:after="100" w:line="252" w:lineRule="auto"/>
        <w:rPr>
          <w:rFonts w:asciiTheme="minorHAnsi" w:hAnsiTheme="minorHAnsi" w:cstheme="minorHAnsi"/>
        </w:rPr>
      </w:pPr>
      <w:r w:rsidRPr="002E5D51">
        <w:rPr>
          <w:rFonts w:asciiTheme="minorHAnsi" w:hAnsiTheme="minorHAnsi" w:cstheme="minorHAnsi"/>
        </w:rPr>
        <w:t xml:space="preserve">Reference checks </w:t>
      </w:r>
      <w:r w:rsidRPr="002E5D51">
        <w:rPr>
          <w:rFonts w:asciiTheme="minorHAnsi" w:hAnsiTheme="minorHAnsi" w:cstheme="minorHAnsi"/>
          <w:i/>
        </w:rPr>
        <w:t>(information obtained from former employers, supervisors, co-workers or others regarding a candidate’s work history or behavior)</w:t>
      </w:r>
      <w:r w:rsidRPr="002E5D51">
        <w:rPr>
          <w:rFonts w:asciiTheme="minorHAnsi" w:hAnsiTheme="minorHAnsi" w:cstheme="minorHAnsi"/>
        </w:rPr>
        <w:t xml:space="preserve"> must be conducted on the final candidate(s) prior to making a job offer. </w:t>
      </w:r>
    </w:p>
    <w:p w:rsidR="00E62F51" w:rsidRPr="002E5D51" w:rsidRDefault="00E62F51" w:rsidP="0005058C">
      <w:pPr>
        <w:pStyle w:val="NormalWeb"/>
        <w:numPr>
          <w:ilvl w:val="0"/>
          <w:numId w:val="392"/>
        </w:numPr>
        <w:spacing w:after="100" w:line="252" w:lineRule="auto"/>
        <w:rPr>
          <w:rFonts w:asciiTheme="minorHAnsi" w:hAnsiTheme="minorHAnsi" w:cstheme="minorHAnsi"/>
        </w:rPr>
      </w:pPr>
      <w:r w:rsidRPr="002E5D51">
        <w:rPr>
          <w:rFonts w:asciiTheme="minorHAnsi" w:hAnsiTheme="minorHAnsi" w:cstheme="minorHAnsi"/>
        </w:rPr>
        <w:t>Reference checks should note the name and title of person giving reference and attempt to obtain verification of information such as employment dates; position title; position duties; salary; training completed; job performance; any license, certification or degree the applicant claims to possess; and whether the employer would rehire the applicant.</w:t>
      </w:r>
    </w:p>
    <w:p w:rsidR="00E62F51" w:rsidRPr="002E5D51" w:rsidRDefault="00E62F51" w:rsidP="0005058C">
      <w:pPr>
        <w:pStyle w:val="NormalWeb"/>
        <w:numPr>
          <w:ilvl w:val="0"/>
          <w:numId w:val="392"/>
        </w:numPr>
        <w:spacing w:after="100" w:line="252" w:lineRule="auto"/>
        <w:rPr>
          <w:rFonts w:asciiTheme="minorHAnsi" w:hAnsiTheme="minorHAnsi" w:cstheme="minorHAnsi"/>
        </w:rPr>
      </w:pPr>
      <w:r w:rsidRPr="002E5D51">
        <w:rPr>
          <w:rFonts w:asciiTheme="minorHAnsi" w:hAnsiTheme="minorHAnsi" w:cstheme="minorHAnsi"/>
        </w:rPr>
        <w:lastRenderedPageBreak/>
        <w:t>If the candidate is already a classified state employee, the hiring manager must verify the current pay band prior to making a job offer.</w:t>
      </w:r>
    </w:p>
    <w:p w:rsidR="00E62F51" w:rsidRPr="002E5D51" w:rsidRDefault="00E62F51" w:rsidP="0005058C">
      <w:pPr>
        <w:pStyle w:val="NormalWeb"/>
        <w:numPr>
          <w:ilvl w:val="0"/>
          <w:numId w:val="392"/>
        </w:numPr>
        <w:spacing w:after="120" w:line="252" w:lineRule="auto"/>
        <w:rPr>
          <w:rFonts w:asciiTheme="minorHAnsi" w:hAnsiTheme="minorHAnsi" w:cstheme="minorHAnsi"/>
        </w:rPr>
      </w:pPr>
      <w:r w:rsidRPr="002E5D51">
        <w:rPr>
          <w:rFonts w:asciiTheme="minorHAnsi" w:hAnsiTheme="minorHAnsi" w:cstheme="minorHAnsi"/>
        </w:rPr>
        <w:t xml:space="preserve">Hiring managers must consult with HR prior to making a job offer to any applicant who previously worked for </w:t>
      </w:r>
      <w:r>
        <w:rPr>
          <w:rFonts w:asciiTheme="minorHAnsi" w:hAnsiTheme="minorHAnsi" w:cstheme="minorHAnsi"/>
        </w:rPr>
        <w:t>DBVI</w:t>
      </w:r>
      <w:r w:rsidRPr="002E5D51">
        <w:rPr>
          <w:rFonts w:asciiTheme="minorHAnsi" w:hAnsiTheme="minorHAnsi" w:cstheme="minorHAnsi"/>
        </w:rPr>
        <w:t xml:space="preserve"> or any </w:t>
      </w:r>
      <w:r>
        <w:rPr>
          <w:rFonts w:asciiTheme="minorHAnsi" w:hAnsiTheme="minorHAnsi" w:cstheme="minorHAnsi"/>
        </w:rPr>
        <w:t xml:space="preserve">of the </w:t>
      </w:r>
      <w:r w:rsidRPr="002E5D51">
        <w:rPr>
          <w:rFonts w:asciiTheme="minorHAnsi" w:hAnsiTheme="minorHAnsi" w:cstheme="minorHAnsi"/>
        </w:rPr>
        <w:t>other Disability Service</w:t>
      </w:r>
      <w:r>
        <w:rPr>
          <w:rFonts w:asciiTheme="minorHAnsi" w:hAnsiTheme="minorHAnsi" w:cstheme="minorHAnsi"/>
        </w:rPr>
        <w:t>s</w:t>
      </w:r>
      <w:r w:rsidRPr="002E5D51">
        <w:rPr>
          <w:rFonts w:asciiTheme="minorHAnsi" w:hAnsiTheme="minorHAnsi" w:cstheme="minorHAnsi"/>
        </w:rPr>
        <w:t xml:space="preserve"> Agenc</w:t>
      </w:r>
      <w:r>
        <w:rPr>
          <w:rFonts w:asciiTheme="minorHAnsi" w:hAnsiTheme="minorHAnsi" w:cstheme="minorHAnsi"/>
        </w:rPr>
        <w:t>ies</w:t>
      </w:r>
      <w:r w:rsidRPr="002E5D51">
        <w:rPr>
          <w:rFonts w:asciiTheme="minorHAnsi" w:hAnsiTheme="minorHAnsi" w:cstheme="minorHAnsi"/>
        </w:rPr>
        <w:t>.</w:t>
      </w:r>
    </w:p>
    <w:p w:rsidR="00E62F51" w:rsidRPr="002E5D51" w:rsidRDefault="00E62F51" w:rsidP="0005058C">
      <w:pPr>
        <w:pStyle w:val="NormalWeb"/>
        <w:numPr>
          <w:ilvl w:val="0"/>
          <w:numId w:val="393"/>
        </w:numPr>
        <w:spacing w:after="60" w:line="264" w:lineRule="auto"/>
        <w:rPr>
          <w:rFonts w:asciiTheme="minorHAnsi" w:hAnsiTheme="minorHAnsi" w:cstheme="minorHAnsi"/>
        </w:rPr>
      </w:pPr>
      <w:r w:rsidRPr="002E5D51">
        <w:rPr>
          <w:rFonts w:asciiTheme="minorHAnsi" w:hAnsiTheme="minorHAnsi" w:cstheme="minorHAnsi"/>
        </w:rPr>
        <w:t>Documentation</w:t>
      </w:r>
    </w:p>
    <w:p w:rsidR="00E62F51" w:rsidRPr="002E5D51" w:rsidRDefault="00E62F51" w:rsidP="0005058C">
      <w:pPr>
        <w:pStyle w:val="NormalWeb"/>
        <w:numPr>
          <w:ilvl w:val="0"/>
          <w:numId w:val="394"/>
        </w:numPr>
        <w:spacing w:after="120" w:line="264" w:lineRule="auto"/>
        <w:rPr>
          <w:rFonts w:asciiTheme="minorHAnsi" w:hAnsiTheme="minorHAnsi" w:cstheme="minorHAnsi"/>
        </w:rPr>
      </w:pPr>
      <w:r w:rsidRPr="00D2104D">
        <w:rPr>
          <w:rFonts w:asciiTheme="minorHAnsi" w:hAnsiTheme="minorHAnsi" w:cstheme="minorHAnsi"/>
        </w:rPr>
        <w:t>Authorization for Release of Background Information</w:t>
      </w:r>
      <w:r w:rsidRPr="002E5D51">
        <w:rPr>
          <w:rFonts w:asciiTheme="minorHAnsi" w:hAnsiTheme="minorHAnsi" w:cstheme="minorHAnsi"/>
        </w:rPr>
        <w:t xml:space="preserve"> – completed by all applicants at the </w:t>
      </w:r>
      <w:r>
        <w:rPr>
          <w:rFonts w:asciiTheme="minorHAnsi" w:hAnsiTheme="minorHAnsi" w:cstheme="minorHAnsi"/>
        </w:rPr>
        <w:t xml:space="preserve">time of the </w:t>
      </w:r>
      <w:r w:rsidRPr="002E5D51">
        <w:rPr>
          <w:rFonts w:asciiTheme="minorHAnsi" w:hAnsiTheme="minorHAnsi" w:cstheme="minorHAnsi"/>
        </w:rPr>
        <w:t>interview</w:t>
      </w:r>
      <w:r>
        <w:rPr>
          <w:rFonts w:asciiTheme="minorHAnsi" w:hAnsiTheme="minorHAnsi" w:cstheme="minorHAnsi"/>
        </w:rPr>
        <w:t xml:space="preserve"> and </w:t>
      </w:r>
      <w:r w:rsidRPr="002E5D51">
        <w:rPr>
          <w:rFonts w:asciiTheme="minorHAnsi" w:hAnsiTheme="minorHAnsi" w:cstheme="minorHAnsi"/>
        </w:rPr>
        <w:t>submitted to HR at the conclusion of the interview process.</w:t>
      </w:r>
    </w:p>
    <w:p w:rsidR="00E62F51" w:rsidRPr="002E5D51" w:rsidRDefault="00E62F51" w:rsidP="0005058C">
      <w:pPr>
        <w:pStyle w:val="NormalWeb"/>
        <w:numPr>
          <w:ilvl w:val="0"/>
          <w:numId w:val="394"/>
        </w:numPr>
        <w:spacing w:after="120" w:line="264" w:lineRule="auto"/>
        <w:rPr>
          <w:rFonts w:asciiTheme="minorHAnsi" w:hAnsiTheme="minorHAnsi" w:cstheme="minorHAnsi"/>
        </w:rPr>
      </w:pPr>
      <w:r w:rsidRPr="00D2104D">
        <w:rPr>
          <w:rFonts w:asciiTheme="minorHAnsi" w:hAnsiTheme="minorHAnsi" w:cstheme="minorHAnsi"/>
        </w:rPr>
        <w:t>Interview Evaluation Report</w:t>
      </w:r>
      <w:r w:rsidRPr="002E5D51">
        <w:rPr>
          <w:rFonts w:asciiTheme="minorHAnsi" w:hAnsiTheme="minorHAnsi" w:cstheme="minorHAnsi"/>
        </w:rPr>
        <w:t xml:space="preserve"> – completed by each interviewer to document and rate applicant responses to interview questions.  Must be submitted to HR at the conclusion of the interview process.</w:t>
      </w:r>
    </w:p>
    <w:p w:rsidR="00E62F51" w:rsidRPr="002E5D51" w:rsidRDefault="00E62F51" w:rsidP="0005058C">
      <w:pPr>
        <w:pStyle w:val="NormalWeb"/>
        <w:numPr>
          <w:ilvl w:val="0"/>
          <w:numId w:val="394"/>
        </w:numPr>
        <w:spacing w:after="120" w:line="264" w:lineRule="auto"/>
        <w:rPr>
          <w:rFonts w:asciiTheme="minorHAnsi" w:hAnsiTheme="minorHAnsi" w:cstheme="minorHAnsi"/>
        </w:rPr>
      </w:pPr>
      <w:r w:rsidRPr="00D2104D">
        <w:rPr>
          <w:rFonts w:asciiTheme="minorHAnsi" w:hAnsiTheme="minorHAnsi" w:cstheme="minorHAnsi"/>
        </w:rPr>
        <w:t>Interview Summary Report</w:t>
      </w:r>
      <w:r w:rsidRPr="002E5D51">
        <w:rPr>
          <w:rFonts w:asciiTheme="minorHAnsi" w:hAnsiTheme="minorHAnsi" w:cstheme="minorHAnsi"/>
        </w:rPr>
        <w:t xml:space="preserve"> – completed and signed by each interviewer as justification in support of the selected candidate(s).  Must be submitted to HR at the conclusion of the interview process. </w:t>
      </w:r>
    </w:p>
    <w:p w:rsidR="00E62F51" w:rsidRPr="002E5D51" w:rsidRDefault="00E62F51" w:rsidP="0005058C">
      <w:pPr>
        <w:pStyle w:val="NormalWeb"/>
        <w:numPr>
          <w:ilvl w:val="0"/>
          <w:numId w:val="394"/>
        </w:numPr>
        <w:spacing w:after="120" w:line="264" w:lineRule="auto"/>
        <w:rPr>
          <w:rFonts w:asciiTheme="minorHAnsi" w:hAnsiTheme="minorHAnsi" w:cstheme="minorHAnsi"/>
        </w:rPr>
      </w:pPr>
      <w:r w:rsidRPr="002E5D51">
        <w:rPr>
          <w:rFonts w:asciiTheme="minorHAnsi" w:hAnsiTheme="minorHAnsi" w:cstheme="minorHAnsi"/>
        </w:rPr>
        <w:t>Information obtained from reference checks must be documented and submitted to HR.</w:t>
      </w:r>
    </w:p>
    <w:p w:rsidR="00E62F51" w:rsidRPr="002E5D51" w:rsidRDefault="00E62F51" w:rsidP="0005058C">
      <w:pPr>
        <w:pStyle w:val="NormalWeb"/>
        <w:numPr>
          <w:ilvl w:val="0"/>
          <w:numId w:val="394"/>
        </w:numPr>
        <w:spacing w:after="120" w:line="264" w:lineRule="auto"/>
        <w:rPr>
          <w:rFonts w:asciiTheme="minorHAnsi" w:hAnsiTheme="minorHAnsi" w:cstheme="minorHAnsi"/>
        </w:rPr>
      </w:pPr>
      <w:r w:rsidRPr="00D2104D">
        <w:rPr>
          <w:rFonts w:asciiTheme="minorHAnsi" w:hAnsiTheme="minorHAnsi" w:cstheme="minorHAnsi"/>
        </w:rPr>
        <w:t>Offer Letter</w:t>
      </w:r>
      <w:r w:rsidRPr="002E5D51">
        <w:rPr>
          <w:rFonts w:asciiTheme="minorHAnsi" w:hAnsiTheme="minorHAnsi" w:cstheme="minorHAnsi"/>
        </w:rPr>
        <w:t xml:space="preserve"> – should be sent to the selected candidate(s) by the hiring manager following any verbal job offer.  Copies of offer letter should be submitted to HR.</w:t>
      </w:r>
    </w:p>
    <w:p w:rsidR="00E62F51" w:rsidRPr="002E5D51" w:rsidRDefault="00E62F51" w:rsidP="0005058C">
      <w:pPr>
        <w:pStyle w:val="NormalWeb"/>
        <w:numPr>
          <w:ilvl w:val="0"/>
          <w:numId w:val="394"/>
        </w:numPr>
        <w:spacing w:after="120" w:line="264" w:lineRule="auto"/>
        <w:rPr>
          <w:rFonts w:asciiTheme="minorHAnsi" w:hAnsiTheme="minorHAnsi" w:cstheme="minorHAnsi"/>
        </w:rPr>
      </w:pPr>
      <w:r w:rsidRPr="00D2104D">
        <w:rPr>
          <w:rFonts w:asciiTheme="minorHAnsi" w:hAnsiTheme="minorHAnsi" w:cstheme="minorHAnsi"/>
        </w:rPr>
        <w:t>Non-Selection Letter</w:t>
      </w:r>
      <w:r w:rsidRPr="002E5D51">
        <w:rPr>
          <w:rFonts w:asciiTheme="minorHAnsi" w:hAnsiTheme="minorHAnsi" w:cstheme="minorHAnsi"/>
        </w:rPr>
        <w:t xml:space="preserve"> – decline letter sent by hiring manager to applicants who were interviewed and not offered the job.  Copies of non-selection letters should be submitted to HR.  HR will contact applicants who were not offered interviews.</w:t>
      </w:r>
    </w:p>
    <w:p w:rsidR="00E62F51" w:rsidRPr="002E5D51" w:rsidRDefault="00E62F51" w:rsidP="0005058C">
      <w:pPr>
        <w:pStyle w:val="NormalWeb"/>
        <w:numPr>
          <w:ilvl w:val="0"/>
          <w:numId w:val="394"/>
        </w:numPr>
        <w:spacing w:after="120" w:line="264" w:lineRule="auto"/>
        <w:rPr>
          <w:rFonts w:asciiTheme="minorHAnsi" w:hAnsiTheme="minorHAnsi" w:cstheme="minorHAnsi"/>
        </w:rPr>
      </w:pPr>
      <w:r w:rsidRPr="00D2104D">
        <w:rPr>
          <w:rFonts w:asciiTheme="minorHAnsi" w:hAnsiTheme="minorHAnsi" w:cstheme="minorHAnsi"/>
        </w:rPr>
        <w:t>Human Resources Action Worksheet</w:t>
      </w:r>
      <w:r w:rsidRPr="002E5D51">
        <w:rPr>
          <w:rFonts w:asciiTheme="minorHAnsi" w:hAnsiTheme="minorHAnsi" w:cstheme="minorHAnsi"/>
        </w:rPr>
        <w:t xml:space="preserve"> – completed by hiring manager for each candidate hired for the position.  Must be submitted to HR prior to the candidate’s start date.</w:t>
      </w:r>
    </w:p>
    <w:p w:rsidR="00E62F51" w:rsidRDefault="00E62F51">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A1647F" w:rsidRDefault="00A1647F">
      <w:pPr>
        <w:rPr>
          <w:rFonts w:ascii="Times New Roman" w:eastAsia="Times New Roman" w:hAnsi="Times New Roman" w:cs="Times New Roman"/>
          <w:sz w:val="32"/>
          <w:szCs w:val="32"/>
          <w:lang w:val="en"/>
        </w:rPr>
      </w:pPr>
    </w:p>
    <w:p w:rsidR="00E62F51" w:rsidRPr="00484B3B" w:rsidRDefault="00A1647F" w:rsidP="00E62F51">
      <w:pPr>
        <w:spacing w:line="252" w:lineRule="auto"/>
        <w:jc w:val="center"/>
        <w:rPr>
          <w:rFonts w:cstheme="minorHAnsi"/>
          <w:sz w:val="28"/>
          <w:szCs w:val="28"/>
        </w:rPr>
      </w:pPr>
      <w:r>
        <w:rPr>
          <w:rFonts w:ascii="Times New Roman" w:eastAsia="Times New Roman" w:hAnsi="Times New Roman" w:cs="Times New Roman"/>
          <w:sz w:val="32"/>
          <w:szCs w:val="32"/>
          <w:lang w:val="en"/>
        </w:rPr>
        <w:br w:type="page"/>
      </w:r>
      <w:r w:rsidR="00E62F51" w:rsidRPr="00484B3B">
        <w:rPr>
          <w:rFonts w:cstheme="minorHAnsi"/>
          <w:b/>
          <w:bCs/>
          <w:sz w:val="28"/>
          <w:szCs w:val="28"/>
        </w:rPr>
        <w:lastRenderedPageBreak/>
        <w:t>DEPARTMENT FOR THE BLIND AND VISION IMPAIRED POLICY MANUAL</w:t>
      </w:r>
    </w:p>
    <w:p w:rsidR="00E62F51" w:rsidRPr="00484B3B" w:rsidRDefault="00E62F51" w:rsidP="00E62F51">
      <w:pPr>
        <w:tabs>
          <w:tab w:val="left" w:pos="1080"/>
          <w:tab w:val="left" w:pos="6120"/>
          <w:tab w:val="left" w:pos="7740"/>
        </w:tabs>
        <w:spacing w:after="120" w:line="252" w:lineRule="auto"/>
        <w:jc w:val="both"/>
        <w:rPr>
          <w:rFonts w:cstheme="minorHAnsi"/>
          <w:sz w:val="24"/>
          <w:szCs w:val="24"/>
        </w:rPr>
      </w:pPr>
      <w:r w:rsidRPr="00484B3B">
        <w:rPr>
          <w:rFonts w:cstheme="minorHAnsi"/>
          <w:b/>
          <w:bCs/>
          <w:sz w:val="24"/>
          <w:szCs w:val="24"/>
        </w:rPr>
        <w:t>Category:</w:t>
      </w:r>
      <w:r w:rsidRPr="00484B3B">
        <w:rPr>
          <w:rFonts w:cstheme="minorHAnsi"/>
          <w:b/>
          <w:bCs/>
          <w:sz w:val="24"/>
          <w:szCs w:val="24"/>
        </w:rPr>
        <w:tab/>
        <w:t xml:space="preserve">HUMAN RESOURCES </w:t>
      </w:r>
      <w:r w:rsidRPr="00484B3B">
        <w:rPr>
          <w:rFonts w:cstheme="minorHAnsi"/>
          <w:b/>
          <w:bCs/>
          <w:sz w:val="24"/>
          <w:szCs w:val="24"/>
        </w:rPr>
        <w:tab/>
        <w:t>Policy Number:</w:t>
      </w:r>
      <w:r w:rsidRPr="00484B3B">
        <w:rPr>
          <w:rFonts w:cstheme="minorHAnsi"/>
          <w:sz w:val="24"/>
          <w:szCs w:val="24"/>
        </w:rPr>
        <w:tab/>
      </w:r>
      <w:r>
        <w:rPr>
          <w:rFonts w:cstheme="minorHAnsi"/>
          <w:b/>
          <w:sz w:val="24"/>
          <w:szCs w:val="24"/>
        </w:rPr>
        <w:t>116</w:t>
      </w:r>
    </w:p>
    <w:p w:rsidR="00E62F51" w:rsidRPr="00484B3B" w:rsidRDefault="00E62F51" w:rsidP="00E62F51">
      <w:pPr>
        <w:tabs>
          <w:tab w:val="left" w:pos="1080"/>
          <w:tab w:val="left" w:pos="6120"/>
          <w:tab w:val="left" w:pos="7740"/>
        </w:tabs>
        <w:spacing w:after="0" w:line="252" w:lineRule="auto"/>
        <w:jc w:val="both"/>
        <w:rPr>
          <w:rFonts w:cstheme="minorHAnsi"/>
          <w:sz w:val="24"/>
          <w:szCs w:val="24"/>
        </w:rPr>
      </w:pPr>
      <w:r w:rsidRPr="00484B3B">
        <w:rPr>
          <w:rFonts w:cstheme="minorHAnsi"/>
          <w:b/>
          <w:bCs/>
          <w:sz w:val="24"/>
          <w:szCs w:val="24"/>
        </w:rPr>
        <w:t xml:space="preserve">Title:  </w:t>
      </w:r>
      <w:r w:rsidRPr="00484B3B">
        <w:rPr>
          <w:rFonts w:cstheme="minorHAnsi"/>
          <w:b/>
          <w:bCs/>
          <w:sz w:val="24"/>
          <w:szCs w:val="24"/>
        </w:rPr>
        <w:tab/>
      </w:r>
      <w:bookmarkStart w:id="46" w:name="Grievances"/>
      <w:r>
        <w:rPr>
          <w:rFonts w:cstheme="minorHAnsi"/>
          <w:b/>
          <w:bCs/>
          <w:sz w:val="24"/>
          <w:szCs w:val="24"/>
        </w:rPr>
        <w:t>GRIEVANCES</w:t>
      </w:r>
      <w:bookmarkEnd w:id="46"/>
      <w:r w:rsidRPr="00484B3B">
        <w:rPr>
          <w:rFonts w:cstheme="minorHAnsi"/>
          <w:b/>
          <w:bCs/>
          <w:sz w:val="24"/>
          <w:szCs w:val="24"/>
        </w:rPr>
        <w:tab/>
        <w:t>Effective Date:</w:t>
      </w:r>
      <w:r w:rsidRPr="00484B3B">
        <w:rPr>
          <w:rFonts w:cstheme="minorHAnsi"/>
          <w:b/>
          <w:bCs/>
          <w:sz w:val="24"/>
          <w:szCs w:val="24"/>
        </w:rPr>
        <w:tab/>
        <w:t>01/01/2018</w:t>
      </w:r>
      <w:r w:rsidRPr="00484B3B">
        <w:rPr>
          <w:rFonts w:cstheme="minorHAnsi"/>
          <w:sz w:val="24"/>
          <w:szCs w:val="24"/>
        </w:rPr>
        <w:t xml:space="preserve">  </w:t>
      </w:r>
    </w:p>
    <w:p w:rsidR="00E62F51" w:rsidRPr="00484B3B" w:rsidRDefault="00B71DDE" w:rsidP="00E62F51">
      <w:pPr>
        <w:spacing w:line="252" w:lineRule="auto"/>
        <w:rPr>
          <w:rFonts w:cstheme="minorHAnsi"/>
          <w:sz w:val="24"/>
          <w:szCs w:val="24"/>
        </w:rPr>
      </w:pPr>
      <w:r>
        <w:rPr>
          <w:rFonts w:cstheme="minorHAnsi"/>
          <w:sz w:val="24"/>
          <w:szCs w:val="24"/>
        </w:rPr>
        <w:pict>
          <v:rect id="_x0000_i1059" style="width:0;height:1.5pt" o:hralign="center" o:hrstd="t" o:hr="t" fillcolor="#a0a0a0" stroked="f"/>
        </w:pict>
      </w:r>
    </w:p>
    <w:p w:rsidR="00E62F51" w:rsidRPr="00373A93" w:rsidRDefault="00E62F51" w:rsidP="00E62F51">
      <w:pPr>
        <w:pStyle w:val="NormalWeb"/>
        <w:spacing w:before="120" w:after="120" w:line="264" w:lineRule="auto"/>
        <w:rPr>
          <w:rFonts w:asciiTheme="minorHAnsi" w:hAnsiTheme="minorHAnsi" w:cstheme="minorHAnsi"/>
          <w:b/>
          <w:sz w:val="28"/>
          <w:szCs w:val="28"/>
          <w:u w:val="single"/>
        </w:rPr>
      </w:pPr>
      <w:r w:rsidRPr="00373A93">
        <w:rPr>
          <w:rFonts w:asciiTheme="minorHAnsi" w:hAnsiTheme="minorHAnsi" w:cstheme="minorHAnsi"/>
          <w:b/>
          <w:sz w:val="28"/>
          <w:szCs w:val="28"/>
          <w:u w:val="single"/>
        </w:rPr>
        <w:t xml:space="preserve">POLICY </w:t>
      </w:r>
    </w:p>
    <w:p w:rsidR="00E62F51" w:rsidRPr="00373A93" w:rsidRDefault="00E62F51" w:rsidP="00E62F51">
      <w:pPr>
        <w:pStyle w:val="NormalWeb"/>
        <w:spacing w:after="0" w:line="264" w:lineRule="auto"/>
        <w:rPr>
          <w:rFonts w:asciiTheme="minorHAnsi" w:hAnsiTheme="minorHAnsi" w:cstheme="minorHAnsi"/>
        </w:rPr>
      </w:pPr>
      <w:r w:rsidRPr="00373A93">
        <w:rPr>
          <w:rFonts w:asciiTheme="minorHAnsi" w:hAnsiTheme="minorHAnsi" w:cstheme="minorHAnsi"/>
        </w:rPr>
        <w:t xml:space="preserve">In accordance with the state </w:t>
      </w:r>
      <w:r w:rsidRPr="00830DDF">
        <w:rPr>
          <w:rFonts w:asciiTheme="minorHAnsi" w:hAnsiTheme="minorHAnsi" w:cstheme="minorHAnsi"/>
        </w:rPr>
        <w:t>Grievance Procedure Manual</w:t>
      </w:r>
      <w:r w:rsidRPr="00373A93">
        <w:rPr>
          <w:rFonts w:asciiTheme="minorHAnsi" w:hAnsiTheme="minorHAnsi" w:cstheme="minorHAnsi"/>
        </w:rPr>
        <w:t xml:space="preserve"> administered by the Department of Human Resource Management </w:t>
      </w:r>
      <w:r w:rsidRPr="00373A93">
        <w:rPr>
          <w:rFonts w:asciiTheme="minorHAnsi" w:hAnsiTheme="minorHAnsi" w:cstheme="minorHAnsi"/>
          <w:i/>
        </w:rPr>
        <w:t>(DHRM)</w:t>
      </w:r>
      <w:r w:rsidRPr="00373A93">
        <w:rPr>
          <w:rFonts w:asciiTheme="minorHAnsi" w:hAnsiTheme="minorHAnsi" w:cstheme="minorHAnsi"/>
        </w:rPr>
        <w:t xml:space="preserve"> office of </w:t>
      </w:r>
      <w:r>
        <w:rPr>
          <w:rFonts w:asciiTheme="minorHAnsi" w:hAnsiTheme="minorHAnsi" w:cstheme="minorHAnsi"/>
        </w:rPr>
        <w:t xml:space="preserve">Equal </w:t>
      </w:r>
      <w:r w:rsidRPr="00373A93">
        <w:rPr>
          <w:rFonts w:asciiTheme="minorHAnsi" w:hAnsiTheme="minorHAnsi" w:cstheme="minorHAnsi"/>
        </w:rPr>
        <w:t xml:space="preserve">Employment </w:t>
      </w:r>
      <w:r>
        <w:rPr>
          <w:rFonts w:asciiTheme="minorHAnsi" w:hAnsiTheme="minorHAnsi" w:cstheme="minorHAnsi"/>
        </w:rPr>
        <w:t xml:space="preserve">and </w:t>
      </w:r>
      <w:r w:rsidRPr="00373A93">
        <w:rPr>
          <w:rFonts w:asciiTheme="minorHAnsi" w:hAnsiTheme="minorHAnsi" w:cstheme="minorHAnsi"/>
        </w:rPr>
        <w:t xml:space="preserve">Dispute Resolution </w:t>
      </w:r>
      <w:r w:rsidRPr="00373A93">
        <w:rPr>
          <w:rFonts w:asciiTheme="minorHAnsi" w:hAnsiTheme="minorHAnsi" w:cstheme="minorHAnsi"/>
          <w:i/>
        </w:rPr>
        <w:t>(</w:t>
      </w:r>
      <w:r>
        <w:rPr>
          <w:rFonts w:asciiTheme="minorHAnsi" w:hAnsiTheme="minorHAnsi" w:cstheme="minorHAnsi"/>
          <w:i/>
        </w:rPr>
        <w:t>E</w:t>
      </w:r>
      <w:r w:rsidRPr="00373A93">
        <w:rPr>
          <w:rFonts w:asciiTheme="minorHAnsi" w:hAnsiTheme="minorHAnsi" w:cstheme="minorHAnsi"/>
          <w:i/>
        </w:rPr>
        <w:t>EDR)</w:t>
      </w:r>
      <w:r w:rsidRPr="00373A93">
        <w:rPr>
          <w:rFonts w:asciiTheme="minorHAnsi" w:hAnsiTheme="minorHAnsi" w:cstheme="minorHAnsi"/>
        </w:rPr>
        <w:t xml:space="preserve">, the Department for </w:t>
      </w:r>
      <w:r>
        <w:rPr>
          <w:rFonts w:asciiTheme="minorHAnsi" w:hAnsiTheme="minorHAnsi" w:cstheme="minorHAnsi"/>
        </w:rPr>
        <w:t>the Blind and Vision Impaired</w:t>
      </w:r>
      <w:r w:rsidRPr="00373A93">
        <w:rPr>
          <w:rFonts w:asciiTheme="minorHAnsi" w:hAnsiTheme="minorHAnsi" w:cstheme="minorHAnsi"/>
        </w:rPr>
        <w:t xml:space="preserve"> </w:t>
      </w:r>
      <w:r w:rsidRPr="00373A93">
        <w:rPr>
          <w:rFonts w:asciiTheme="minorHAnsi" w:hAnsiTheme="minorHAnsi" w:cstheme="minorHAnsi"/>
          <w:i/>
        </w:rPr>
        <w:t>(</w:t>
      </w:r>
      <w:r>
        <w:rPr>
          <w:rFonts w:asciiTheme="minorHAnsi" w:hAnsiTheme="minorHAnsi" w:cstheme="minorHAnsi"/>
          <w:i/>
        </w:rPr>
        <w:t>DBVI</w:t>
      </w:r>
      <w:r w:rsidRPr="00373A93">
        <w:rPr>
          <w:rFonts w:asciiTheme="minorHAnsi" w:hAnsiTheme="minorHAnsi" w:cstheme="minorHAnsi"/>
          <w:i/>
        </w:rPr>
        <w:t>)</w:t>
      </w:r>
      <w:r w:rsidRPr="00373A93">
        <w:rPr>
          <w:rFonts w:asciiTheme="minorHAnsi" w:hAnsiTheme="minorHAnsi" w:cstheme="minorHAnsi"/>
        </w:rPr>
        <w:t xml:space="preserve"> is committed to resolving job-related employee complaints in a fair and timely manner.  </w:t>
      </w:r>
    </w:p>
    <w:p w:rsidR="00E62F51" w:rsidRPr="00373A93" w:rsidRDefault="00E62F51" w:rsidP="00E62F51">
      <w:pPr>
        <w:pStyle w:val="NormalWeb"/>
        <w:spacing w:before="240" w:after="120" w:line="264" w:lineRule="auto"/>
        <w:rPr>
          <w:rFonts w:asciiTheme="minorHAnsi" w:hAnsiTheme="minorHAnsi" w:cstheme="minorHAnsi"/>
          <w:sz w:val="28"/>
          <w:szCs w:val="28"/>
        </w:rPr>
      </w:pPr>
      <w:r>
        <w:rPr>
          <w:rFonts w:asciiTheme="minorHAnsi" w:hAnsiTheme="minorHAnsi" w:cstheme="minorHAnsi"/>
          <w:b/>
          <w:sz w:val="28"/>
          <w:szCs w:val="28"/>
          <w:u w:val="single"/>
        </w:rPr>
        <w:t>PROVISIONS</w:t>
      </w:r>
    </w:p>
    <w:p w:rsidR="00E62F51" w:rsidRPr="00373A93" w:rsidRDefault="00E62F51" w:rsidP="0005058C">
      <w:pPr>
        <w:pStyle w:val="NormalWeb"/>
        <w:numPr>
          <w:ilvl w:val="0"/>
          <w:numId w:val="395"/>
        </w:numPr>
        <w:spacing w:after="120" w:line="264" w:lineRule="auto"/>
        <w:rPr>
          <w:rFonts w:asciiTheme="minorHAnsi" w:hAnsiTheme="minorHAnsi" w:cstheme="minorHAnsi"/>
        </w:rPr>
      </w:pPr>
      <w:r w:rsidRPr="00373A93">
        <w:rPr>
          <w:rFonts w:asciiTheme="minorHAnsi" w:hAnsiTheme="minorHAnsi" w:cstheme="minorHAnsi"/>
        </w:rPr>
        <w:t xml:space="preserve">To resolve problems informally, employees are encouraged to discuss issues with their supervisor and management chain of command prior to filing a formal grievance. </w:t>
      </w:r>
    </w:p>
    <w:p w:rsidR="00E62F51" w:rsidRPr="00373A93" w:rsidRDefault="00E62F51" w:rsidP="0005058C">
      <w:pPr>
        <w:pStyle w:val="NormalWeb"/>
        <w:numPr>
          <w:ilvl w:val="0"/>
          <w:numId w:val="395"/>
        </w:numPr>
        <w:spacing w:before="120" w:after="120" w:line="264" w:lineRule="auto"/>
        <w:rPr>
          <w:rFonts w:asciiTheme="minorHAnsi" w:hAnsiTheme="minorHAnsi" w:cstheme="minorHAnsi"/>
        </w:rPr>
      </w:pPr>
      <w:r w:rsidRPr="00373A93">
        <w:rPr>
          <w:rFonts w:asciiTheme="minorHAnsi" w:hAnsiTheme="minorHAnsi" w:cstheme="minorHAnsi"/>
        </w:rPr>
        <w:t xml:space="preserve">All non-probationary classified employees have access to the </w:t>
      </w:r>
      <w:r>
        <w:rPr>
          <w:rFonts w:asciiTheme="minorHAnsi" w:hAnsiTheme="minorHAnsi" w:cstheme="minorHAnsi"/>
        </w:rPr>
        <w:t xml:space="preserve">state </w:t>
      </w:r>
      <w:r w:rsidRPr="00373A93">
        <w:rPr>
          <w:rFonts w:asciiTheme="minorHAnsi" w:hAnsiTheme="minorHAnsi" w:cstheme="minorHAnsi"/>
        </w:rPr>
        <w:t xml:space="preserve">Grievance Procedure.  </w:t>
      </w:r>
    </w:p>
    <w:p w:rsidR="00E62F51" w:rsidRPr="00373A93" w:rsidRDefault="00E62F51" w:rsidP="0005058C">
      <w:pPr>
        <w:pStyle w:val="NormalWeb"/>
        <w:numPr>
          <w:ilvl w:val="0"/>
          <w:numId w:val="395"/>
        </w:numPr>
        <w:spacing w:before="120" w:after="120" w:line="264" w:lineRule="auto"/>
        <w:rPr>
          <w:rFonts w:asciiTheme="minorHAnsi" w:hAnsiTheme="minorHAnsi" w:cstheme="minorHAnsi"/>
        </w:rPr>
      </w:pPr>
      <w:r w:rsidRPr="00373A93">
        <w:rPr>
          <w:rFonts w:asciiTheme="minorHAnsi" w:hAnsiTheme="minorHAnsi" w:cstheme="minorHAnsi"/>
        </w:rPr>
        <w:t xml:space="preserve">Employees may contact Human Resources for confidential guidance and/or assistance in filing a grievance.  Employees may also contact </w:t>
      </w:r>
      <w:r>
        <w:rPr>
          <w:rFonts w:asciiTheme="minorHAnsi" w:hAnsiTheme="minorHAnsi" w:cstheme="minorHAnsi"/>
        </w:rPr>
        <w:t>E</w:t>
      </w:r>
      <w:r w:rsidRPr="00373A93">
        <w:rPr>
          <w:rFonts w:asciiTheme="minorHAnsi" w:hAnsiTheme="minorHAnsi" w:cstheme="minorHAnsi"/>
        </w:rPr>
        <w:t>EDR at 888-23ADVICE (888-232-3842).</w:t>
      </w:r>
    </w:p>
    <w:p w:rsidR="00E62F51" w:rsidRPr="00373A93" w:rsidRDefault="00E62F51" w:rsidP="0005058C">
      <w:pPr>
        <w:pStyle w:val="NormalWeb"/>
        <w:numPr>
          <w:ilvl w:val="0"/>
          <w:numId w:val="395"/>
        </w:numPr>
        <w:spacing w:before="120" w:after="120" w:line="264" w:lineRule="auto"/>
        <w:rPr>
          <w:rFonts w:asciiTheme="minorHAnsi" w:hAnsiTheme="minorHAnsi" w:cstheme="minorHAnsi"/>
        </w:rPr>
      </w:pPr>
      <w:r w:rsidRPr="00373A93">
        <w:rPr>
          <w:rFonts w:asciiTheme="minorHAnsi" w:hAnsiTheme="minorHAnsi" w:cstheme="minorHAnsi"/>
        </w:rPr>
        <w:t>Supervisors must notify their Human Resources Business Partner immediately upon receiving a grievance.  Human Resources will provide guidance and monitor the process for compliance with grievance procedures.</w:t>
      </w:r>
    </w:p>
    <w:p w:rsidR="00E62F51" w:rsidRPr="00373A93" w:rsidRDefault="00E62F51" w:rsidP="0005058C">
      <w:pPr>
        <w:pStyle w:val="NormalWeb"/>
        <w:numPr>
          <w:ilvl w:val="0"/>
          <w:numId w:val="395"/>
        </w:numPr>
        <w:spacing w:before="120" w:after="120" w:line="264" w:lineRule="auto"/>
        <w:rPr>
          <w:rFonts w:asciiTheme="minorHAnsi" w:hAnsiTheme="minorHAnsi" w:cstheme="minorHAnsi"/>
        </w:rPr>
      </w:pPr>
      <w:r>
        <w:rPr>
          <w:rFonts w:asciiTheme="minorHAnsi" w:hAnsiTheme="minorHAnsi" w:cstheme="minorHAnsi"/>
        </w:rPr>
        <w:t>DBVI</w:t>
      </w:r>
      <w:r w:rsidRPr="00373A93">
        <w:rPr>
          <w:rFonts w:asciiTheme="minorHAnsi" w:hAnsiTheme="minorHAnsi" w:cstheme="minorHAnsi"/>
        </w:rPr>
        <w:t xml:space="preserve"> uses the expedited process for all grievances.  The expedited process only requires one management response by the </w:t>
      </w:r>
      <w:r>
        <w:rPr>
          <w:rFonts w:asciiTheme="minorHAnsi" w:hAnsiTheme="minorHAnsi" w:cstheme="minorHAnsi"/>
        </w:rPr>
        <w:t>designated management</w:t>
      </w:r>
      <w:r w:rsidRPr="00373A93">
        <w:rPr>
          <w:rFonts w:asciiTheme="minorHAnsi" w:hAnsiTheme="minorHAnsi" w:cstheme="minorHAnsi"/>
        </w:rPr>
        <w:t xml:space="preserve"> respondent.  </w:t>
      </w:r>
    </w:p>
    <w:p w:rsidR="00E62F51" w:rsidRPr="00CC49D8" w:rsidRDefault="00E62F51" w:rsidP="0005058C">
      <w:pPr>
        <w:pStyle w:val="NormalWeb"/>
        <w:numPr>
          <w:ilvl w:val="0"/>
          <w:numId w:val="395"/>
        </w:numPr>
        <w:spacing w:before="100" w:beforeAutospacing="1" w:after="120" w:line="264" w:lineRule="auto"/>
        <w:rPr>
          <w:rFonts w:asciiTheme="minorHAnsi" w:hAnsiTheme="minorHAnsi" w:cstheme="minorHAnsi"/>
        </w:rPr>
      </w:pPr>
      <w:r w:rsidRPr="00CC49D8">
        <w:rPr>
          <w:rFonts w:asciiTheme="minorHAnsi" w:hAnsiTheme="minorHAnsi" w:cstheme="minorHAnsi"/>
        </w:rPr>
        <w:t xml:space="preserve">Designated management respondents are typically the second person up in the employee’s chain of command </w:t>
      </w:r>
      <w:r>
        <w:rPr>
          <w:rFonts w:asciiTheme="minorHAnsi" w:hAnsiTheme="minorHAnsi" w:cstheme="minorHAnsi"/>
        </w:rPr>
        <w:t>(</w:t>
      </w:r>
      <w:r w:rsidRPr="00CC49D8">
        <w:rPr>
          <w:rFonts w:asciiTheme="minorHAnsi" w:hAnsiTheme="minorHAnsi" w:cstheme="minorHAnsi"/>
        </w:rPr>
        <w:t>i.e.</w:t>
      </w:r>
      <w:r w:rsidRPr="00CC49D8">
        <w:rPr>
          <w:rFonts w:asciiTheme="minorHAnsi" w:hAnsiTheme="minorHAnsi" w:cstheme="minorHAnsi"/>
          <w:color w:val="000000"/>
        </w:rPr>
        <w:t xml:space="preserve"> </w:t>
      </w:r>
      <w:r w:rsidRPr="00CC49D8">
        <w:rPr>
          <w:rFonts w:asciiTheme="minorHAnsi" w:hAnsiTheme="minorHAnsi" w:cstheme="minorHAnsi"/>
        </w:rPr>
        <w:t>Facility Director/Regional Manager/Deputy Commissioner</w:t>
      </w:r>
      <w:r>
        <w:rPr>
          <w:rFonts w:asciiTheme="minorHAnsi" w:hAnsiTheme="minorHAnsi" w:cstheme="minorHAnsi"/>
        </w:rPr>
        <w:t>, etc.).</w:t>
      </w:r>
    </w:p>
    <w:p w:rsidR="00E62F51" w:rsidRPr="00373A93" w:rsidRDefault="00E62F51" w:rsidP="0005058C">
      <w:pPr>
        <w:pStyle w:val="NormalWeb"/>
        <w:numPr>
          <w:ilvl w:val="0"/>
          <w:numId w:val="395"/>
        </w:numPr>
        <w:spacing w:before="120" w:after="120" w:line="264" w:lineRule="auto"/>
        <w:rPr>
          <w:rFonts w:asciiTheme="minorHAnsi" w:hAnsiTheme="minorHAnsi" w:cstheme="minorHAnsi"/>
        </w:rPr>
      </w:pPr>
      <w:r w:rsidRPr="00373A93">
        <w:rPr>
          <w:rFonts w:asciiTheme="minorHAnsi" w:hAnsiTheme="minorHAnsi" w:cstheme="minorHAnsi"/>
        </w:rPr>
        <w:t xml:space="preserve">Expedited Grievance Process </w:t>
      </w:r>
    </w:p>
    <w:p w:rsidR="00E62F51" w:rsidRPr="00373A93" w:rsidRDefault="00E62F51" w:rsidP="0005058C">
      <w:pPr>
        <w:pStyle w:val="NormalWeb"/>
        <w:numPr>
          <w:ilvl w:val="0"/>
          <w:numId w:val="396"/>
        </w:numPr>
        <w:spacing w:before="120" w:after="120" w:line="264" w:lineRule="auto"/>
        <w:rPr>
          <w:rFonts w:asciiTheme="minorHAnsi" w:hAnsiTheme="minorHAnsi" w:cstheme="minorHAnsi"/>
        </w:rPr>
      </w:pPr>
      <w:r w:rsidRPr="00373A93">
        <w:rPr>
          <w:rFonts w:asciiTheme="minorHAnsi" w:hAnsiTheme="minorHAnsi" w:cstheme="minorHAnsi"/>
        </w:rPr>
        <w:t xml:space="preserve">To initiate a grievance, employees must complete the Expedited Grievance Form A that is found on the HR Intranet. </w:t>
      </w:r>
    </w:p>
    <w:p w:rsidR="00E62F51" w:rsidRPr="00373A93" w:rsidRDefault="00E62F51" w:rsidP="0005058C">
      <w:pPr>
        <w:pStyle w:val="NormalWeb"/>
        <w:numPr>
          <w:ilvl w:val="0"/>
          <w:numId w:val="396"/>
        </w:numPr>
        <w:spacing w:before="120" w:after="120" w:line="264" w:lineRule="auto"/>
        <w:rPr>
          <w:rFonts w:asciiTheme="minorHAnsi" w:hAnsiTheme="minorHAnsi" w:cstheme="minorHAnsi"/>
        </w:rPr>
      </w:pPr>
      <w:r w:rsidRPr="00373A93">
        <w:rPr>
          <w:rFonts w:asciiTheme="minorHAnsi" w:hAnsiTheme="minorHAnsi" w:cstheme="minorHAnsi"/>
        </w:rPr>
        <w:t xml:space="preserve">Employees may submit Grievance Forms and supporting documentation to their direct supervisor, </w:t>
      </w:r>
      <w:r>
        <w:rPr>
          <w:rFonts w:asciiTheme="minorHAnsi" w:hAnsiTheme="minorHAnsi" w:cstheme="minorHAnsi"/>
        </w:rPr>
        <w:t>any</w:t>
      </w:r>
      <w:r w:rsidRPr="00373A93">
        <w:rPr>
          <w:rFonts w:asciiTheme="minorHAnsi" w:hAnsiTheme="minorHAnsi" w:cstheme="minorHAnsi"/>
        </w:rPr>
        <w:t xml:space="preserve"> member of their management chain of command, or Human Resources.</w:t>
      </w:r>
    </w:p>
    <w:p w:rsidR="00E62F51" w:rsidRPr="00373A93" w:rsidRDefault="00E62F51" w:rsidP="0005058C">
      <w:pPr>
        <w:pStyle w:val="NormalWeb"/>
        <w:numPr>
          <w:ilvl w:val="0"/>
          <w:numId w:val="397"/>
        </w:numPr>
        <w:spacing w:before="120" w:after="120" w:line="264" w:lineRule="auto"/>
        <w:rPr>
          <w:rFonts w:asciiTheme="minorHAnsi" w:hAnsiTheme="minorHAnsi" w:cstheme="minorHAnsi"/>
        </w:rPr>
      </w:pPr>
      <w:r w:rsidRPr="00373A93">
        <w:rPr>
          <w:rFonts w:asciiTheme="minorHAnsi" w:hAnsiTheme="minorHAnsi" w:cstheme="minorHAnsi"/>
        </w:rPr>
        <w:t>Grievants must be given the opportunity to meet with the designated management respondent to discuss the</w:t>
      </w:r>
      <w:r>
        <w:rPr>
          <w:rFonts w:asciiTheme="minorHAnsi" w:hAnsiTheme="minorHAnsi" w:cstheme="minorHAnsi"/>
        </w:rPr>
        <w:t>ir</w:t>
      </w:r>
      <w:r w:rsidRPr="00373A93">
        <w:rPr>
          <w:rFonts w:asciiTheme="minorHAnsi" w:hAnsiTheme="minorHAnsi" w:cstheme="minorHAnsi"/>
        </w:rPr>
        <w:t xml:space="preserve"> issues and present their case.</w:t>
      </w:r>
    </w:p>
    <w:p w:rsidR="00E62F51" w:rsidRPr="00373A93" w:rsidRDefault="00E62F51" w:rsidP="0005058C">
      <w:pPr>
        <w:pStyle w:val="NormalWeb"/>
        <w:numPr>
          <w:ilvl w:val="0"/>
          <w:numId w:val="397"/>
        </w:numPr>
        <w:spacing w:before="120" w:after="120" w:line="264" w:lineRule="auto"/>
        <w:rPr>
          <w:rFonts w:asciiTheme="minorHAnsi" w:hAnsiTheme="minorHAnsi" w:cstheme="minorHAnsi"/>
        </w:rPr>
      </w:pPr>
      <w:r w:rsidRPr="00373A93">
        <w:rPr>
          <w:rFonts w:asciiTheme="minorHAnsi" w:hAnsiTheme="minorHAnsi" w:cstheme="minorHAnsi"/>
        </w:rPr>
        <w:lastRenderedPageBreak/>
        <w:t xml:space="preserve">Following the grievance meeting, the management respondent must address the issues and requested relief in a written response to the grievant.  </w:t>
      </w:r>
    </w:p>
    <w:p w:rsidR="00E62F51" w:rsidRPr="00373A93" w:rsidRDefault="00E62F51" w:rsidP="0005058C">
      <w:pPr>
        <w:pStyle w:val="NormalWeb"/>
        <w:numPr>
          <w:ilvl w:val="0"/>
          <w:numId w:val="397"/>
        </w:numPr>
        <w:spacing w:before="120" w:after="120" w:line="264" w:lineRule="auto"/>
        <w:rPr>
          <w:rFonts w:asciiTheme="minorHAnsi" w:hAnsiTheme="minorHAnsi" w:cstheme="minorHAnsi"/>
        </w:rPr>
      </w:pPr>
      <w:r w:rsidRPr="00373A93">
        <w:rPr>
          <w:rFonts w:asciiTheme="minorHAnsi" w:hAnsiTheme="minorHAnsi" w:cstheme="minorHAnsi"/>
        </w:rPr>
        <w:t xml:space="preserve">Upon receipt of the written response, grievants have the option to conclude their grievance or request their grievance be qualified for a hearing with </w:t>
      </w:r>
      <w:r>
        <w:rPr>
          <w:rFonts w:asciiTheme="minorHAnsi" w:hAnsiTheme="minorHAnsi" w:cstheme="minorHAnsi"/>
        </w:rPr>
        <w:t>E</w:t>
      </w:r>
      <w:r w:rsidRPr="00373A93">
        <w:rPr>
          <w:rFonts w:asciiTheme="minorHAnsi" w:hAnsiTheme="minorHAnsi" w:cstheme="minorHAnsi"/>
        </w:rPr>
        <w:t xml:space="preserve">EDR.  </w:t>
      </w:r>
    </w:p>
    <w:p w:rsidR="00E62F51" w:rsidRPr="00373A93" w:rsidRDefault="00E62F51" w:rsidP="0005058C">
      <w:pPr>
        <w:pStyle w:val="NormalWeb"/>
        <w:numPr>
          <w:ilvl w:val="0"/>
          <w:numId w:val="397"/>
        </w:numPr>
        <w:spacing w:before="120" w:after="120" w:line="264" w:lineRule="auto"/>
        <w:rPr>
          <w:rFonts w:asciiTheme="minorHAnsi" w:hAnsiTheme="minorHAnsi" w:cstheme="minorHAnsi"/>
        </w:rPr>
      </w:pPr>
      <w:r w:rsidRPr="00373A93">
        <w:rPr>
          <w:rFonts w:asciiTheme="minorHAnsi" w:hAnsiTheme="minorHAnsi" w:cstheme="minorHAnsi"/>
        </w:rPr>
        <w:t xml:space="preserve">Dismissal grievances challenging the employee’s termination of employment will proceed directly to hearing without going through the management resolution step. Dismissal grievances should be filed directly with </w:t>
      </w:r>
      <w:r>
        <w:rPr>
          <w:rFonts w:asciiTheme="minorHAnsi" w:hAnsiTheme="minorHAnsi" w:cstheme="minorHAnsi"/>
        </w:rPr>
        <w:t>E</w:t>
      </w:r>
      <w:r w:rsidRPr="00373A93">
        <w:rPr>
          <w:rFonts w:asciiTheme="minorHAnsi" w:hAnsiTheme="minorHAnsi" w:cstheme="minorHAnsi"/>
        </w:rPr>
        <w:t>EDR.</w:t>
      </w:r>
    </w:p>
    <w:p w:rsidR="00E62F51" w:rsidRDefault="00E62F51" w:rsidP="0005058C">
      <w:pPr>
        <w:pStyle w:val="NormalWeb"/>
        <w:numPr>
          <w:ilvl w:val="0"/>
          <w:numId w:val="398"/>
        </w:numPr>
        <w:spacing w:before="240" w:after="120" w:line="264" w:lineRule="auto"/>
        <w:ind w:left="360"/>
        <w:rPr>
          <w:rFonts w:asciiTheme="minorHAnsi" w:hAnsiTheme="minorHAnsi" w:cstheme="minorHAnsi"/>
        </w:rPr>
      </w:pPr>
      <w:r w:rsidRPr="00373A93">
        <w:rPr>
          <w:rFonts w:asciiTheme="minorHAnsi" w:hAnsiTheme="minorHAnsi" w:cstheme="minorHAnsi"/>
        </w:rPr>
        <w:t>Mediation is a voluntary process whereby mediators assist individuals in exploring their differences and reaching an agreement resolving the issues.  Employees who wish to explore the mediation process should contact the Human Resource Director or their designated Human Resources Business Partner.</w:t>
      </w:r>
    </w:p>
    <w:p w:rsidR="00E62F51" w:rsidRDefault="00E62F51" w:rsidP="0005058C">
      <w:pPr>
        <w:pStyle w:val="NormalWeb"/>
        <w:numPr>
          <w:ilvl w:val="0"/>
          <w:numId w:val="398"/>
        </w:numPr>
        <w:spacing w:before="240" w:after="120" w:line="264" w:lineRule="auto"/>
        <w:ind w:left="360"/>
        <w:rPr>
          <w:rFonts w:asciiTheme="minorHAnsi" w:hAnsiTheme="minorHAnsi" w:cstheme="minorHAnsi"/>
        </w:rPr>
      </w:pPr>
      <w:r w:rsidRPr="00830DDF">
        <w:rPr>
          <w:rFonts w:asciiTheme="minorHAnsi" w:hAnsiTheme="minorHAnsi" w:cstheme="minorHAnsi"/>
        </w:rPr>
        <w:t xml:space="preserve">Acts of reprisal and/or retaliation towards employees participating in the grievance procedure </w:t>
      </w:r>
      <w:r w:rsidRPr="00830DDF">
        <w:rPr>
          <w:rFonts w:asciiTheme="minorHAnsi" w:hAnsiTheme="minorHAnsi" w:cstheme="minorHAnsi"/>
          <w:i/>
        </w:rPr>
        <w:t>(whether as the grievant, witness, advocate, or any other manner)</w:t>
      </w:r>
      <w:r w:rsidRPr="00830DDF">
        <w:rPr>
          <w:rFonts w:asciiTheme="minorHAnsi" w:hAnsiTheme="minorHAnsi" w:cstheme="minorHAnsi"/>
        </w:rPr>
        <w:t xml:space="preserve"> are strictly prohibited and violations under the State Standards of Conduct</w:t>
      </w:r>
      <w:r>
        <w:rPr>
          <w:rFonts w:asciiTheme="minorHAnsi" w:hAnsiTheme="minorHAnsi" w:cstheme="minorHAnsi"/>
        </w:rPr>
        <w:t>.</w:t>
      </w:r>
    </w:p>
    <w:p w:rsidR="00E62F51" w:rsidRPr="002E5D51" w:rsidRDefault="00E62F51" w:rsidP="00E62F51">
      <w:pPr>
        <w:pStyle w:val="NormalWeb"/>
        <w:spacing w:before="240" w:after="120" w:line="264" w:lineRule="auto"/>
        <w:rPr>
          <w:rFonts w:asciiTheme="minorHAnsi" w:hAnsiTheme="minorHAnsi" w:cstheme="minorHAnsi"/>
        </w:rPr>
      </w:pPr>
    </w:p>
    <w:p w:rsidR="00A1647F" w:rsidRDefault="00A1647F">
      <w:pPr>
        <w:rPr>
          <w:rFonts w:ascii="Times New Roman" w:eastAsia="Times New Roman" w:hAnsi="Times New Roman" w:cs="Times New Roman"/>
          <w:sz w:val="32"/>
          <w:szCs w:val="32"/>
          <w:lang w:val="en"/>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Default="00E62F51" w:rsidP="00A1647F">
      <w:pPr>
        <w:spacing w:before="100" w:beforeAutospacing="1" w:after="100" w:afterAutospacing="1" w:line="240" w:lineRule="auto"/>
        <w:jc w:val="center"/>
        <w:rPr>
          <w:rFonts w:ascii="Arial" w:eastAsia="Times New Roman" w:hAnsi="Arial" w:cs="Arial"/>
          <w:b/>
          <w:bCs/>
          <w:sz w:val="24"/>
          <w:szCs w:val="24"/>
        </w:rPr>
      </w:pPr>
    </w:p>
    <w:p w:rsidR="00E62F51" w:rsidRPr="00484B3B" w:rsidRDefault="00A1647F" w:rsidP="00E62F51">
      <w:pPr>
        <w:spacing w:line="252" w:lineRule="auto"/>
        <w:jc w:val="center"/>
        <w:rPr>
          <w:rFonts w:cstheme="minorHAnsi"/>
          <w:sz w:val="28"/>
          <w:szCs w:val="28"/>
        </w:rPr>
      </w:pPr>
      <w:r>
        <w:rPr>
          <w:rFonts w:ascii="Times New Roman" w:eastAsia="Times New Roman" w:hAnsi="Times New Roman" w:cs="Times New Roman"/>
          <w:sz w:val="32"/>
          <w:szCs w:val="32"/>
          <w:lang w:val="en"/>
        </w:rPr>
        <w:br w:type="page"/>
      </w:r>
      <w:r w:rsidR="00E62F51" w:rsidRPr="00484B3B">
        <w:rPr>
          <w:rFonts w:cstheme="minorHAnsi"/>
          <w:b/>
          <w:bCs/>
          <w:sz w:val="28"/>
          <w:szCs w:val="28"/>
        </w:rPr>
        <w:lastRenderedPageBreak/>
        <w:t>DEPARTMENT FOR THE BLIND AND VISION IMPAIRED POLICY MANUAL</w:t>
      </w:r>
    </w:p>
    <w:p w:rsidR="00E62F51" w:rsidRPr="00484B3B" w:rsidRDefault="00E62F51" w:rsidP="00E62F51">
      <w:pPr>
        <w:tabs>
          <w:tab w:val="left" w:pos="1080"/>
          <w:tab w:val="left" w:pos="6120"/>
          <w:tab w:val="left" w:pos="7740"/>
        </w:tabs>
        <w:spacing w:after="120" w:line="252" w:lineRule="auto"/>
        <w:jc w:val="both"/>
        <w:rPr>
          <w:rFonts w:cstheme="minorHAnsi"/>
          <w:sz w:val="24"/>
          <w:szCs w:val="24"/>
        </w:rPr>
      </w:pPr>
      <w:r w:rsidRPr="00484B3B">
        <w:rPr>
          <w:rFonts w:cstheme="minorHAnsi"/>
          <w:b/>
          <w:bCs/>
          <w:sz w:val="24"/>
          <w:szCs w:val="24"/>
        </w:rPr>
        <w:t>Category:</w:t>
      </w:r>
      <w:r w:rsidRPr="00484B3B">
        <w:rPr>
          <w:rFonts w:cstheme="minorHAnsi"/>
          <w:b/>
          <w:bCs/>
          <w:sz w:val="24"/>
          <w:szCs w:val="24"/>
        </w:rPr>
        <w:tab/>
        <w:t xml:space="preserve">HUMAN RESOURCES </w:t>
      </w:r>
      <w:r w:rsidRPr="00484B3B">
        <w:rPr>
          <w:rFonts w:cstheme="minorHAnsi"/>
          <w:b/>
          <w:bCs/>
          <w:sz w:val="24"/>
          <w:szCs w:val="24"/>
        </w:rPr>
        <w:tab/>
        <w:t>Policy Number:</w:t>
      </w:r>
      <w:r w:rsidRPr="00484B3B">
        <w:rPr>
          <w:rFonts w:cstheme="minorHAnsi"/>
          <w:sz w:val="24"/>
          <w:szCs w:val="24"/>
        </w:rPr>
        <w:tab/>
      </w:r>
      <w:r>
        <w:rPr>
          <w:rFonts w:cstheme="minorHAnsi"/>
          <w:b/>
          <w:sz w:val="24"/>
          <w:szCs w:val="24"/>
        </w:rPr>
        <w:t>117</w:t>
      </w:r>
    </w:p>
    <w:p w:rsidR="00E62F51" w:rsidRPr="00484B3B" w:rsidRDefault="00E62F51" w:rsidP="00E62F51">
      <w:pPr>
        <w:tabs>
          <w:tab w:val="left" w:pos="1080"/>
          <w:tab w:val="left" w:pos="6120"/>
          <w:tab w:val="left" w:pos="7740"/>
        </w:tabs>
        <w:spacing w:after="0" w:line="252" w:lineRule="auto"/>
        <w:jc w:val="both"/>
        <w:rPr>
          <w:rFonts w:cstheme="minorHAnsi"/>
          <w:sz w:val="24"/>
          <w:szCs w:val="24"/>
        </w:rPr>
      </w:pPr>
      <w:r w:rsidRPr="00484B3B">
        <w:rPr>
          <w:rFonts w:cstheme="minorHAnsi"/>
          <w:b/>
          <w:bCs/>
          <w:sz w:val="24"/>
          <w:szCs w:val="24"/>
        </w:rPr>
        <w:t xml:space="preserve">Title:  </w:t>
      </w:r>
      <w:r w:rsidRPr="00484B3B">
        <w:rPr>
          <w:rFonts w:cstheme="minorHAnsi"/>
          <w:b/>
          <w:bCs/>
          <w:sz w:val="24"/>
          <w:szCs w:val="24"/>
        </w:rPr>
        <w:tab/>
      </w:r>
      <w:bookmarkStart w:id="47" w:name="SeparatingStaff"/>
      <w:r>
        <w:rPr>
          <w:rFonts w:cstheme="minorHAnsi"/>
          <w:b/>
          <w:bCs/>
          <w:sz w:val="24"/>
          <w:szCs w:val="24"/>
        </w:rPr>
        <w:t>SEPARATING STAFF</w:t>
      </w:r>
      <w:bookmarkEnd w:id="47"/>
      <w:r w:rsidRPr="00484B3B">
        <w:rPr>
          <w:rFonts w:cstheme="minorHAnsi"/>
          <w:b/>
          <w:bCs/>
          <w:sz w:val="24"/>
          <w:szCs w:val="24"/>
        </w:rPr>
        <w:tab/>
        <w:t>Effective Date:</w:t>
      </w:r>
      <w:r w:rsidRPr="00484B3B">
        <w:rPr>
          <w:rFonts w:cstheme="minorHAnsi"/>
          <w:b/>
          <w:bCs/>
          <w:sz w:val="24"/>
          <w:szCs w:val="24"/>
        </w:rPr>
        <w:tab/>
        <w:t>01/01/2018</w:t>
      </w:r>
      <w:r w:rsidRPr="00484B3B">
        <w:rPr>
          <w:rFonts w:cstheme="minorHAnsi"/>
          <w:sz w:val="24"/>
          <w:szCs w:val="24"/>
        </w:rPr>
        <w:t xml:space="preserve">  </w:t>
      </w:r>
    </w:p>
    <w:p w:rsidR="00E62F51" w:rsidRPr="00484B3B" w:rsidRDefault="00B71DDE" w:rsidP="00E62F51">
      <w:pPr>
        <w:spacing w:line="252" w:lineRule="auto"/>
        <w:rPr>
          <w:rFonts w:cstheme="minorHAnsi"/>
          <w:sz w:val="24"/>
          <w:szCs w:val="24"/>
        </w:rPr>
      </w:pPr>
      <w:r>
        <w:rPr>
          <w:rFonts w:cstheme="minorHAnsi"/>
          <w:sz w:val="24"/>
          <w:szCs w:val="24"/>
        </w:rPr>
        <w:pict>
          <v:rect id="_x0000_i1060" style="width:0;height:1.5pt" o:hralign="center" o:hrstd="t" o:hr="t" fillcolor="#a0a0a0" stroked="f"/>
        </w:pict>
      </w:r>
    </w:p>
    <w:p w:rsidR="00E62F51" w:rsidRPr="00D700A5" w:rsidRDefault="00E62F51" w:rsidP="00E62F51">
      <w:pPr>
        <w:pStyle w:val="NormalWeb"/>
        <w:spacing w:before="120" w:after="120" w:line="252" w:lineRule="auto"/>
        <w:rPr>
          <w:rFonts w:asciiTheme="minorHAnsi" w:hAnsiTheme="minorHAnsi" w:cstheme="minorHAnsi"/>
          <w:sz w:val="28"/>
          <w:szCs w:val="28"/>
        </w:rPr>
      </w:pPr>
      <w:r w:rsidRPr="00D700A5">
        <w:rPr>
          <w:rFonts w:asciiTheme="minorHAnsi" w:hAnsiTheme="minorHAnsi" w:cstheme="minorHAnsi"/>
          <w:b/>
          <w:bCs/>
          <w:sz w:val="28"/>
          <w:szCs w:val="28"/>
          <w:u w:val="single"/>
        </w:rPr>
        <w:t>POLICY</w:t>
      </w:r>
      <w:r w:rsidRPr="00D700A5">
        <w:rPr>
          <w:rFonts w:asciiTheme="minorHAnsi" w:hAnsiTheme="minorHAnsi" w:cstheme="minorHAnsi"/>
          <w:sz w:val="28"/>
          <w:szCs w:val="28"/>
        </w:rPr>
        <w:t xml:space="preserve"> </w:t>
      </w:r>
    </w:p>
    <w:p w:rsidR="00E62F51" w:rsidRPr="00D700A5" w:rsidRDefault="00E62F51" w:rsidP="00E62F51">
      <w:pPr>
        <w:pStyle w:val="NormalWeb"/>
        <w:spacing w:after="0" w:line="252" w:lineRule="auto"/>
        <w:ind w:right="-180"/>
        <w:rPr>
          <w:rFonts w:asciiTheme="minorHAnsi" w:hAnsiTheme="minorHAnsi" w:cstheme="minorHAnsi"/>
        </w:rPr>
      </w:pPr>
      <w:r>
        <w:rPr>
          <w:rFonts w:asciiTheme="minorHAnsi" w:hAnsiTheme="minorHAnsi" w:cstheme="minorHAnsi"/>
        </w:rPr>
        <w:t xml:space="preserve">All staff </w:t>
      </w:r>
      <w:r w:rsidRPr="00EC1367">
        <w:rPr>
          <w:rFonts w:asciiTheme="minorHAnsi" w:hAnsiTheme="minorHAnsi" w:cstheme="minorHAnsi"/>
          <w:i/>
        </w:rPr>
        <w:t xml:space="preserve">(classified employees, wage employees, &amp; contractors) </w:t>
      </w:r>
      <w:r>
        <w:rPr>
          <w:rFonts w:asciiTheme="minorHAnsi" w:hAnsiTheme="minorHAnsi" w:cstheme="minorHAnsi"/>
        </w:rPr>
        <w:t>are to be separated from the agency in a professional and timely manner that ensures appropriate processing of pay, including leave payouts when applicable; return of all agency property; and deactivation of system access.</w:t>
      </w:r>
    </w:p>
    <w:p w:rsidR="00E62F51" w:rsidRPr="00D700A5" w:rsidRDefault="00E62F51" w:rsidP="00E62F51">
      <w:pPr>
        <w:pStyle w:val="NormalWeb"/>
        <w:spacing w:before="240" w:after="0" w:line="252" w:lineRule="auto"/>
        <w:rPr>
          <w:rFonts w:asciiTheme="minorHAnsi" w:hAnsiTheme="minorHAnsi" w:cstheme="minorHAnsi"/>
          <w:b/>
          <w:bCs/>
          <w:sz w:val="28"/>
          <w:szCs w:val="28"/>
        </w:rPr>
      </w:pPr>
      <w:r>
        <w:rPr>
          <w:rFonts w:asciiTheme="minorHAnsi" w:hAnsiTheme="minorHAnsi" w:cstheme="minorHAnsi"/>
          <w:b/>
          <w:bCs/>
          <w:sz w:val="28"/>
          <w:szCs w:val="28"/>
          <w:u w:val="single"/>
        </w:rPr>
        <w:t>PROVISIONS</w:t>
      </w:r>
    </w:p>
    <w:p w:rsidR="00E62F51" w:rsidRDefault="00E62F51" w:rsidP="0005058C">
      <w:pPr>
        <w:pStyle w:val="NormalWeb"/>
        <w:numPr>
          <w:ilvl w:val="0"/>
          <w:numId w:val="399"/>
        </w:numPr>
        <w:tabs>
          <w:tab w:val="num" w:pos="1440"/>
        </w:tabs>
        <w:spacing w:before="120" w:after="0" w:line="252" w:lineRule="auto"/>
        <w:ind w:right="-90"/>
        <w:rPr>
          <w:rFonts w:asciiTheme="minorHAnsi" w:hAnsiTheme="minorHAnsi" w:cstheme="minorHAnsi"/>
        </w:rPr>
      </w:pPr>
      <w:r>
        <w:rPr>
          <w:rFonts w:asciiTheme="minorHAnsi" w:hAnsiTheme="minorHAnsi" w:cstheme="minorHAnsi"/>
        </w:rPr>
        <w:t>For all separations, management should a</w:t>
      </w:r>
      <w:r w:rsidRPr="006449A5">
        <w:rPr>
          <w:rFonts w:asciiTheme="minorHAnsi" w:hAnsiTheme="minorHAnsi" w:cstheme="minorHAnsi"/>
        </w:rPr>
        <w:t xml:space="preserve">dhere to the guidelines detailed in the Supervisor Checklist for Separating Employees located on the </w:t>
      </w:r>
      <w:r>
        <w:rPr>
          <w:rFonts w:asciiTheme="minorHAnsi" w:hAnsiTheme="minorHAnsi" w:cstheme="minorHAnsi"/>
        </w:rPr>
        <w:t>Human Resources</w:t>
      </w:r>
      <w:r w:rsidRPr="006449A5">
        <w:rPr>
          <w:rFonts w:asciiTheme="minorHAnsi" w:hAnsiTheme="minorHAnsi" w:cstheme="minorHAnsi"/>
        </w:rPr>
        <w:t xml:space="preserve"> </w:t>
      </w:r>
      <w:r>
        <w:rPr>
          <w:rFonts w:asciiTheme="minorHAnsi" w:hAnsiTheme="minorHAnsi" w:cstheme="minorHAnsi"/>
        </w:rPr>
        <w:t>i</w:t>
      </w:r>
      <w:r w:rsidRPr="006449A5">
        <w:rPr>
          <w:rFonts w:asciiTheme="minorHAnsi" w:hAnsiTheme="minorHAnsi" w:cstheme="minorHAnsi"/>
        </w:rPr>
        <w:t>ntranet page</w:t>
      </w:r>
      <w:r>
        <w:rPr>
          <w:rFonts w:asciiTheme="minorHAnsi" w:hAnsiTheme="minorHAnsi" w:cstheme="minorHAnsi"/>
        </w:rPr>
        <w:t>.</w:t>
      </w:r>
    </w:p>
    <w:p w:rsidR="00E62F51" w:rsidRDefault="00E62F51" w:rsidP="0005058C">
      <w:pPr>
        <w:pStyle w:val="NormalWeb"/>
        <w:numPr>
          <w:ilvl w:val="0"/>
          <w:numId w:val="399"/>
        </w:numPr>
        <w:tabs>
          <w:tab w:val="num" w:pos="1440"/>
        </w:tabs>
        <w:spacing w:before="160" w:after="0" w:line="252" w:lineRule="auto"/>
        <w:ind w:right="-90"/>
        <w:rPr>
          <w:rFonts w:asciiTheme="minorHAnsi" w:hAnsiTheme="minorHAnsi" w:cstheme="minorHAnsi"/>
        </w:rPr>
      </w:pPr>
      <w:r>
        <w:rPr>
          <w:rFonts w:asciiTheme="minorHAnsi" w:hAnsiTheme="minorHAnsi" w:cstheme="minorHAnsi"/>
        </w:rPr>
        <w:t>Required Paperwork</w:t>
      </w:r>
    </w:p>
    <w:p w:rsidR="00E62F51" w:rsidRDefault="00E62F51" w:rsidP="0005058C">
      <w:pPr>
        <w:pStyle w:val="NormalWeb"/>
        <w:numPr>
          <w:ilvl w:val="1"/>
          <w:numId w:val="400"/>
        </w:numPr>
        <w:spacing w:before="120" w:after="0" w:line="252" w:lineRule="auto"/>
        <w:ind w:right="-90"/>
        <w:rPr>
          <w:rFonts w:asciiTheme="minorHAnsi" w:hAnsiTheme="minorHAnsi" w:cstheme="minorHAnsi"/>
        </w:rPr>
      </w:pPr>
      <w:r>
        <w:rPr>
          <w:rFonts w:asciiTheme="minorHAnsi" w:hAnsiTheme="minorHAnsi" w:cstheme="minorHAnsi"/>
        </w:rPr>
        <w:t>HRAW – emailed to HR Transactions Box</w:t>
      </w:r>
    </w:p>
    <w:p w:rsidR="00E62F51" w:rsidRDefault="00E62F51" w:rsidP="0005058C">
      <w:pPr>
        <w:pStyle w:val="NormalWeb"/>
        <w:numPr>
          <w:ilvl w:val="1"/>
          <w:numId w:val="400"/>
        </w:numPr>
        <w:spacing w:before="120" w:after="0" w:line="252" w:lineRule="auto"/>
        <w:ind w:right="-90"/>
        <w:rPr>
          <w:rFonts w:asciiTheme="minorHAnsi" w:hAnsiTheme="minorHAnsi" w:cstheme="minorHAnsi"/>
        </w:rPr>
      </w:pPr>
      <w:r>
        <w:rPr>
          <w:rFonts w:asciiTheme="minorHAnsi" w:hAnsiTheme="minorHAnsi" w:cstheme="minorHAnsi"/>
        </w:rPr>
        <w:t>Separation Notification Form – emailed to HR Transactions Box</w:t>
      </w:r>
    </w:p>
    <w:p w:rsidR="00E62F51" w:rsidRDefault="00E62F51" w:rsidP="0005058C">
      <w:pPr>
        <w:pStyle w:val="NormalWeb"/>
        <w:numPr>
          <w:ilvl w:val="1"/>
          <w:numId w:val="400"/>
        </w:numPr>
        <w:spacing w:before="120" w:after="0" w:line="252" w:lineRule="auto"/>
        <w:ind w:right="-90"/>
        <w:rPr>
          <w:rFonts w:asciiTheme="minorHAnsi" w:hAnsiTheme="minorHAnsi" w:cstheme="minorHAnsi"/>
        </w:rPr>
      </w:pPr>
      <w:r>
        <w:rPr>
          <w:rFonts w:asciiTheme="minorHAnsi" w:hAnsiTheme="minorHAnsi" w:cstheme="minorHAnsi"/>
        </w:rPr>
        <w:t>Benefits Counseling Sheet – given to terminating classified employee</w:t>
      </w:r>
    </w:p>
    <w:p w:rsidR="00E62F51" w:rsidRDefault="00E62F51" w:rsidP="0005058C">
      <w:pPr>
        <w:pStyle w:val="NormalWeb"/>
        <w:numPr>
          <w:ilvl w:val="1"/>
          <w:numId w:val="400"/>
        </w:numPr>
        <w:spacing w:before="120" w:after="0" w:line="252" w:lineRule="auto"/>
        <w:ind w:right="-90"/>
        <w:rPr>
          <w:rFonts w:asciiTheme="minorHAnsi" w:hAnsiTheme="minorHAnsi" w:cstheme="minorHAnsi"/>
        </w:rPr>
      </w:pPr>
      <w:r>
        <w:rPr>
          <w:rFonts w:asciiTheme="minorHAnsi" w:hAnsiTheme="minorHAnsi" w:cstheme="minorHAnsi"/>
        </w:rPr>
        <w:t>ISAA – sent to Information Systems</w:t>
      </w:r>
    </w:p>
    <w:p w:rsidR="00E62F51" w:rsidRDefault="00E62F51" w:rsidP="0005058C">
      <w:pPr>
        <w:pStyle w:val="NormalWeb"/>
        <w:numPr>
          <w:ilvl w:val="0"/>
          <w:numId w:val="399"/>
        </w:numPr>
        <w:tabs>
          <w:tab w:val="num" w:pos="1440"/>
        </w:tabs>
        <w:spacing w:before="120" w:after="0" w:line="252" w:lineRule="auto"/>
        <w:rPr>
          <w:rFonts w:asciiTheme="minorHAnsi" w:hAnsiTheme="minorHAnsi" w:cstheme="minorHAnsi"/>
        </w:rPr>
      </w:pPr>
      <w:r>
        <w:rPr>
          <w:rFonts w:asciiTheme="minorHAnsi" w:hAnsiTheme="minorHAnsi" w:cstheme="minorHAnsi"/>
        </w:rPr>
        <w:t>Voluntary separations are employees who resign including retirements.</w:t>
      </w:r>
    </w:p>
    <w:p w:rsidR="00E62F51" w:rsidRDefault="00E62F51" w:rsidP="0005058C">
      <w:pPr>
        <w:pStyle w:val="NormalWeb"/>
        <w:numPr>
          <w:ilvl w:val="0"/>
          <w:numId w:val="399"/>
        </w:numPr>
        <w:tabs>
          <w:tab w:val="num" w:pos="1440"/>
        </w:tabs>
        <w:spacing w:before="160" w:after="0" w:line="252" w:lineRule="auto"/>
        <w:rPr>
          <w:rFonts w:asciiTheme="minorHAnsi" w:hAnsiTheme="minorHAnsi" w:cstheme="minorHAnsi"/>
        </w:rPr>
      </w:pPr>
      <w:r>
        <w:rPr>
          <w:rFonts w:asciiTheme="minorHAnsi" w:hAnsiTheme="minorHAnsi" w:cstheme="minorHAnsi"/>
        </w:rPr>
        <w:t>Involuntary Separations</w:t>
      </w:r>
    </w:p>
    <w:p w:rsidR="00E62F51" w:rsidRDefault="00E62F51" w:rsidP="0005058C">
      <w:pPr>
        <w:pStyle w:val="NormalWeb"/>
        <w:numPr>
          <w:ilvl w:val="0"/>
          <w:numId w:val="401"/>
        </w:numPr>
        <w:spacing w:before="120" w:after="0" w:line="252" w:lineRule="auto"/>
        <w:rPr>
          <w:rFonts w:asciiTheme="minorHAnsi" w:hAnsiTheme="minorHAnsi" w:cstheme="minorHAnsi"/>
        </w:rPr>
      </w:pPr>
      <w:r>
        <w:rPr>
          <w:rFonts w:asciiTheme="minorHAnsi" w:hAnsiTheme="minorHAnsi" w:cstheme="minorHAnsi"/>
        </w:rPr>
        <w:t>Involuntary separations are employees who are discharged by management.</w:t>
      </w:r>
    </w:p>
    <w:p w:rsidR="00E62F51" w:rsidRDefault="00E62F51" w:rsidP="0005058C">
      <w:pPr>
        <w:pStyle w:val="NormalWeb"/>
        <w:numPr>
          <w:ilvl w:val="0"/>
          <w:numId w:val="401"/>
        </w:numPr>
        <w:spacing w:before="120" w:after="0" w:line="252" w:lineRule="auto"/>
        <w:rPr>
          <w:rFonts w:asciiTheme="minorHAnsi" w:hAnsiTheme="minorHAnsi" w:cstheme="minorHAnsi"/>
        </w:rPr>
      </w:pPr>
      <w:r>
        <w:rPr>
          <w:rFonts w:asciiTheme="minorHAnsi" w:hAnsiTheme="minorHAnsi" w:cstheme="minorHAnsi"/>
        </w:rPr>
        <w:t>Management must consult with Human Resources prior to involuntarily separating an employee.</w:t>
      </w:r>
    </w:p>
    <w:p w:rsidR="00E62F51" w:rsidRDefault="00E62F51" w:rsidP="0005058C">
      <w:pPr>
        <w:pStyle w:val="NormalWeb"/>
        <w:numPr>
          <w:ilvl w:val="0"/>
          <w:numId w:val="399"/>
        </w:numPr>
        <w:tabs>
          <w:tab w:val="num" w:pos="1440"/>
        </w:tabs>
        <w:spacing w:before="160" w:after="0" w:line="252" w:lineRule="auto"/>
        <w:rPr>
          <w:rFonts w:asciiTheme="minorHAnsi" w:hAnsiTheme="minorHAnsi" w:cstheme="minorHAnsi"/>
        </w:rPr>
      </w:pPr>
      <w:r>
        <w:rPr>
          <w:rFonts w:asciiTheme="minorHAnsi" w:hAnsiTheme="minorHAnsi" w:cstheme="minorHAnsi"/>
        </w:rPr>
        <w:t>Exit Surveys</w:t>
      </w:r>
    </w:p>
    <w:p w:rsidR="00E62F51" w:rsidRDefault="00E62F51" w:rsidP="0005058C">
      <w:pPr>
        <w:pStyle w:val="NormalWeb"/>
        <w:numPr>
          <w:ilvl w:val="0"/>
          <w:numId w:val="402"/>
        </w:numPr>
        <w:spacing w:before="120" w:after="0" w:line="252" w:lineRule="auto"/>
        <w:rPr>
          <w:rFonts w:asciiTheme="minorHAnsi" w:hAnsiTheme="minorHAnsi" w:cstheme="minorHAnsi"/>
        </w:rPr>
      </w:pPr>
      <w:r>
        <w:rPr>
          <w:rFonts w:asciiTheme="minorHAnsi" w:hAnsiTheme="minorHAnsi" w:cstheme="minorHAnsi"/>
        </w:rPr>
        <w:t>All employees who voluntarily separate must be provided the opportunity to complete a confidential online exit survey.</w:t>
      </w:r>
    </w:p>
    <w:p w:rsidR="00E62F51" w:rsidRPr="00D700A5" w:rsidRDefault="00E62F51" w:rsidP="0005058C">
      <w:pPr>
        <w:pStyle w:val="NormalWeb"/>
        <w:numPr>
          <w:ilvl w:val="0"/>
          <w:numId w:val="402"/>
        </w:numPr>
        <w:spacing w:before="120" w:after="0" w:line="252" w:lineRule="auto"/>
        <w:rPr>
          <w:rFonts w:asciiTheme="minorHAnsi" w:hAnsiTheme="minorHAnsi" w:cstheme="minorHAnsi"/>
        </w:rPr>
      </w:pPr>
      <w:r w:rsidRPr="00D700A5">
        <w:rPr>
          <w:rFonts w:asciiTheme="minorHAnsi" w:hAnsiTheme="minorHAnsi" w:cstheme="minorHAnsi"/>
        </w:rPr>
        <w:t>Completed surveys are reviewed exclusively by Human Resources and shared with management as needed to address specific issues or trends.</w:t>
      </w:r>
    </w:p>
    <w:p w:rsidR="00E62F51" w:rsidRPr="00D700A5" w:rsidRDefault="00E62F51" w:rsidP="0005058C">
      <w:pPr>
        <w:pStyle w:val="NormalWeb"/>
        <w:numPr>
          <w:ilvl w:val="0"/>
          <w:numId w:val="402"/>
        </w:numPr>
        <w:spacing w:before="120" w:after="0" w:line="252" w:lineRule="auto"/>
        <w:rPr>
          <w:rFonts w:asciiTheme="minorHAnsi" w:hAnsiTheme="minorHAnsi" w:cstheme="minorHAnsi"/>
        </w:rPr>
      </w:pPr>
      <w:r w:rsidRPr="00D700A5">
        <w:rPr>
          <w:rFonts w:asciiTheme="minorHAnsi" w:hAnsiTheme="minorHAnsi" w:cstheme="minorHAnsi"/>
        </w:rPr>
        <w:t xml:space="preserve">In addition to the online exit survey, management is encouraged to conduct exit interviews by offering </w:t>
      </w:r>
      <w:r>
        <w:rPr>
          <w:rFonts w:asciiTheme="minorHAnsi" w:hAnsiTheme="minorHAnsi" w:cstheme="minorHAnsi"/>
        </w:rPr>
        <w:t>voluntary separations</w:t>
      </w:r>
      <w:r w:rsidRPr="00D700A5">
        <w:rPr>
          <w:rFonts w:asciiTheme="minorHAnsi" w:hAnsiTheme="minorHAnsi" w:cstheme="minorHAnsi"/>
        </w:rPr>
        <w:t xml:space="preserve"> the opportunity to meet or talk with a member of management prior to departing.</w:t>
      </w:r>
    </w:p>
    <w:p w:rsidR="00E62F51" w:rsidRPr="002E5D51" w:rsidRDefault="00E62F51" w:rsidP="00E62F51">
      <w:pPr>
        <w:pStyle w:val="NormalWeb"/>
        <w:spacing w:before="120" w:after="120" w:line="252" w:lineRule="auto"/>
        <w:rPr>
          <w:rFonts w:asciiTheme="minorHAnsi" w:hAnsiTheme="minorHAnsi" w:cstheme="minorHAnsi"/>
        </w:rPr>
      </w:pPr>
    </w:p>
    <w:p w:rsidR="00A1647F" w:rsidRDefault="00A1647F">
      <w:pPr>
        <w:rPr>
          <w:rFonts w:ascii="Times New Roman" w:eastAsia="Times New Roman" w:hAnsi="Times New Roman" w:cs="Times New Roman"/>
          <w:sz w:val="32"/>
          <w:szCs w:val="32"/>
          <w:lang w:val="en"/>
        </w:rPr>
      </w:pPr>
    </w:p>
    <w:p w:rsidR="008B68C2" w:rsidRPr="006C3B8C" w:rsidRDefault="00A1647F" w:rsidP="008B68C2">
      <w:pPr>
        <w:spacing w:line="252" w:lineRule="auto"/>
        <w:jc w:val="center"/>
        <w:rPr>
          <w:rFonts w:cstheme="minorHAnsi"/>
          <w:sz w:val="28"/>
          <w:szCs w:val="28"/>
        </w:rPr>
      </w:pPr>
      <w:r>
        <w:rPr>
          <w:rFonts w:ascii="Times New Roman" w:eastAsia="Times New Roman" w:hAnsi="Times New Roman" w:cs="Times New Roman"/>
          <w:sz w:val="32"/>
          <w:szCs w:val="32"/>
          <w:lang w:val="en"/>
        </w:rPr>
        <w:br w:type="page"/>
      </w:r>
      <w:r w:rsidR="008B68C2" w:rsidRPr="006C3B8C">
        <w:rPr>
          <w:rFonts w:cstheme="minorHAnsi"/>
          <w:b/>
          <w:bCs/>
          <w:sz w:val="28"/>
          <w:szCs w:val="28"/>
        </w:rPr>
        <w:lastRenderedPageBreak/>
        <w:t>DEPARTMENT FOR THE BLIND AND VISION IMPAIRED POLICY MANUAL</w:t>
      </w:r>
    </w:p>
    <w:p w:rsidR="008B68C2" w:rsidRPr="006C3B8C" w:rsidRDefault="008B68C2" w:rsidP="008B68C2">
      <w:pPr>
        <w:tabs>
          <w:tab w:val="left" w:pos="1080"/>
          <w:tab w:val="left" w:pos="6120"/>
          <w:tab w:val="left" w:pos="7740"/>
        </w:tabs>
        <w:spacing w:after="120" w:line="252" w:lineRule="auto"/>
        <w:jc w:val="both"/>
        <w:rPr>
          <w:rFonts w:cstheme="minorHAnsi"/>
          <w:sz w:val="24"/>
          <w:szCs w:val="24"/>
        </w:rPr>
      </w:pPr>
      <w:r w:rsidRPr="006C3B8C">
        <w:rPr>
          <w:rFonts w:cstheme="minorHAnsi"/>
          <w:b/>
          <w:bCs/>
          <w:sz w:val="24"/>
          <w:szCs w:val="24"/>
        </w:rPr>
        <w:t>Category:</w:t>
      </w:r>
      <w:r w:rsidRPr="006C3B8C">
        <w:rPr>
          <w:rFonts w:cstheme="minorHAnsi"/>
          <w:b/>
          <w:bCs/>
          <w:sz w:val="24"/>
          <w:szCs w:val="24"/>
        </w:rPr>
        <w:tab/>
        <w:t xml:space="preserve">HUMAN RESOURCES </w:t>
      </w:r>
      <w:r w:rsidRPr="006C3B8C">
        <w:rPr>
          <w:rFonts w:cstheme="minorHAnsi"/>
          <w:b/>
          <w:bCs/>
          <w:sz w:val="24"/>
          <w:szCs w:val="24"/>
        </w:rPr>
        <w:tab/>
        <w:t>Policy Number:</w:t>
      </w:r>
      <w:r w:rsidRPr="006C3B8C">
        <w:rPr>
          <w:rFonts w:cstheme="minorHAnsi"/>
          <w:sz w:val="24"/>
          <w:szCs w:val="24"/>
        </w:rPr>
        <w:tab/>
      </w:r>
      <w:r w:rsidRPr="006C3B8C">
        <w:rPr>
          <w:rFonts w:cstheme="minorHAnsi"/>
          <w:b/>
          <w:sz w:val="24"/>
          <w:szCs w:val="24"/>
        </w:rPr>
        <w:t>118</w:t>
      </w:r>
    </w:p>
    <w:p w:rsidR="008B68C2" w:rsidRPr="006C3B8C" w:rsidRDefault="008B68C2" w:rsidP="008B68C2">
      <w:pPr>
        <w:tabs>
          <w:tab w:val="left" w:pos="1080"/>
          <w:tab w:val="left" w:pos="6120"/>
          <w:tab w:val="left" w:pos="7740"/>
        </w:tabs>
        <w:spacing w:after="0" w:line="252" w:lineRule="auto"/>
        <w:jc w:val="both"/>
        <w:rPr>
          <w:rFonts w:cstheme="minorHAnsi"/>
          <w:sz w:val="24"/>
          <w:szCs w:val="24"/>
        </w:rPr>
      </w:pPr>
      <w:r w:rsidRPr="006C3B8C">
        <w:rPr>
          <w:rFonts w:cstheme="minorHAnsi"/>
          <w:b/>
          <w:bCs/>
          <w:sz w:val="24"/>
          <w:szCs w:val="24"/>
        </w:rPr>
        <w:t xml:space="preserve">Title:  </w:t>
      </w:r>
      <w:r w:rsidRPr="006C3B8C">
        <w:rPr>
          <w:rFonts w:cstheme="minorHAnsi"/>
          <w:b/>
          <w:bCs/>
          <w:sz w:val="24"/>
          <w:szCs w:val="24"/>
        </w:rPr>
        <w:tab/>
      </w:r>
      <w:bookmarkStart w:id="48" w:name="Training"/>
      <w:r w:rsidRPr="006C3B8C">
        <w:rPr>
          <w:rFonts w:cstheme="minorHAnsi"/>
          <w:b/>
          <w:bCs/>
          <w:sz w:val="24"/>
          <w:szCs w:val="24"/>
        </w:rPr>
        <w:t>TRAINING</w:t>
      </w:r>
      <w:bookmarkEnd w:id="48"/>
      <w:r w:rsidRPr="006C3B8C">
        <w:rPr>
          <w:rFonts w:cstheme="minorHAnsi"/>
          <w:b/>
          <w:bCs/>
          <w:sz w:val="24"/>
          <w:szCs w:val="24"/>
        </w:rPr>
        <w:tab/>
        <w:t>Effective Date:</w:t>
      </w:r>
      <w:r w:rsidRPr="006C3B8C">
        <w:rPr>
          <w:rFonts w:cstheme="minorHAnsi"/>
          <w:b/>
          <w:bCs/>
          <w:sz w:val="24"/>
          <w:szCs w:val="24"/>
        </w:rPr>
        <w:tab/>
        <w:t>01/01/2018</w:t>
      </w:r>
      <w:r w:rsidRPr="006C3B8C">
        <w:rPr>
          <w:rFonts w:cstheme="minorHAnsi"/>
          <w:sz w:val="24"/>
          <w:szCs w:val="24"/>
        </w:rPr>
        <w:t xml:space="preserve">  </w:t>
      </w:r>
    </w:p>
    <w:p w:rsidR="008B68C2" w:rsidRPr="006C3B8C" w:rsidRDefault="00B71DDE" w:rsidP="008B68C2">
      <w:pPr>
        <w:spacing w:line="252" w:lineRule="auto"/>
        <w:rPr>
          <w:rFonts w:cstheme="minorHAnsi"/>
          <w:sz w:val="24"/>
          <w:szCs w:val="24"/>
        </w:rPr>
      </w:pPr>
      <w:r>
        <w:rPr>
          <w:rFonts w:cstheme="minorHAnsi"/>
          <w:sz w:val="24"/>
          <w:szCs w:val="24"/>
        </w:rPr>
        <w:pict>
          <v:rect id="_x0000_i1061" style="width:0;height:1.5pt" o:hralign="center" o:hrstd="t" o:hr="t" fillcolor="#a0a0a0" stroked="f"/>
        </w:pict>
      </w:r>
    </w:p>
    <w:p w:rsidR="008B68C2" w:rsidRPr="006C3B8C" w:rsidRDefault="008B68C2" w:rsidP="008B68C2">
      <w:pPr>
        <w:spacing w:before="100" w:beforeAutospacing="1" w:after="120" w:line="240" w:lineRule="auto"/>
        <w:rPr>
          <w:rFonts w:eastAsia="Times New Roman" w:cstheme="minorHAnsi"/>
          <w:color w:val="000000"/>
          <w:sz w:val="28"/>
          <w:szCs w:val="28"/>
        </w:rPr>
      </w:pPr>
      <w:r w:rsidRPr="006C3B8C">
        <w:rPr>
          <w:rFonts w:eastAsia="Times New Roman" w:cstheme="minorHAnsi"/>
          <w:b/>
          <w:bCs/>
          <w:color w:val="000000"/>
          <w:sz w:val="28"/>
          <w:szCs w:val="28"/>
          <w:u w:val="single"/>
        </w:rPr>
        <w:t>POLICY</w:t>
      </w:r>
    </w:p>
    <w:p w:rsidR="008B68C2" w:rsidRPr="006C3B8C" w:rsidRDefault="008B68C2" w:rsidP="008B68C2">
      <w:pPr>
        <w:spacing w:after="100" w:afterAutospacing="1" w:line="240" w:lineRule="auto"/>
        <w:rPr>
          <w:rFonts w:eastAsia="Times New Roman" w:cstheme="minorHAnsi"/>
          <w:color w:val="000000"/>
          <w:sz w:val="27"/>
          <w:szCs w:val="27"/>
        </w:rPr>
      </w:pPr>
      <w:r w:rsidRPr="006C3B8C">
        <w:rPr>
          <w:rFonts w:eastAsia="Times New Roman" w:cstheme="minorHAnsi"/>
          <w:color w:val="000000"/>
          <w:sz w:val="24"/>
          <w:szCs w:val="24"/>
        </w:rPr>
        <w:t>DBVI will provide equal opportunity training to all employees.</w:t>
      </w:r>
    </w:p>
    <w:p w:rsidR="008B68C2" w:rsidRPr="006C3B8C" w:rsidRDefault="008B68C2" w:rsidP="008B68C2">
      <w:pPr>
        <w:spacing w:before="100" w:beforeAutospacing="1" w:after="120" w:line="240" w:lineRule="auto"/>
        <w:rPr>
          <w:rFonts w:eastAsia="Times New Roman" w:cstheme="minorHAnsi"/>
          <w:color w:val="000000"/>
          <w:sz w:val="28"/>
          <w:szCs w:val="28"/>
          <w:u w:val="single"/>
        </w:rPr>
      </w:pPr>
      <w:r>
        <w:rPr>
          <w:rFonts w:eastAsia="Times New Roman" w:cstheme="minorHAnsi"/>
          <w:b/>
          <w:bCs/>
          <w:color w:val="000000"/>
          <w:sz w:val="28"/>
          <w:szCs w:val="28"/>
          <w:u w:val="single"/>
        </w:rPr>
        <w:t>PROVISIONS</w:t>
      </w:r>
    </w:p>
    <w:p w:rsidR="008B68C2" w:rsidRPr="006B6739" w:rsidRDefault="008B68C2" w:rsidP="0005058C">
      <w:pPr>
        <w:pStyle w:val="ListParagraph"/>
        <w:numPr>
          <w:ilvl w:val="0"/>
          <w:numId w:val="403"/>
        </w:numPr>
        <w:overflowPunct w:val="0"/>
        <w:autoSpaceDE w:val="0"/>
        <w:autoSpaceDN w:val="0"/>
        <w:adjustRightInd w:val="0"/>
        <w:spacing w:after="120" w:line="252" w:lineRule="auto"/>
        <w:contextualSpacing w:val="0"/>
        <w:textAlignment w:val="baseline"/>
        <w:rPr>
          <w:rFonts w:cstheme="minorHAnsi"/>
          <w:color w:val="000000"/>
          <w:sz w:val="27"/>
          <w:szCs w:val="27"/>
        </w:rPr>
      </w:pPr>
      <w:r w:rsidRPr="006C3B8C">
        <w:rPr>
          <w:rFonts w:cstheme="minorHAnsi"/>
          <w:color w:val="000000"/>
          <w:sz w:val="24"/>
          <w:szCs w:val="24"/>
        </w:rPr>
        <w:t xml:space="preserve">Supervisors </w:t>
      </w:r>
      <w:r>
        <w:rPr>
          <w:rFonts w:cstheme="minorHAnsi"/>
          <w:color w:val="000000"/>
          <w:sz w:val="24"/>
          <w:szCs w:val="24"/>
        </w:rPr>
        <w:t>should</w:t>
      </w:r>
      <w:r w:rsidRPr="006C3B8C">
        <w:rPr>
          <w:rFonts w:cstheme="minorHAnsi"/>
          <w:color w:val="000000"/>
          <w:sz w:val="24"/>
          <w:szCs w:val="24"/>
        </w:rPr>
        <w:t xml:space="preserve"> ensure that their employees receive appropriate job-related </w:t>
      </w:r>
      <w:r>
        <w:rPr>
          <w:rFonts w:cstheme="minorHAnsi"/>
          <w:color w:val="000000"/>
          <w:sz w:val="24"/>
          <w:szCs w:val="24"/>
        </w:rPr>
        <w:t>and/</w:t>
      </w:r>
      <w:r w:rsidRPr="006C3B8C">
        <w:rPr>
          <w:rFonts w:cstheme="minorHAnsi"/>
          <w:color w:val="000000"/>
          <w:sz w:val="24"/>
          <w:szCs w:val="24"/>
        </w:rPr>
        <w:t>or developmental training each performance year.</w:t>
      </w:r>
    </w:p>
    <w:p w:rsidR="008B68C2" w:rsidRPr="006C3B8C" w:rsidRDefault="008B68C2" w:rsidP="0005058C">
      <w:pPr>
        <w:pStyle w:val="ListParagraph"/>
        <w:numPr>
          <w:ilvl w:val="0"/>
          <w:numId w:val="403"/>
        </w:numPr>
        <w:overflowPunct w:val="0"/>
        <w:autoSpaceDE w:val="0"/>
        <w:autoSpaceDN w:val="0"/>
        <w:adjustRightInd w:val="0"/>
        <w:spacing w:after="120" w:line="252" w:lineRule="auto"/>
        <w:contextualSpacing w:val="0"/>
        <w:textAlignment w:val="baseline"/>
        <w:rPr>
          <w:rFonts w:cstheme="minorHAnsi"/>
          <w:color w:val="000000"/>
          <w:sz w:val="27"/>
          <w:szCs w:val="27"/>
        </w:rPr>
      </w:pPr>
      <w:r>
        <w:rPr>
          <w:rFonts w:cstheme="minorHAnsi"/>
          <w:color w:val="000000"/>
          <w:sz w:val="24"/>
          <w:szCs w:val="24"/>
        </w:rPr>
        <w:t>Supervisors should ensure that their employees complete all required trainings on an annual basis.</w:t>
      </w:r>
    </w:p>
    <w:p w:rsidR="008B68C2" w:rsidRPr="006C3B8C" w:rsidRDefault="008B68C2" w:rsidP="0005058C">
      <w:pPr>
        <w:pStyle w:val="ListParagraph"/>
        <w:numPr>
          <w:ilvl w:val="0"/>
          <w:numId w:val="403"/>
        </w:numPr>
        <w:overflowPunct w:val="0"/>
        <w:autoSpaceDE w:val="0"/>
        <w:autoSpaceDN w:val="0"/>
        <w:adjustRightInd w:val="0"/>
        <w:spacing w:after="120" w:line="252" w:lineRule="auto"/>
        <w:contextualSpacing w:val="0"/>
        <w:textAlignment w:val="baseline"/>
        <w:rPr>
          <w:rFonts w:cstheme="minorHAnsi"/>
          <w:color w:val="000000"/>
          <w:sz w:val="27"/>
          <w:szCs w:val="27"/>
        </w:rPr>
      </w:pPr>
      <w:r>
        <w:rPr>
          <w:rFonts w:cstheme="minorHAnsi"/>
          <w:color w:val="000000"/>
          <w:sz w:val="24"/>
          <w:szCs w:val="24"/>
        </w:rPr>
        <w:t xml:space="preserve">Within one year of their assignment to a supervisory position within DBVI, new supervisors and managers should attend the required New Supervisor Training conducted semi-annually by </w:t>
      </w:r>
      <w:r w:rsidRPr="006C3B8C">
        <w:rPr>
          <w:rFonts w:cstheme="minorHAnsi"/>
          <w:color w:val="000000"/>
          <w:sz w:val="24"/>
          <w:szCs w:val="24"/>
        </w:rPr>
        <w:t>Human Resource</w:t>
      </w:r>
      <w:r>
        <w:rPr>
          <w:rFonts w:cstheme="minorHAnsi"/>
          <w:color w:val="000000"/>
          <w:sz w:val="24"/>
          <w:szCs w:val="24"/>
        </w:rPr>
        <w:t>s.</w:t>
      </w:r>
    </w:p>
    <w:p w:rsidR="008B68C2" w:rsidRPr="006B6739" w:rsidRDefault="008B68C2" w:rsidP="0005058C">
      <w:pPr>
        <w:pStyle w:val="ListParagraph"/>
        <w:numPr>
          <w:ilvl w:val="0"/>
          <w:numId w:val="403"/>
        </w:numPr>
        <w:overflowPunct w:val="0"/>
        <w:autoSpaceDE w:val="0"/>
        <w:autoSpaceDN w:val="0"/>
        <w:adjustRightInd w:val="0"/>
        <w:spacing w:after="120" w:line="252" w:lineRule="auto"/>
        <w:contextualSpacing w:val="0"/>
        <w:textAlignment w:val="baseline"/>
        <w:rPr>
          <w:rFonts w:cstheme="minorHAnsi"/>
          <w:color w:val="000000"/>
          <w:sz w:val="27"/>
          <w:szCs w:val="27"/>
        </w:rPr>
      </w:pPr>
      <w:r w:rsidRPr="006B6739">
        <w:rPr>
          <w:rFonts w:cstheme="minorHAnsi"/>
          <w:color w:val="000000"/>
          <w:sz w:val="24"/>
          <w:szCs w:val="24"/>
        </w:rPr>
        <w:t>Sighted Guide Training</w:t>
      </w:r>
    </w:p>
    <w:p w:rsidR="008B68C2" w:rsidRPr="006B6739" w:rsidRDefault="008B68C2" w:rsidP="0005058C">
      <w:pPr>
        <w:pStyle w:val="ListParagraph"/>
        <w:numPr>
          <w:ilvl w:val="0"/>
          <w:numId w:val="404"/>
        </w:numPr>
        <w:overflowPunct w:val="0"/>
        <w:autoSpaceDE w:val="0"/>
        <w:autoSpaceDN w:val="0"/>
        <w:adjustRightInd w:val="0"/>
        <w:spacing w:after="120" w:line="252" w:lineRule="auto"/>
        <w:contextualSpacing w:val="0"/>
        <w:textAlignment w:val="baseline"/>
        <w:rPr>
          <w:rFonts w:cstheme="minorHAnsi"/>
          <w:color w:val="000000"/>
          <w:sz w:val="27"/>
          <w:szCs w:val="27"/>
        </w:rPr>
      </w:pPr>
      <w:r w:rsidRPr="006B6739">
        <w:rPr>
          <w:rFonts w:cstheme="minorHAnsi"/>
          <w:color w:val="000000"/>
          <w:sz w:val="24"/>
          <w:szCs w:val="24"/>
        </w:rPr>
        <w:t xml:space="preserve">Sighted Guide Training is included in each new employee’s orientation training </w:t>
      </w:r>
      <w:r>
        <w:rPr>
          <w:rFonts w:cstheme="minorHAnsi"/>
          <w:color w:val="000000"/>
          <w:sz w:val="24"/>
          <w:szCs w:val="24"/>
        </w:rPr>
        <w:t xml:space="preserve">and </w:t>
      </w:r>
      <w:r w:rsidRPr="006B6739">
        <w:rPr>
          <w:rFonts w:cstheme="minorHAnsi"/>
          <w:color w:val="000000"/>
          <w:sz w:val="24"/>
          <w:szCs w:val="24"/>
        </w:rPr>
        <w:t xml:space="preserve">a requirement for </w:t>
      </w:r>
      <w:r>
        <w:rPr>
          <w:rFonts w:cstheme="minorHAnsi"/>
          <w:color w:val="000000"/>
          <w:sz w:val="24"/>
          <w:szCs w:val="24"/>
        </w:rPr>
        <w:t xml:space="preserve">all </w:t>
      </w:r>
      <w:r w:rsidRPr="006B6739">
        <w:rPr>
          <w:rFonts w:cstheme="minorHAnsi"/>
          <w:color w:val="000000"/>
          <w:sz w:val="24"/>
          <w:szCs w:val="24"/>
        </w:rPr>
        <w:t xml:space="preserve">sighted employees. </w:t>
      </w:r>
    </w:p>
    <w:p w:rsidR="008B68C2" w:rsidRPr="006B6739" w:rsidRDefault="008B68C2" w:rsidP="0005058C">
      <w:pPr>
        <w:pStyle w:val="ListParagraph"/>
        <w:numPr>
          <w:ilvl w:val="0"/>
          <w:numId w:val="404"/>
        </w:numPr>
        <w:overflowPunct w:val="0"/>
        <w:autoSpaceDE w:val="0"/>
        <w:autoSpaceDN w:val="0"/>
        <w:adjustRightInd w:val="0"/>
        <w:spacing w:after="120" w:line="252" w:lineRule="auto"/>
        <w:contextualSpacing w:val="0"/>
        <w:textAlignment w:val="baseline"/>
        <w:rPr>
          <w:rFonts w:cstheme="minorHAnsi"/>
          <w:color w:val="000000"/>
          <w:sz w:val="27"/>
          <w:szCs w:val="27"/>
        </w:rPr>
      </w:pPr>
      <w:r w:rsidRPr="006B6739">
        <w:rPr>
          <w:rFonts w:cstheme="minorHAnsi"/>
          <w:color w:val="000000"/>
          <w:sz w:val="24"/>
          <w:szCs w:val="24"/>
        </w:rPr>
        <w:t xml:space="preserve">Facility Directors and Unit Supervisors are responsible for coordinating Sighted Guide Training </w:t>
      </w:r>
      <w:r>
        <w:rPr>
          <w:rFonts w:cstheme="minorHAnsi"/>
          <w:color w:val="000000"/>
          <w:sz w:val="24"/>
          <w:szCs w:val="24"/>
        </w:rPr>
        <w:t>conducted at</w:t>
      </w:r>
      <w:r w:rsidRPr="006B6739">
        <w:rPr>
          <w:rFonts w:cstheme="minorHAnsi"/>
          <w:color w:val="000000"/>
          <w:sz w:val="24"/>
          <w:szCs w:val="24"/>
        </w:rPr>
        <w:t xml:space="preserve"> VRCBVI. </w:t>
      </w:r>
      <w:r>
        <w:rPr>
          <w:rFonts w:cstheme="minorHAnsi"/>
          <w:color w:val="000000"/>
          <w:sz w:val="24"/>
          <w:szCs w:val="24"/>
        </w:rPr>
        <w:t xml:space="preserve"> </w:t>
      </w:r>
      <w:r w:rsidRPr="006B6739">
        <w:rPr>
          <w:rFonts w:cstheme="minorHAnsi"/>
          <w:color w:val="000000"/>
          <w:sz w:val="24"/>
          <w:szCs w:val="24"/>
        </w:rPr>
        <w:t xml:space="preserve">Regional </w:t>
      </w:r>
      <w:r>
        <w:rPr>
          <w:rFonts w:cstheme="minorHAnsi"/>
          <w:color w:val="000000"/>
          <w:sz w:val="24"/>
          <w:szCs w:val="24"/>
        </w:rPr>
        <w:t>management</w:t>
      </w:r>
      <w:r w:rsidRPr="006B6739">
        <w:rPr>
          <w:rFonts w:cstheme="minorHAnsi"/>
          <w:color w:val="000000"/>
          <w:sz w:val="24"/>
          <w:szCs w:val="24"/>
        </w:rPr>
        <w:t xml:space="preserve"> should ensure that their orientation and mobility staff provide this training to ne</w:t>
      </w:r>
      <w:r>
        <w:rPr>
          <w:rFonts w:cstheme="minorHAnsi"/>
          <w:color w:val="000000"/>
          <w:sz w:val="24"/>
          <w:szCs w:val="24"/>
        </w:rPr>
        <w:t>w employees in the field.</w:t>
      </w:r>
    </w:p>
    <w:p w:rsidR="008B68C2" w:rsidRDefault="008B68C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8B68C2" w:rsidRDefault="008B68C2">
      <w:pPr>
        <w:rPr>
          <w:rFonts w:ascii="Times New Roman" w:eastAsia="Times New Roman" w:hAnsi="Times New Roman" w:cs="Times New Roman"/>
          <w:sz w:val="32"/>
          <w:szCs w:val="32"/>
          <w:lang w:val="en"/>
        </w:rPr>
      </w:pPr>
    </w:p>
    <w:p w:rsidR="008B68C2" w:rsidRDefault="008B68C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8B68C2" w:rsidRPr="006C3B8C" w:rsidRDefault="008B68C2" w:rsidP="008B68C2">
      <w:pPr>
        <w:spacing w:line="252" w:lineRule="auto"/>
        <w:jc w:val="center"/>
        <w:rPr>
          <w:rFonts w:cstheme="minorHAnsi"/>
          <w:sz w:val="28"/>
          <w:szCs w:val="28"/>
        </w:rPr>
      </w:pPr>
      <w:r w:rsidRPr="006C3B8C">
        <w:rPr>
          <w:rFonts w:cstheme="minorHAnsi"/>
          <w:b/>
          <w:bCs/>
          <w:sz w:val="28"/>
          <w:szCs w:val="28"/>
        </w:rPr>
        <w:lastRenderedPageBreak/>
        <w:t>DEPARTMENT FOR THE BLIND AND VISION IMPAIRED POLICY MANUAL</w:t>
      </w:r>
    </w:p>
    <w:p w:rsidR="008B68C2" w:rsidRPr="006C3B8C" w:rsidRDefault="008B68C2" w:rsidP="008B68C2">
      <w:pPr>
        <w:tabs>
          <w:tab w:val="left" w:pos="1080"/>
          <w:tab w:val="left" w:pos="6120"/>
          <w:tab w:val="left" w:pos="7740"/>
        </w:tabs>
        <w:spacing w:after="120" w:line="252" w:lineRule="auto"/>
        <w:jc w:val="both"/>
        <w:rPr>
          <w:rFonts w:cstheme="minorHAnsi"/>
          <w:sz w:val="24"/>
          <w:szCs w:val="24"/>
        </w:rPr>
      </w:pPr>
      <w:r w:rsidRPr="006C3B8C">
        <w:rPr>
          <w:rFonts w:cstheme="minorHAnsi"/>
          <w:b/>
          <w:bCs/>
          <w:sz w:val="24"/>
          <w:szCs w:val="24"/>
        </w:rPr>
        <w:t>Category:</w:t>
      </w:r>
      <w:r w:rsidRPr="006C3B8C">
        <w:rPr>
          <w:rFonts w:cstheme="minorHAnsi"/>
          <w:b/>
          <w:bCs/>
          <w:sz w:val="24"/>
          <w:szCs w:val="24"/>
        </w:rPr>
        <w:tab/>
        <w:t xml:space="preserve">HUMAN RESOURCES </w:t>
      </w:r>
      <w:r w:rsidRPr="006C3B8C">
        <w:rPr>
          <w:rFonts w:cstheme="minorHAnsi"/>
          <w:b/>
          <w:bCs/>
          <w:sz w:val="24"/>
          <w:szCs w:val="24"/>
        </w:rPr>
        <w:tab/>
        <w:t>Policy Number:</w:t>
      </w:r>
      <w:r w:rsidRPr="006C3B8C">
        <w:rPr>
          <w:rFonts w:cstheme="minorHAnsi"/>
          <w:sz w:val="24"/>
          <w:szCs w:val="24"/>
        </w:rPr>
        <w:tab/>
      </w:r>
      <w:r>
        <w:rPr>
          <w:rFonts w:cstheme="minorHAnsi"/>
          <w:b/>
          <w:sz w:val="24"/>
          <w:szCs w:val="24"/>
        </w:rPr>
        <w:t>119</w:t>
      </w:r>
    </w:p>
    <w:p w:rsidR="008B68C2" w:rsidRPr="006C3B8C" w:rsidRDefault="008B68C2" w:rsidP="008B68C2">
      <w:pPr>
        <w:tabs>
          <w:tab w:val="left" w:pos="1080"/>
          <w:tab w:val="left" w:pos="6120"/>
          <w:tab w:val="left" w:pos="7740"/>
        </w:tabs>
        <w:spacing w:after="0" w:line="252" w:lineRule="auto"/>
        <w:jc w:val="both"/>
        <w:rPr>
          <w:rFonts w:cstheme="minorHAnsi"/>
          <w:sz w:val="24"/>
          <w:szCs w:val="24"/>
        </w:rPr>
      </w:pPr>
      <w:r w:rsidRPr="006C3B8C">
        <w:rPr>
          <w:rFonts w:cstheme="minorHAnsi"/>
          <w:b/>
          <w:bCs/>
          <w:sz w:val="24"/>
          <w:szCs w:val="24"/>
        </w:rPr>
        <w:t xml:space="preserve">Title:  </w:t>
      </w:r>
      <w:r w:rsidRPr="006C3B8C">
        <w:rPr>
          <w:rFonts w:cstheme="minorHAnsi"/>
          <w:b/>
          <w:bCs/>
          <w:sz w:val="24"/>
          <w:szCs w:val="24"/>
        </w:rPr>
        <w:tab/>
      </w:r>
      <w:bookmarkStart w:id="49" w:name="WorkplaceHarrassment"/>
      <w:r>
        <w:rPr>
          <w:rFonts w:cstheme="minorHAnsi"/>
          <w:b/>
          <w:bCs/>
          <w:sz w:val="24"/>
          <w:szCs w:val="24"/>
        </w:rPr>
        <w:t>WORKPLACE HARASSMENT</w:t>
      </w:r>
      <w:bookmarkEnd w:id="49"/>
      <w:r w:rsidRPr="006C3B8C">
        <w:rPr>
          <w:rFonts w:cstheme="minorHAnsi"/>
          <w:b/>
          <w:bCs/>
          <w:sz w:val="24"/>
          <w:szCs w:val="24"/>
        </w:rPr>
        <w:tab/>
        <w:t>Effective Date:</w:t>
      </w:r>
      <w:r w:rsidRPr="006C3B8C">
        <w:rPr>
          <w:rFonts w:cstheme="minorHAnsi"/>
          <w:b/>
          <w:bCs/>
          <w:sz w:val="24"/>
          <w:szCs w:val="24"/>
        </w:rPr>
        <w:tab/>
        <w:t>01/01/2018</w:t>
      </w:r>
      <w:r w:rsidRPr="006C3B8C">
        <w:rPr>
          <w:rFonts w:cstheme="minorHAnsi"/>
          <w:sz w:val="24"/>
          <w:szCs w:val="24"/>
        </w:rPr>
        <w:t xml:space="preserve">  </w:t>
      </w:r>
    </w:p>
    <w:p w:rsidR="008B68C2" w:rsidRPr="006C3B8C" w:rsidRDefault="00B71DDE" w:rsidP="008B68C2">
      <w:pPr>
        <w:spacing w:line="252" w:lineRule="auto"/>
        <w:rPr>
          <w:rFonts w:cstheme="minorHAnsi"/>
          <w:sz w:val="24"/>
          <w:szCs w:val="24"/>
        </w:rPr>
      </w:pPr>
      <w:r>
        <w:rPr>
          <w:rFonts w:cstheme="minorHAnsi"/>
          <w:sz w:val="24"/>
          <w:szCs w:val="24"/>
        </w:rPr>
        <w:pict>
          <v:rect id="_x0000_i1062" style="width:0;height:1.5pt" o:hralign="center" o:hrstd="t" o:hr="t" fillcolor="#a0a0a0" stroked="f"/>
        </w:pict>
      </w:r>
    </w:p>
    <w:p w:rsidR="008B68C2" w:rsidRPr="008676E2" w:rsidRDefault="008B68C2" w:rsidP="008B68C2">
      <w:pPr>
        <w:pStyle w:val="NormalWeb"/>
        <w:spacing w:before="120" w:after="120" w:line="252" w:lineRule="auto"/>
        <w:rPr>
          <w:rFonts w:asciiTheme="minorHAnsi" w:hAnsiTheme="minorHAnsi" w:cstheme="minorHAnsi"/>
          <w:b/>
          <w:bCs/>
          <w:sz w:val="28"/>
          <w:szCs w:val="28"/>
          <w:u w:val="single"/>
        </w:rPr>
      </w:pPr>
      <w:r w:rsidRPr="008676E2">
        <w:rPr>
          <w:rFonts w:asciiTheme="minorHAnsi" w:hAnsiTheme="minorHAnsi" w:cstheme="minorHAnsi"/>
          <w:b/>
          <w:bCs/>
          <w:sz w:val="28"/>
          <w:szCs w:val="28"/>
          <w:u w:val="single"/>
        </w:rPr>
        <w:t>POLICY</w:t>
      </w:r>
    </w:p>
    <w:p w:rsidR="008B68C2" w:rsidRPr="008676E2" w:rsidRDefault="008B68C2" w:rsidP="008B68C2">
      <w:pPr>
        <w:pStyle w:val="NormalWeb"/>
        <w:spacing w:after="120" w:line="252" w:lineRule="auto"/>
        <w:rPr>
          <w:rFonts w:asciiTheme="minorHAnsi" w:hAnsiTheme="minorHAnsi" w:cstheme="minorHAnsi"/>
        </w:rPr>
      </w:pPr>
      <w:r w:rsidRPr="008676E2">
        <w:rPr>
          <w:rFonts w:asciiTheme="minorHAnsi" w:hAnsiTheme="minorHAnsi" w:cstheme="minorHAnsi"/>
        </w:rPr>
        <w:t xml:space="preserve">In accordance with Department of Human Resource Management </w:t>
      </w:r>
      <w:r w:rsidRPr="008676E2">
        <w:rPr>
          <w:rFonts w:asciiTheme="minorHAnsi" w:hAnsiTheme="minorHAnsi" w:cstheme="minorHAnsi"/>
          <w:i/>
        </w:rPr>
        <w:t>(DHRM)</w:t>
      </w:r>
      <w:r w:rsidRPr="008676E2">
        <w:rPr>
          <w:rFonts w:asciiTheme="minorHAnsi" w:hAnsiTheme="minorHAnsi" w:cstheme="minorHAnsi"/>
        </w:rPr>
        <w:t xml:space="preserve"> Policy 2.30 Workplace Harassment</w:t>
      </w:r>
      <w:r>
        <w:rPr>
          <w:rFonts w:asciiTheme="minorHAnsi" w:hAnsiTheme="minorHAnsi" w:cstheme="minorHAnsi"/>
        </w:rPr>
        <w:t>,</w:t>
      </w:r>
      <w:r w:rsidRPr="008676E2">
        <w:rPr>
          <w:rFonts w:asciiTheme="minorHAnsi" w:hAnsiTheme="minorHAnsi" w:cstheme="minorHAnsi"/>
        </w:rPr>
        <w:t xml:space="preserve"> the Department </w:t>
      </w:r>
      <w:r>
        <w:rPr>
          <w:rFonts w:asciiTheme="minorHAnsi" w:hAnsiTheme="minorHAnsi" w:cstheme="minorHAnsi"/>
        </w:rPr>
        <w:t>for the Blind and Vision Impaired</w:t>
      </w:r>
      <w:r w:rsidRPr="008676E2">
        <w:rPr>
          <w:rFonts w:asciiTheme="minorHAnsi" w:hAnsiTheme="minorHAnsi" w:cstheme="minorHAnsi"/>
        </w:rPr>
        <w:t xml:space="preserve"> </w:t>
      </w:r>
      <w:r w:rsidRPr="008676E2">
        <w:rPr>
          <w:rFonts w:asciiTheme="minorHAnsi" w:hAnsiTheme="minorHAnsi" w:cstheme="minorHAnsi"/>
          <w:i/>
        </w:rPr>
        <w:t>(</w:t>
      </w:r>
      <w:r>
        <w:rPr>
          <w:rFonts w:asciiTheme="minorHAnsi" w:hAnsiTheme="minorHAnsi" w:cstheme="minorHAnsi"/>
          <w:i/>
        </w:rPr>
        <w:t>DBVI</w:t>
      </w:r>
      <w:r w:rsidRPr="008676E2">
        <w:rPr>
          <w:rFonts w:asciiTheme="minorHAnsi" w:hAnsiTheme="minorHAnsi" w:cstheme="minorHAnsi"/>
          <w:i/>
        </w:rPr>
        <w:t>)</w:t>
      </w:r>
      <w:r w:rsidRPr="008676E2">
        <w:rPr>
          <w:rFonts w:asciiTheme="minorHAnsi" w:hAnsiTheme="minorHAnsi" w:cstheme="minorHAnsi"/>
        </w:rPr>
        <w:t xml:space="preserve"> is committed to maintaining a workplace free from harassment and/or retaliation against employees who either complain of harassment or aide in the investigation of such a complaint.  </w:t>
      </w:r>
    </w:p>
    <w:p w:rsidR="008B68C2" w:rsidRPr="008676E2" w:rsidRDefault="008B68C2" w:rsidP="008B68C2">
      <w:pPr>
        <w:pStyle w:val="NormalWeb"/>
        <w:spacing w:before="240" w:after="120" w:line="252" w:lineRule="auto"/>
        <w:rPr>
          <w:rFonts w:asciiTheme="minorHAnsi" w:hAnsiTheme="minorHAnsi" w:cstheme="minorHAnsi"/>
          <w:sz w:val="28"/>
          <w:szCs w:val="28"/>
        </w:rPr>
      </w:pPr>
      <w:r w:rsidRPr="008676E2">
        <w:rPr>
          <w:rFonts w:asciiTheme="minorHAnsi" w:hAnsiTheme="minorHAnsi" w:cstheme="minorHAnsi"/>
          <w:b/>
          <w:bCs/>
          <w:sz w:val="28"/>
          <w:szCs w:val="28"/>
          <w:u w:val="single"/>
        </w:rPr>
        <w:t>DEFINITIONS</w:t>
      </w:r>
    </w:p>
    <w:p w:rsidR="008B68C2" w:rsidRPr="008676E2" w:rsidRDefault="008B68C2" w:rsidP="008B68C2">
      <w:pPr>
        <w:pStyle w:val="NormalWeb"/>
        <w:spacing w:after="0" w:line="252" w:lineRule="auto"/>
        <w:rPr>
          <w:rFonts w:asciiTheme="minorHAnsi" w:hAnsiTheme="minorHAnsi" w:cstheme="minorHAnsi"/>
          <w:i/>
        </w:rPr>
      </w:pPr>
      <w:r w:rsidRPr="008676E2">
        <w:rPr>
          <w:rFonts w:asciiTheme="minorHAnsi" w:hAnsiTheme="minorHAnsi" w:cstheme="minorHAnsi"/>
          <w:b/>
          <w:bCs/>
          <w:i/>
        </w:rPr>
        <w:t xml:space="preserve">Workplace Harassment </w:t>
      </w:r>
    </w:p>
    <w:p w:rsidR="008B68C2" w:rsidRPr="008676E2" w:rsidRDefault="008B68C2" w:rsidP="008B68C2">
      <w:pPr>
        <w:pStyle w:val="NormalWeb"/>
        <w:spacing w:after="120" w:line="252" w:lineRule="auto"/>
        <w:rPr>
          <w:rFonts w:asciiTheme="minorHAnsi" w:hAnsiTheme="minorHAnsi" w:cstheme="minorHAnsi"/>
        </w:rPr>
      </w:pPr>
      <w:r w:rsidRPr="008676E2">
        <w:rPr>
          <w:rFonts w:asciiTheme="minorHAnsi" w:hAnsiTheme="minorHAnsi" w:cstheme="minorHAnsi"/>
        </w:rPr>
        <w:t xml:space="preserve">Any unwelcome verbal, written or physical conduct that either denigrates or shows hostility or aversion towards a person on the basis of race, sex, color, national origin, religion, </w:t>
      </w:r>
      <w:r w:rsidRPr="008676E2">
        <w:rPr>
          <w:rFonts w:asciiTheme="minorHAnsi" w:hAnsiTheme="minorHAnsi" w:cstheme="minorHAnsi"/>
          <w:bCs/>
          <w:iCs/>
        </w:rPr>
        <w:t>sexual orientation</w:t>
      </w:r>
      <w:r w:rsidRPr="008676E2">
        <w:rPr>
          <w:rFonts w:asciiTheme="minorHAnsi" w:hAnsiTheme="minorHAnsi" w:cstheme="minorHAnsi"/>
        </w:rPr>
        <w:t xml:space="preserve">, </w:t>
      </w:r>
      <w:r w:rsidRPr="008676E2">
        <w:rPr>
          <w:rFonts w:asciiTheme="minorHAnsi" w:hAnsiTheme="minorHAnsi" w:cstheme="minorHAnsi"/>
          <w:bCs/>
          <w:iCs/>
        </w:rPr>
        <w:t>gender identity</w:t>
      </w:r>
      <w:r w:rsidRPr="008676E2">
        <w:rPr>
          <w:rFonts w:asciiTheme="minorHAnsi" w:hAnsiTheme="minorHAnsi" w:cstheme="minorHAnsi"/>
        </w:rPr>
        <w:t xml:space="preserve">, age, veteran status, political affiliation, </w:t>
      </w:r>
      <w:r w:rsidRPr="008676E2">
        <w:rPr>
          <w:rFonts w:asciiTheme="minorHAnsi" w:hAnsiTheme="minorHAnsi" w:cstheme="minorHAnsi"/>
          <w:bCs/>
          <w:iCs/>
        </w:rPr>
        <w:t xml:space="preserve">genetics, </w:t>
      </w:r>
      <w:r w:rsidRPr="008676E2">
        <w:rPr>
          <w:rFonts w:asciiTheme="minorHAnsi" w:hAnsiTheme="minorHAnsi" w:cstheme="minorHAnsi"/>
        </w:rPr>
        <w:t>or disability, that:</w:t>
      </w:r>
    </w:p>
    <w:p w:rsidR="008B68C2" w:rsidRPr="008676E2" w:rsidRDefault="008B68C2" w:rsidP="0005058C">
      <w:pPr>
        <w:pStyle w:val="NormalWeb"/>
        <w:numPr>
          <w:ilvl w:val="0"/>
          <w:numId w:val="406"/>
        </w:numPr>
        <w:spacing w:after="120" w:line="252" w:lineRule="auto"/>
        <w:ind w:left="360"/>
        <w:rPr>
          <w:rFonts w:asciiTheme="minorHAnsi" w:hAnsiTheme="minorHAnsi" w:cstheme="minorHAnsi"/>
        </w:rPr>
      </w:pPr>
      <w:r w:rsidRPr="008676E2">
        <w:rPr>
          <w:rFonts w:asciiTheme="minorHAnsi" w:hAnsiTheme="minorHAnsi" w:cstheme="minorHAnsi"/>
        </w:rPr>
        <w:t xml:space="preserve">has the purpose or effect of creating an intimidating, hostile or offensive work environment; </w:t>
      </w:r>
    </w:p>
    <w:p w:rsidR="008B68C2" w:rsidRPr="008676E2" w:rsidRDefault="008B68C2" w:rsidP="0005058C">
      <w:pPr>
        <w:pStyle w:val="NormalWeb"/>
        <w:numPr>
          <w:ilvl w:val="0"/>
          <w:numId w:val="406"/>
        </w:numPr>
        <w:spacing w:after="120" w:line="252" w:lineRule="auto"/>
        <w:ind w:left="360" w:right="-180"/>
        <w:rPr>
          <w:rFonts w:asciiTheme="minorHAnsi" w:hAnsiTheme="minorHAnsi" w:cstheme="minorHAnsi"/>
        </w:rPr>
      </w:pPr>
      <w:r w:rsidRPr="008676E2">
        <w:rPr>
          <w:rFonts w:asciiTheme="minorHAnsi" w:hAnsiTheme="minorHAnsi" w:cstheme="minorHAnsi"/>
        </w:rPr>
        <w:t xml:space="preserve">has the purpose or effect of unreasonably interfering with an employee's work performance; or </w:t>
      </w:r>
    </w:p>
    <w:p w:rsidR="008B68C2" w:rsidRPr="008676E2" w:rsidRDefault="008B68C2" w:rsidP="0005058C">
      <w:pPr>
        <w:pStyle w:val="NormalWeb"/>
        <w:numPr>
          <w:ilvl w:val="0"/>
          <w:numId w:val="406"/>
        </w:numPr>
        <w:spacing w:after="240" w:line="252" w:lineRule="auto"/>
        <w:ind w:left="360"/>
        <w:rPr>
          <w:rFonts w:asciiTheme="minorHAnsi" w:hAnsiTheme="minorHAnsi" w:cstheme="minorHAnsi"/>
        </w:rPr>
      </w:pPr>
      <w:r w:rsidRPr="008676E2">
        <w:rPr>
          <w:rFonts w:asciiTheme="minorHAnsi" w:hAnsiTheme="minorHAnsi" w:cstheme="minorHAnsi"/>
        </w:rPr>
        <w:t xml:space="preserve">affects an employee's employment opportunities or compensation. </w:t>
      </w:r>
    </w:p>
    <w:p w:rsidR="008B68C2" w:rsidRPr="008676E2" w:rsidRDefault="008B68C2" w:rsidP="008B68C2">
      <w:pPr>
        <w:pStyle w:val="NormalWeb"/>
        <w:spacing w:after="0" w:line="252" w:lineRule="auto"/>
        <w:rPr>
          <w:rFonts w:asciiTheme="minorHAnsi" w:hAnsiTheme="minorHAnsi" w:cstheme="minorHAnsi"/>
          <w:i/>
        </w:rPr>
      </w:pPr>
      <w:r w:rsidRPr="008676E2">
        <w:rPr>
          <w:rFonts w:asciiTheme="minorHAnsi" w:hAnsiTheme="minorHAnsi" w:cstheme="minorHAnsi"/>
          <w:b/>
          <w:bCs/>
          <w:i/>
        </w:rPr>
        <w:t xml:space="preserve">Sexual Harassment </w:t>
      </w:r>
    </w:p>
    <w:p w:rsidR="008B68C2" w:rsidRPr="008676E2" w:rsidRDefault="008B68C2" w:rsidP="008B68C2">
      <w:pPr>
        <w:pStyle w:val="NormalWeb"/>
        <w:spacing w:after="120" w:line="252" w:lineRule="auto"/>
        <w:rPr>
          <w:rFonts w:asciiTheme="minorHAnsi" w:hAnsiTheme="minorHAnsi" w:cstheme="minorHAnsi"/>
        </w:rPr>
      </w:pPr>
      <w:r w:rsidRPr="008676E2">
        <w:rPr>
          <w:rFonts w:asciiTheme="minorHAnsi" w:hAnsiTheme="minorHAnsi" w:cstheme="minorHAnsi"/>
        </w:rPr>
        <w:t xml:space="preserve">Any unwelcome sexual advance, request for sexual favors, or verbal, written or physical conduct of a sexual nature by an employee or third party. </w:t>
      </w:r>
    </w:p>
    <w:p w:rsidR="008B68C2" w:rsidRPr="008676E2" w:rsidRDefault="008B68C2" w:rsidP="0005058C">
      <w:pPr>
        <w:pStyle w:val="NormalWeb"/>
        <w:numPr>
          <w:ilvl w:val="0"/>
          <w:numId w:val="405"/>
        </w:numPr>
        <w:spacing w:after="120" w:line="252" w:lineRule="auto"/>
        <w:ind w:left="360"/>
        <w:rPr>
          <w:rFonts w:asciiTheme="minorHAnsi" w:hAnsiTheme="minorHAnsi" w:cstheme="minorHAnsi"/>
        </w:rPr>
      </w:pPr>
      <w:r w:rsidRPr="008676E2">
        <w:rPr>
          <w:rFonts w:asciiTheme="minorHAnsi" w:hAnsiTheme="minorHAnsi" w:cstheme="minorHAnsi"/>
          <w:b/>
          <w:bCs/>
        </w:rPr>
        <w:t xml:space="preserve">Quid pro quo – </w:t>
      </w:r>
      <w:r w:rsidRPr="008676E2">
        <w:rPr>
          <w:rFonts w:asciiTheme="minorHAnsi" w:hAnsiTheme="minorHAnsi" w:cstheme="minorHAnsi"/>
        </w:rPr>
        <w:t xml:space="preserve">A form of harassment when a supervisor or a person of authority gives or withholds a work-related benefit in exchange for sexual favors.  Typically, the harasser requires sexual favors from the victim, either rewarding or punishing the victim in some way. </w:t>
      </w:r>
    </w:p>
    <w:p w:rsidR="008B68C2" w:rsidRPr="008676E2" w:rsidRDefault="008B68C2" w:rsidP="0005058C">
      <w:pPr>
        <w:pStyle w:val="NormalWeb"/>
        <w:numPr>
          <w:ilvl w:val="0"/>
          <w:numId w:val="405"/>
        </w:numPr>
        <w:spacing w:after="240" w:line="252" w:lineRule="auto"/>
        <w:ind w:left="360"/>
        <w:rPr>
          <w:rFonts w:asciiTheme="minorHAnsi" w:hAnsiTheme="minorHAnsi" w:cstheme="minorHAnsi"/>
        </w:rPr>
      </w:pPr>
      <w:r w:rsidRPr="008676E2">
        <w:rPr>
          <w:rFonts w:asciiTheme="minorHAnsi" w:hAnsiTheme="minorHAnsi" w:cstheme="minorHAnsi"/>
          <w:b/>
          <w:bCs/>
        </w:rPr>
        <w:t xml:space="preserve">Hostile environment </w:t>
      </w:r>
      <w:r w:rsidRPr="008676E2">
        <w:rPr>
          <w:rFonts w:asciiTheme="minorHAnsi" w:hAnsiTheme="minorHAnsi" w:cstheme="minorHAnsi"/>
        </w:rPr>
        <w:t xml:space="preserve">– A form of harassment when a victim is subjected to unwelcome and severe or pervasive repeated sexual comments, innuendoes, touching, or other conduct of a sexual nature which creates an intimidating or offensive place for employees to work. </w:t>
      </w:r>
    </w:p>
    <w:p w:rsidR="008B68C2" w:rsidRPr="008676E2" w:rsidRDefault="008B68C2" w:rsidP="008B68C2">
      <w:pPr>
        <w:pStyle w:val="NormalWeb"/>
        <w:spacing w:after="0" w:line="252" w:lineRule="auto"/>
        <w:rPr>
          <w:rFonts w:asciiTheme="minorHAnsi" w:hAnsiTheme="minorHAnsi" w:cstheme="minorHAnsi"/>
          <w:i/>
        </w:rPr>
      </w:pPr>
      <w:r w:rsidRPr="008676E2">
        <w:rPr>
          <w:rFonts w:asciiTheme="minorHAnsi" w:hAnsiTheme="minorHAnsi" w:cstheme="minorHAnsi"/>
          <w:b/>
          <w:bCs/>
          <w:i/>
        </w:rPr>
        <w:t xml:space="preserve">Employees </w:t>
      </w:r>
    </w:p>
    <w:p w:rsidR="008B68C2" w:rsidRPr="008676E2" w:rsidRDefault="008B68C2" w:rsidP="008B68C2">
      <w:pPr>
        <w:pStyle w:val="NormalWeb"/>
        <w:spacing w:after="240" w:line="252" w:lineRule="auto"/>
        <w:rPr>
          <w:rFonts w:asciiTheme="minorHAnsi" w:hAnsiTheme="minorHAnsi" w:cstheme="minorHAnsi"/>
        </w:rPr>
      </w:pPr>
      <w:r w:rsidRPr="008676E2">
        <w:rPr>
          <w:rFonts w:asciiTheme="minorHAnsi" w:hAnsiTheme="minorHAnsi" w:cstheme="minorHAnsi"/>
        </w:rPr>
        <w:t xml:space="preserve">For purposes of this policy, individuals who are conducting business or performing services on behalf of the Commonwealth.  Such individuals include classified staff, wage staff, contract staff, interns, and volunteers. </w:t>
      </w:r>
    </w:p>
    <w:p w:rsidR="008B68C2" w:rsidRPr="008676E2" w:rsidRDefault="008B68C2" w:rsidP="008B68C2">
      <w:pPr>
        <w:pStyle w:val="NormalWeb"/>
        <w:spacing w:after="0" w:line="252" w:lineRule="auto"/>
        <w:rPr>
          <w:rFonts w:asciiTheme="minorHAnsi" w:hAnsiTheme="minorHAnsi" w:cstheme="minorHAnsi"/>
          <w:i/>
        </w:rPr>
      </w:pPr>
      <w:r w:rsidRPr="008676E2">
        <w:rPr>
          <w:rFonts w:asciiTheme="minorHAnsi" w:hAnsiTheme="minorHAnsi" w:cstheme="minorHAnsi"/>
          <w:b/>
          <w:bCs/>
          <w:i/>
        </w:rPr>
        <w:lastRenderedPageBreak/>
        <w:t xml:space="preserve">Retaliation </w:t>
      </w:r>
    </w:p>
    <w:p w:rsidR="008B68C2" w:rsidRDefault="008B68C2" w:rsidP="008B68C2">
      <w:pPr>
        <w:pStyle w:val="NormalWeb"/>
        <w:spacing w:after="240" w:line="252" w:lineRule="auto"/>
        <w:rPr>
          <w:rFonts w:asciiTheme="minorHAnsi" w:hAnsiTheme="minorHAnsi" w:cstheme="minorHAnsi"/>
        </w:rPr>
      </w:pPr>
      <w:r w:rsidRPr="008676E2">
        <w:rPr>
          <w:rFonts w:asciiTheme="minorHAnsi" w:hAnsiTheme="minorHAnsi" w:cstheme="minorHAnsi"/>
        </w:rPr>
        <w:t xml:space="preserve">Overt or covert acts of reprisal, interference, restraint, penalty, discrimination, intimidation, or harassment against an individual or group exercising rights under this policy. </w:t>
      </w:r>
    </w:p>
    <w:p w:rsidR="008B68C2" w:rsidRPr="008676E2" w:rsidRDefault="008B68C2" w:rsidP="008B68C2">
      <w:pPr>
        <w:pStyle w:val="NormalWeb"/>
        <w:spacing w:after="240" w:line="252" w:lineRule="auto"/>
        <w:rPr>
          <w:rFonts w:asciiTheme="minorHAnsi" w:hAnsiTheme="minorHAnsi" w:cstheme="minorHAnsi"/>
        </w:rPr>
      </w:pPr>
    </w:p>
    <w:p w:rsidR="008B68C2" w:rsidRPr="008676E2" w:rsidRDefault="008B68C2" w:rsidP="008B68C2">
      <w:pPr>
        <w:pStyle w:val="NormalWeb"/>
        <w:spacing w:after="0" w:line="252" w:lineRule="auto"/>
        <w:rPr>
          <w:rFonts w:asciiTheme="minorHAnsi" w:hAnsiTheme="minorHAnsi" w:cstheme="minorHAnsi"/>
          <w:i/>
        </w:rPr>
      </w:pPr>
      <w:r w:rsidRPr="008676E2">
        <w:rPr>
          <w:rFonts w:asciiTheme="minorHAnsi" w:hAnsiTheme="minorHAnsi" w:cstheme="minorHAnsi"/>
          <w:b/>
          <w:bCs/>
          <w:i/>
        </w:rPr>
        <w:t xml:space="preserve">Third Parties </w:t>
      </w:r>
    </w:p>
    <w:p w:rsidR="008B68C2" w:rsidRPr="008676E2" w:rsidRDefault="008B68C2" w:rsidP="008B68C2">
      <w:pPr>
        <w:pStyle w:val="NormalWeb"/>
        <w:spacing w:after="0" w:line="252" w:lineRule="auto"/>
        <w:rPr>
          <w:rFonts w:asciiTheme="minorHAnsi" w:hAnsiTheme="minorHAnsi" w:cstheme="minorHAnsi"/>
        </w:rPr>
      </w:pPr>
      <w:r w:rsidRPr="008676E2">
        <w:rPr>
          <w:rFonts w:asciiTheme="minorHAnsi" w:hAnsiTheme="minorHAnsi" w:cstheme="minorHAnsi"/>
        </w:rPr>
        <w:t>Individuals, who are not state employees, but have business interactions with state employees.  Such individuals may include customers, including applicants for state employment or services; vendors; or contractors.</w:t>
      </w:r>
    </w:p>
    <w:p w:rsidR="008B68C2" w:rsidRPr="008676E2" w:rsidRDefault="008B68C2" w:rsidP="008B68C2">
      <w:pPr>
        <w:pStyle w:val="NormalWeb"/>
        <w:spacing w:before="240" w:after="120" w:line="252" w:lineRule="auto"/>
        <w:rPr>
          <w:rFonts w:asciiTheme="minorHAnsi" w:hAnsiTheme="minorHAnsi" w:cstheme="minorHAnsi"/>
          <w:sz w:val="28"/>
          <w:szCs w:val="28"/>
        </w:rPr>
      </w:pPr>
      <w:r>
        <w:rPr>
          <w:rFonts w:asciiTheme="minorHAnsi" w:hAnsiTheme="minorHAnsi" w:cstheme="minorHAnsi"/>
          <w:b/>
          <w:bCs/>
          <w:sz w:val="28"/>
          <w:szCs w:val="28"/>
          <w:u w:val="single"/>
        </w:rPr>
        <w:t>PROVISIONS</w:t>
      </w:r>
    </w:p>
    <w:p w:rsidR="008B68C2" w:rsidRPr="008676E2" w:rsidRDefault="008B68C2" w:rsidP="0005058C">
      <w:pPr>
        <w:pStyle w:val="NormalWeb"/>
        <w:numPr>
          <w:ilvl w:val="0"/>
          <w:numId w:val="407"/>
        </w:numPr>
        <w:spacing w:after="120" w:line="252" w:lineRule="auto"/>
        <w:rPr>
          <w:rFonts w:asciiTheme="minorHAnsi" w:hAnsiTheme="minorHAnsi" w:cstheme="minorHAnsi"/>
        </w:rPr>
      </w:pPr>
      <w:r w:rsidRPr="008676E2">
        <w:rPr>
          <w:rFonts w:asciiTheme="minorHAnsi" w:hAnsiTheme="minorHAnsi" w:cstheme="minorHAnsi"/>
        </w:rPr>
        <w:t xml:space="preserve">Employees should report incidents of workplace harassment as soon as possible after the incident occurs. </w:t>
      </w:r>
    </w:p>
    <w:p w:rsidR="008B68C2" w:rsidRPr="008676E2" w:rsidRDefault="008B68C2" w:rsidP="0005058C">
      <w:pPr>
        <w:pStyle w:val="NormalWeb"/>
        <w:numPr>
          <w:ilvl w:val="0"/>
          <w:numId w:val="407"/>
        </w:numPr>
        <w:spacing w:after="120" w:line="252" w:lineRule="auto"/>
        <w:rPr>
          <w:rFonts w:asciiTheme="minorHAnsi" w:hAnsiTheme="minorHAnsi" w:cstheme="minorHAnsi"/>
        </w:rPr>
      </w:pPr>
      <w:r w:rsidRPr="008676E2">
        <w:rPr>
          <w:rFonts w:asciiTheme="minorHAnsi" w:hAnsiTheme="minorHAnsi" w:cstheme="minorHAnsi"/>
        </w:rPr>
        <w:t xml:space="preserve">Employees seeking to remedy workplace harassment may file a complaint with their supervisor, any member of their management chain, or Human Resources. </w:t>
      </w:r>
    </w:p>
    <w:p w:rsidR="008B68C2" w:rsidRPr="008676E2" w:rsidRDefault="008B68C2" w:rsidP="0005058C">
      <w:pPr>
        <w:pStyle w:val="NormalWeb"/>
        <w:numPr>
          <w:ilvl w:val="0"/>
          <w:numId w:val="407"/>
        </w:numPr>
        <w:spacing w:after="120" w:line="252" w:lineRule="auto"/>
        <w:rPr>
          <w:rFonts w:asciiTheme="minorHAnsi" w:hAnsiTheme="minorHAnsi" w:cstheme="minorHAnsi"/>
        </w:rPr>
      </w:pPr>
      <w:r w:rsidRPr="008676E2">
        <w:rPr>
          <w:rFonts w:asciiTheme="minorHAnsi" w:hAnsiTheme="minorHAnsi" w:cstheme="minorHAnsi"/>
        </w:rPr>
        <w:t xml:space="preserve">All complaints must be taken seriously and addressed in a confidential and timely manner.  </w:t>
      </w:r>
    </w:p>
    <w:p w:rsidR="008B68C2" w:rsidRPr="008676E2" w:rsidRDefault="008B68C2" w:rsidP="0005058C">
      <w:pPr>
        <w:pStyle w:val="NormalWeb"/>
        <w:numPr>
          <w:ilvl w:val="0"/>
          <w:numId w:val="407"/>
        </w:numPr>
        <w:spacing w:after="120" w:line="252" w:lineRule="auto"/>
        <w:rPr>
          <w:rFonts w:asciiTheme="minorHAnsi" w:hAnsiTheme="minorHAnsi" w:cstheme="minorHAnsi"/>
        </w:rPr>
      </w:pPr>
      <w:r w:rsidRPr="008676E2">
        <w:rPr>
          <w:rFonts w:asciiTheme="minorHAnsi" w:hAnsiTheme="minorHAnsi" w:cstheme="minorHAnsi"/>
        </w:rPr>
        <w:t xml:space="preserve">Upon receipt of a complaint, supervisors should ask the employee to put the allegation in writing, </w:t>
      </w:r>
      <w:r w:rsidRPr="008676E2">
        <w:rPr>
          <w:rFonts w:asciiTheme="minorHAnsi" w:hAnsiTheme="minorHAnsi" w:cstheme="minorHAnsi"/>
          <w:i/>
        </w:rPr>
        <w:t>(including the nature of the offense; dates, times, and place(s) of occurrence; names of those involved; and names of witnesses.)</w:t>
      </w:r>
      <w:r w:rsidRPr="008676E2">
        <w:rPr>
          <w:rFonts w:asciiTheme="minorHAnsi" w:hAnsiTheme="minorHAnsi" w:cstheme="minorHAnsi"/>
        </w:rPr>
        <w:t>, and immediately notify their division management and Human Resources</w:t>
      </w:r>
      <w:r>
        <w:rPr>
          <w:rFonts w:asciiTheme="minorHAnsi" w:hAnsiTheme="minorHAnsi" w:cstheme="minorHAnsi"/>
        </w:rPr>
        <w:t xml:space="preserve"> Business Partner</w:t>
      </w:r>
      <w:r w:rsidRPr="008676E2">
        <w:rPr>
          <w:rFonts w:asciiTheme="minorHAnsi" w:hAnsiTheme="minorHAnsi" w:cstheme="minorHAnsi"/>
        </w:rPr>
        <w:t xml:space="preserve">.  </w:t>
      </w:r>
    </w:p>
    <w:p w:rsidR="008B68C2" w:rsidRPr="008676E2" w:rsidRDefault="008B68C2" w:rsidP="0005058C">
      <w:pPr>
        <w:pStyle w:val="NormalWeb"/>
        <w:numPr>
          <w:ilvl w:val="0"/>
          <w:numId w:val="407"/>
        </w:numPr>
        <w:spacing w:after="120" w:line="252" w:lineRule="auto"/>
        <w:rPr>
          <w:rFonts w:asciiTheme="minorHAnsi" w:hAnsiTheme="minorHAnsi" w:cstheme="minorHAnsi"/>
        </w:rPr>
      </w:pPr>
      <w:r w:rsidRPr="008676E2">
        <w:rPr>
          <w:rFonts w:asciiTheme="minorHAnsi" w:hAnsiTheme="minorHAnsi" w:cstheme="minorHAnsi"/>
        </w:rPr>
        <w:t xml:space="preserve">Human Resources will initiate and oversee an investigation as needed. </w:t>
      </w:r>
    </w:p>
    <w:p w:rsidR="008B68C2" w:rsidRPr="00543DEE" w:rsidRDefault="008B68C2" w:rsidP="0005058C">
      <w:pPr>
        <w:pStyle w:val="NormalWeb"/>
        <w:numPr>
          <w:ilvl w:val="0"/>
          <w:numId w:val="407"/>
        </w:numPr>
        <w:spacing w:after="120" w:line="252" w:lineRule="auto"/>
        <w:rPr>
          <w:rFonts w:asciiTheme="minorHAnsi" w:hAnsiTheme="minorHAnsi" w:cstheme="minorHAnsi"/>
        </w:rPr>
      </w:pPr>
      <w:r w:rsidRPr="008676E2">
        <w:rPr>
          <w:rFonts w:asciiTheme="minorHAnsi" w:hAnsiTheme="minorHAnsi" w:cstheme="minorHAnsi"/>
        </w:rPr>
        <w:t xml:space="preserve">Results of investigations will be maintained by Human Resources and shared only with </w:t>
      </w:r>
      <w:r w:rsidRPr="00543DEE">
        <w:rPr>
          <w:rFonts w:asciiTheme="minorHAnsi" w:hAnsiTheme="minorHAnsi" w:cstheme="minorHAnsi"/>
        </w:rPr>
        <w:t xml:space="preserve">appropriate management personnel. </w:t>
      </w:r>
    </w:p>
    <w:p w:rsidR="008B68C2" w:rsidRPr="00543DEE" w:rsidRDefault="008B68C2" w:rsidP="0005058C">
      <w:pPr>
        <w:pStyle w:val="NormalWeb"/>
        <w:numPr>
          <w:ilvl w:val="0"/>
          <w:numId w:val="407"/>
        </w:numPr>
        <w:spacing w:after="120" w:line="252" w:lineRule="auto"/>
        <w:ind w:right="-180"/>
        <w:rPr>
          <w:rFonts w:asciiTheme="minorHAnsi" w:hAnsiTheme="minorHAnsi" w:cstheme="minorHAnsi"/>
        </w:rPr>
      </w:pPr>
      <w:r w:rsidRPr="00543DEE">
        <w:rPr>
          <w:rFonts w:asciiTheme="minorHAnsi" w:hAnsiTheme="minorHAnsi" w:cstheme="minorHAnsi"/>
        </w:rPr>
        <w:t xml:space="preserve">Employees who engage in conduct determined to be harassment, encourage such conduct by others, or allow such conduct to continue shall be subject to disciplinary action, up to and including termination, as authorized under the State Standards of Conduct. </w:t>
      </w:r>
    </w:p>
    <w:p w:rsidR="008B68C2" w:rsidRPr="00543DEE" w:rsidRDefault="008B68C2" w:rsidP="0005058C">
      <w:pPr>
        <w:pStyle w:val="NormalWeb"/>
        <w:numPr>
          <w:ilvl w:val="0"/>
          <w:numId w:val="407"/>
        </w:numPr>
        <w:spacing w:after="120" w:line="252" w:lineRule="auto"/>
        <w:rPr>
          <w:rFonts w:asciiTheme="minorHAnsi" w:hAnsiTheme="minorHAnsi" w:cstheme="minorHAnsi"/>
        </w:rPr>
      </w:pPr>
      <w:r>
        <w:rPr>
          <w:rFonts w:asciiTheme="minorHAnsi" w:hAnsiTheme="minorHAnsi" w:cstheme="minorHAnsi"/>
        </w:rPr>
        <w:t>DBVI</w:t>
      </w:r>
      <w:r w:rsidRPr="00543DEE">
        <w:rPr>
          <w:rFonts w:asciiTheme="minorHAnsi" w:hAnsiTheme="minorHAnsi" w:cstheme="minorHAnsi"/>
        </w:rPr>
        <w:t xml:space="preserve"> will not tolerate any form of retaliation directed against an employee or third party who either complains about harassment or who participates in any investigation concerning harassment.</w:t>
      </w:r>
    </w:p>
    <w:p w:rsidR="008B68C2" w:rsidRPr="00543DEE" w:rsidRDefault="008B68C2" w:rsidP="0005058C">
      <w:pPr>
        <w:pStyle w:val="NormalWeb"/>
        <w:numPr>
          <w:ilvl w:val="0"/>
          <w:numId w:val="407"/>
        </w:numPr>
        <w:spacing w:after="0" w:line="252" w:lineRule="auto"/>
        <w:rPr>
          <w:rFonts w:asciiTheme="minorHAnsi" w:hAnsiTheme="minorHAnsi" w:cstheme="minorHAnsi"/>
        </w:rPr>
      </w:pPr>
      <w:r>
        <w:rPr>
          <w:rFonts w:asciiTheme="minorHAnsi" w:hAnsiTheme="minorHAnsi" w:cstheme="minorHAnsi"/>
        </w:rPr>
        <w:t>DBVI</w:t>
      </w:r>
      <w:r w:rsidRPr="00543DEE">
        <w:rPr>
          <w:rFonts w:asciiTheme="minorHAnsi" w:hAnsiTheme="minorHAnsi" w:cstheme="minorHAnsi"/>
        </w:rPr>
        <w:t xml:space="preserve"> will strive to educate employees in the recognition and prevention of workplace harassment.</w:t>
      </w:r>
    </w:p>
    <w:p w:rsidR="00A1647F" w:rsidRDefault="00A1647F">
      <w:pPr>
        <w:rPr>
          <w:rFonts w:ascii="Times New Roman" w:eastAsia="Times New Roman" w:hAnsi="Times New Roman" w:cs="Times New Roman"/>
          <w:sz w:val="32"/>
          <w:szCs w:val="32"/>
          <w:lang w:val="en"/>
        </w:rPr>
      </w:pPr>
    </w:p>
    <w:p w:rsidR="00092CDF" w:rsidRDefault="00092CDF">
      <w:pPr>
        <w:rPr>
          <w:rFonts w:ascii="Times New Roman" w:eastAsia="Times New Roman" w:hAnsi="Times New Roman" w:cs="Times New Roman"/>
          <w:sz w:val="32"/>
          <w:szCs w:val="32"/>
          <w:lang w:val="en"/>
        </w:rPr>
      </w:pPr>
    </w:p>
    <w:p w:rsidR="00092CDF" w:rsidRDefault="00092CDF">
      <w:pPr>
        <w:rPr>
          <w:rFonts w:ascii="Times New Roman" w:eastAsia="Times New Roman" w:hAnsi="Times New Roman" w:cs="Times New Roman"/>
          <w:sz w:val="32"/>
          <w:szCs w:val="32"/>
          <w:lang w:val="en"/>
        </w:rPr>
      </w:pPr>
    </w:p>
    <w:p w:rsidR="00A1647F" w:rsidRDefault="00A1647F">
      <w:pPr>
        <w:rPr>
          <w:rFonts w:ascii="Times New Roman" w:eastAsia="Times New Roman" w:hAnsi="Times New Roman" w:cs="Times New Roman"/>
          <w:sz w:val="32"/>
          <w:szCs w:val="32"/>
          <w:lang w:val="en"/>
        </w:rPr>
      </w:pPr>
    </w:p>
    <w:p w:rsidR="00A1647F" w:rsidRPr="00A1647F" w:rsidRDefault="00A1647F" w:rsidP="00A1647F">
      <w:pPr>
        <w:spacing w:before="100" w:beforeAutospacing="1" w:after="100" w:afterAutospacing="1" w:line="240" w:lineRule="auto"/>
        <w:jc w:val="center"/>
        <w:rPr>
          <w:rFonts w:ascii="Times New Roman" w:eastAsia="Times New Roman" w:hAnsi="Times New Roman" w:cs="Times New Roman"/>
          <w:sz w:val="24"/>
          <w:szCs w:val="24"/>
        </w:rPr>
      </w:pPr>
      <w:r w:rsidRPr="00A1647F">
        <w:rPr>
          <w:rFonts w:ascii="Arial" w:eastAsia="Times New Roman" w:hAnsi="Arial" w:cs="Arial"/>
          <w:b/>
          <w:bCs/>
          <w:sz w:val="24"/>
          <w:szCs w:val="24"/>
        </w:rPr>
        <w:t>DEPARTMENT FOR THE BLIND AND VISION IMPAIRED POLICY MANUAL</w:t>
      </w:r>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Policy Number:</w:t>
      </w:r>
      <w:r w:rsidRPr="00A1647F">
        <w:rPr>
          <w:rFonts w:ascii="Arial" w:eastAsia="Times New Roman" w:hAnsi="Arial" w:cs="Arial"/>
          <w:sz w:val="24"/>
          <w:szCs w:val="24"/>
        </w:rPr>
        <w:t>   120</w:t>
      </w:r>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POLICY:</w:t>
      </w:r>
      <w:r w:rsidRPr="00A1647F">
        <w:rPr>
          <w:rFonts w:ascii="Arial" w:eastAsia="Times New Roman" w:hAnsi="Arial" w:cs="Arial"/>
          <w:sz w:val="24"/>
          <w:szCs w:val="24"/>
        </w:rPr>
        <w:t xml:space="preserve">                 </w:t>
      </w:r>
      <w:bookmarkStart w:id="50" w:name="ReportingOccupationalInjuries"/>
      <w:r w:rsidRPr="00A1647F">
        <w:rPr>
          <w:rFonts w:ascii="Arial" w:eastAsia="Times New Roman" w:hAnsi="Arial" w:cs="Arial"/>
          <w:b/>
          <w:bCs/>
          <w:sz w:val="24"/>
          <w:szCs w:val="24"/>
        </w:rPr>
        <w:t>REPORTING OCCUPATIONAL INJURIES</w:t>
      </w:r>
      <w:bookmarkEnd w:id="50"/>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Category:  </w:t>
      </w:r>
      <w:r w:rsidRPr="00A1647F">
        <w:rPr>
          <w:rFonts w:ascii="Arial" w:eastAsia="Times New Roman" w:hAnsi="Arial" w:cs="Arial"/>
          <w:sz w:val="24"/>
          <w:szCs w:val="24"/>
        </w:rPr>
        <w:t xml:space="preserve"> Personnel    </w:t>
      </w:r>
      <w:r w:rsidRPr="00A1647F">
        <w:rPr>
          <w:rFonts w:ascii="Arial" w:eastAsia="Times New Roman" w:hAnsi="Arial" w:cs="Arial"/>
          <w:b/>
          <w:bCs/>
          <w:sz w:val="24"/>
          <w:szCs w:val="24"/>
        </w:rPr>
        <w:t xml:space="preserve">Effective date:   </w:t>
      </w:r>
      <w:r w:rsidRPr="00A1647F">
        <w:rPr>
          <w:rFonts w:ascii="Arial" w:eastAsia="Times New Roman" w:hAnsi="Arial" w:cs="Arial"/>
          <w:sz w:val="24"/>
          <w:szCs w:val="24"/>
        </w:rPr>
        <w:t xml:space="preserve">10/01/97    </w:t>
      </w:r>
      <w:r w:rsidRPr="00A1647F">
        <w:rPr>
          <w:rFonts w:ascii="Arial" w:eastAsia="Times New Roman" w:hAnsi="Arial" w:cs="Arial"/>
          <w:b/>
          <w:bCs/>
          <w:sz w:val="24"/>
          <w:szCs w:val="24"/>
        </w:rPr>
        <w:t>Attachment(s):</w:t>
      </w:r>
      <w:r w:rsidRPr="00A1647F">
        <w:rPr>
          <w:rFonts w:ascii="Arial" w:eastAsia="Times New Roman" w:hAnsi="Arial" w:cs="Arial"/>
          <w:sz w:val="24"/>
          <w:szCs w:val="24"/>
        </w:rPr>
        <w:t xml:space="preserve"> 0   </w:t>
      </w:r>
      <w:r w:rsidRPr="00A1647F">
        <w:rPr>
          <w:rFonts w:ascii="Arial" w:eastAsia="Times New Roman" w:hAnsi="Arial" w:cs="Arial"/>
          <w:b/>
          <w:bCs/>
          <w:sz w:val="24"/>
          <w:szCs w:val="24"/>
        </w:rPr>
        <w:t xml:space="preserve">Last Review Date: </w:t>
      </w:r>
      <w:r w:rsidRPr="00A1647F">
        <w:rPr>
          <w:rFonts w:ascii="Arial" w:eastAsia="Times New Roman" w:hAnsi="Arial" w:cs="Arial"/>
          <w:sz w:val="24"/>
          <w:szCs w:val="24"/>
        </w:rPr>
        <w:t>April 1, 2015</w:t>
      </w:r>
    </w:p>
    <w:p w:rsidR="00A1647F" w:rsidRPr="00A1647F" w:rsidRDefault="00B71DDE" w:rsidP="00A164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3" style="width:0;height:1.5pt" o:hralign="center" o:hrstd="t" o:hr="t" fillcolor="#a0a0a0" stroked="f"/>
        </w:pict>
      </w:r>
    </w:p>
    <w:p w:rsidR="00A1647F" w:rsidRPr="00A1647F" w:rsidRDefault="00A1647F" w:rsidP="008B68C2">
      <w:pPr>
        <w:numPr>
          <w:ilvl w:val="0"/>
          <w:numId w:val="138"/>
        </w:num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u w:val="single"/>
        </w:rPr>
        <w:t>POLICY:</w:t>
      </w:r>
      <w:r w:rsidRPr="00A1647F">
        <w:rPr>
          <w:rFonts w:ascii="Arial" w:eastAsia="Times New Roman" w:hAnsi="Arial" w:cs="Arial"/>
          <w:b/>
          <w:bCs/>
          <w:sz w:val="24"/>
          <w:szCs w:val="24"/>
        </w:rPr>
        <w:t xml:space="preserve"> </w:t>
      </w:r>
    </w:p>
    <w:p w:rsidR="00A1647F" w:rsidRPr="00A1647F" w:rsidRDefault="00A1647F" w:rsidP="00A1647F">
      <w:pPr>
        <w:spacing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sz w:val="24"/>
          <w:szCs w:val="24"/>
        </w:rPr>
        <w:t>DBVI complies with provisions of the Virginia Workers’ Compensation Commission and the Department of Human Resource Management in reporting all work-related injuries.</w:t>
      </w:r>
    </w:p>
    <w:p w:rsidR="00A1647F" w:rsidRPr="00A1647F" w:rsidRDefault="00A1647F" w:rsidP="008B68C2">
      <w:pPr>
        <w:numPr>
          <w:ilvl w:val="0"/>
          <w:numId w:val="139"/>
        </w:numPr>
        <w:spacing w:before="100" w:beforeAutospacing="1" w:after="100" w:afterAutospacing="1" w:line="240" w:lineRule="auto"/>
        <w:rPr>
          <w:rFonts w:ascii="Times New Roman" w:eastAsia="Times New Roman" w:hAnsi="Times New Roman" w:cs="Times New Roman"/>
          <w:b/>
          <w:bCs/>
          <w:sz w:val="24"/>
          <w:szCs w:val="24"/>
        </w:rPr>
      </w:pPr>
      <w:r w:rsidRPr="00A1647F">
        <w:rPr>
          <w:rFonts w:ascii="Arial" w:eastAsia="Times New Roman" w:hAnsi="Arial" w:cs="Arial"/>
          <w:b/>
          <w:bCs/>
          <w:sz w:val="24"/>
          <w:szCs w:val="24"/>
          <w:u w:val="single"/>
        </w:rPr>
        <w:t>PROCEDURES:</w:t>
      </w:r>
    </w:p>
    <w:p w:rsidR="00A1647F" w:rsidRPr="00A1647F" w:rsidRDefault="00A1647F" w:rsidP="008B68C2">
      <w:pPr>
        <w:numPr>
          <w:ilvl w:val="0"/>
          <w:numId w:val="140"/>
        </w:numPr>
        <w:spacing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 xml:space="preserve">Employees should immediately report work-related injuries to their supervisors. On occasion, the employee will be asked to complete the </w:t>
      </w:r>
      <w:hyperlink r:id="rId62" w:history="1">
        <w:r w:rsidRPr="00A1647F">
          <w:rPr>
            <w:rFonts w:ascii="Arial" w:eastAsia="Times New Roman" w:hAnsi="Arial" w:cs="Arial"/>
            <w:color w:val="0000FF"/>
            <w:sz w:val="24"/>
            <w:szCs w:val="24"/>
            <w:u w:val="single"/>
          </w:rPr>
          <w:t>Employee’s Details of Accident Form</w:t>
        </w:r>
      </w:hyperlink>
      <w:r w:rsidRPr="00A1647F">
        <w:rPr>
          <w:rFonts w:ascii="Arial" w:eastAsia="Times New Roman" w:hAnsi="Arial" w:cs="Arial"/>
          <w:sz w:val="24"/>
          <w:szCs w:val="24"/>
        </w:rPr>
        <w:t xml:space="preserve"> (</w:t>
      </w:r>
      <w:hyperlink r:id="rId63" w:history="1">
        <w:r w:rsidRPr="00A1647F">
          <w:rPr>
            <w:rFonts w:ascii="Arial" w:eastAsia="Times New Roman" w:hAnsi="Arial" w:cs="Arial"/>
            <w:color w:val="0000FF"/>
            <w:sz w:val="24"/>
            <w:szCs w:val="24"/>
            <w:u w:val="single"/>
          </w:rPr>
          <w:t>Click here for JAWS friendly version</w:t>
        </w:r>
      </w:hyperlink>
      <w:r w:rsidRPr="00A1647F">
        <w:rPr>
          <w:rFonts w:ascii="Arial" w:eastAsia="Times New Roman" w:hAnsi="Arial" w:cs="Arial"/>
          <w:sz w:val="24"/>
          <w:szCs w:val="24"/>
        </w:rPr>
        <w:t>) and give it to the supervisor.</w:t>
      </w:r>
    </w:p>
    <w:p w:rsidR="00A1647F" w:rsidRPr="00A1647F" w:rsidRDefault="00A1647F" w:rsidP="008B68C2">
      <w:pPr>
        <w:numPr>
          <w:ilvl w:val="0"/>
          <w:numId w:val="140"/>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 xml:space="preserve">The supervisor completes an </w:t>
      </w:r>
      <w:hyperlink r:id="rId64" w:tooltip="Employer's Incident/Accident Investigation form" w:history="1">
        <w:r w:rsidRPr="00A1647F">
          <w:rPr>
            <w:rFonts w:ascii="Arial" w:eastAsia="Times New Roman" w:hAnsi="Arial" w:cs="Arial"/>
            <w:color w:val="0000FF"/>
            <w:sz w:val="24"/>
            <w:szCs w:val="24"/>
            <w:u w:val="single"/>
          </w:rPr>
          <w:t>Employer's Incident/Accident Investigation form</w:t>
        </w:r>
      </w:hyperlink>
      <w:r w:rsidRPr="00A1647F">
        <w:rPr>
          <w:rFonts w:ascii="Arial" w:eastAsia="Times New Roman" w:hAnsi="Arial" w:cs="Arial"/>
          <w:sz w:val="24"/>
          <w:szCs w:val="24"/>
        </w:rPr>
        <w:t xml:space="preserve"> as soon as he is informed of the injury. For a headquarters or regional office workplace, the supervisor will send the completed forms and any related information to the Benefits Administrator in the Human Resources (HR) Office at DARS Headquarters. The information is then entered into the Visual Liquid Web (VLW) which is managed by a third party administrator (TPA), MCInnovations.</w:t>
      </w:r>
    </w:p>
    <w:p w:rsidR="00A1647F" w:rsidRPr="00A1647F" w:rsidRDefault="00A1647F" w:rsidP="00A1647F">
      <w:pPr>
        <w:spacing w:before="100" w:beforeAutospacing="1" w:after="100" w:afterAutospacing="1" w:line="240" w:lineRule="auto"/>
        <w:ind w:left="1440"/>
        <w:rPr>
          <w:rFonts w:ascii="Arial" w:eastAsia="Times New Roman" w:hAnsi="Arial" w:cs="Arial"/>
          <w:sz w:val="24"/>
          <w:szCs w:val="24"/>
        </w:rPr>
      </w:pPr>
      <w:r w:rsidRPr="00A1647F">
        <w:rPr>
          <w:rFonts w:ascii="Arial" w:eastAsia="Times New Roman" w:hAnsi="Arial" w:cs="Arial"/>
          <w:sz w:val="24"/>
          <w:szCs w:val="24"/>
        </w:rPr>
        <w:t>For a Virginia Industries for the Blind workplace, the supervisor should send the completed information to the person designated to enter the information into the VLW. Any related information should be sent to the Benefits Administrator at the Wilson Workforce Rehabilitation Center.</w:t>
      </w:r>
    </w:p>
    <w:p w:rsidR="00A1647F" w:rsidRPr="00A1647F" w:rsidRDefault="00A1647F" w:rsidP="00A1647F">
      <w:pPr>
        <w:spacing w:before="100" w:beforeAutospacing="1" w:after="100" w:afterAutospacing="1" w:line="240" w:lineRule="auto"/>
        <w:ind w:left="1440"/>
        <w:rPr>
          <w:rFonts w:ascii="Arial" w:eastAsia="Times New Roman" w:hAnsi="Arial" w:cs="Arial"/>
          <w:sz w:val="24"/>
          <w:szCs w:val="24"/>
        </w:rPr>
      </w:pPr>
      <w:r w:rsidRPr="00A1647F">
        <w:rPr>
          <w:rFonts w:ascii="Arial" w:eastAsia="Times New Roman" w:hAnsi="Arial" w:cs="Arial"/>
          <w:sz w:val="24"/>
          <w:szCs w:val="24"/>
        </w:rPr>
        <w:t xml:space="preserve">Reporting within 10 calendar days is essential to avoid incurring fines. See the HR Intranet website at </w:t>
      </w:r>
      <w:hyperlink r:id="rId65" w:tgtFrame="_blank" w:history="1">
        <w:r w:rsidRPr="00A1647F">
          <w:rPr>
            <w:rFonts w:ascii="Arial" w:eastAsia="Times New Roman" w:hAnsi="Arial" w:cs="Arial"/>
            <w:color w:val="0000FF"/>
            <w:sz w:val="24"/>
            <w:szCs w:val="24"/>
            <w:u w:val="single"/>
          </w:rPr>
          <w:t>http://intranet/dsa/hr/workerscomp.htm</w:t>
        </w:r>
      </w:hyperlink>
      <w:r w:rsidRPr="00A1647F">
        <w:rPr>
          <w:rFonts w:ascii="Arial" w:eastAsia="Times New Roman" w:hAnsi="Arial" w:cs="Arial"/>
          <w:sz w:val="24"/>
          <w:szCs w:val="24"/>
        </w:rPr>
        <w:t xml:space="preserve"> for detailed instructions.</w:t>
      </w:r>
    </w:p>
    <w:p w:rsidR="00A1647F" w:rsidRPr="00A1647F" w:rsidRDefault="00A1647F" w:rsidP="008B68C2">
      <w:pPr>
        <w:numPr>
          <w:ilvl w:val="0"/>
          <w:numId w:val="141"/>
        </w:numPr>
        <w:spacing w:before="100" w:beforeAutospacing="1" w:after="100" w:afterAutospacing="1" w:line="240" w:lineRule="auto"/>
        <w:ind w:left="1440"/>
        <w:rPr>
          <w:rFonts w:ascii="Arial" w:eastAsia="Times New Roman" w:hAnsi="Arial" w:cs="Arial"/>
          <w:sz w:val="24"/>
          <w:szCs w:val="24"/>
        </w:rPr>
      </w:pPr>
      <w:r w:rsidRPr="00A1647F">
        <w:rPr>
          <w:rFonts w:ascii="Arial" w:eastAsia="Times New Roman" w:hAnsi="Arial" w:cs="Arial"/>
          <w:sz w:val="24"/>
          <w:szCs w:val="24"/>
        </w:rPr>
        <w:lastRenderedPageBreak/>
        <w:t xml:space="preserve">The supervisor gives the injured employee a Panel Physicians Form that names three (3) physicians approved to provide services to state workers who have suffered an incident or injury arising out of and in the course of employment. The panel form and a list of physicians and facilities approved to handle Workers’ Compensation claims are located on the HR Intranet website at </w:t>
      </w:r>
      <w:hyperlink r:id="rId66" w:tgtFrame="blank" w:history="1">
        <w:r w:rsidRPr="00A1647F">
          <w:rPr>
            <w:rFonts w:ascii="Arial" w:eastAsia="Times New Roman" w:hAnsi="Arial" w:cs="Arial"/>
            <w:color w:val="0000FF"/>
            <w:sz w:val="24"/>
            <w:szCs w:val="24"/>
            <w:u w:val="single"/>
          </w:rPr>
          <w:t>http://intranet/dsa/hr/workerscomp.htm</w:t>
        </w:r>
      </w:hyperlink>
      <w:r w:rsidRPr="00A1647F">
        <w:rPr>
          <w:rFonts w:ascii="Arial" w:eastAsia="Times New Roman" w:hAnsi="Arial" w:cs="Arial"/>
          <w:sz w:val="24"/>
          <w:szCs w:val="24"/>
        </w:rPr>
        <w:t xml:space="preserve">. </w:t>
      </w:r>
    </w:p>
    <w:p w:rsidR="00A1647F" w:rsidRPr="00A1647F" w:rsidRDefault="00A1647F" w:rsidP="008B68C2">
      <w:pPr>
        <w:numPr>
          <w:ilvl w:val="0"/>
          <w:numId w:val="141"/>
        </w:numPr>
        <w:spacing w:before="100" w:beforeAutospacing="1" w:after="100" w:afterAutospacing="1" w:line="240" w:lineRule="auto"/>
        <w:ind w:left="1440"/>
        <w:rPr>
          <w:rFonts w:ascii="Arial" w:eastAsia="Times New Roman" w:hAnsi="Arial" w:cs="Arial"/>
          <w:sz w:val="24"/>
          <w:szCs w:val="24"/>
        </w:rPr>
      </w:pPr>
      <w:r w:rsidRPr="00A1647F">
        <w:rPr>
          <w:rFonts w:ascii="Arial" w:eastAsia="Times New Roman" w:hAnsi="Arial" w:cs="Arial"/>
          <w:sz w:val="24"/>
          <w:szCs w:val="24"/>
        </w:rPr>
        <w:t>If medical attention is necessary, the employee must choose a doctor from those listed on the Panel form. In emergency situations only, the employee should be taken to the nearest medical facility for treatment, with all subsequent medical care provided by a physician on the Panel form unless the emergency care provider directs the employee to a specific doctor.</w:t>
      </w:r>
    </w:p>
    <w:p w:rsidR="00A1647F" w:rsidRPr="00A1647F" w:rsidRDefault="00A1647F" w:rsidP="008B68C2">
      <w:pPr>
        <w:numPr>
          <w:ilvl w:val="0"/>
          <w:numId w:val="141"/>
        </w:numPr>
        <w:spacing w:before="100" w:beforeAutospacing="1" w:after="100" w:afterAutospacing="1" w:line="240" w:lineRule="auto"/>
        <w:ind w:left="1440"/>
        <w:rPr>
          <w:rFonts w:ascii="Arial" w:eastAsia="Times New Roman" w:hAnsi="Arial" w:cs="Arial"/>
          <w:sz w:val="24"/>
          <w:szCs w:val="24"/>
        </w:rPr>
      </w:pPr>
      <w:r w:rsidRPr="00A1647F">
        <w:rPr>
          <w:rFonts w:ascii="Arial" w:eastAsia="Times New Roman" w:hAnsi="Arial" w:cs="Arial"/>
          <w:sz w:val="24"/>
          <w:szCs w:val="24"/>
        </w:rPr>
        <w:t>Correspondence, bills, medical information, pictures, etc., relating to the injury shall be forwarded to the appropriate Benefits Administrator for processing.</w:t>
      </w:r>
    </w:p>
    <w:p w:rsidR="00A1647F" w:rsidRPr="00A1647F" w:rsidRDefault="00A1647F" w:rsidP="008B68C2">
      <w:pPr>
        <w:numPr>
          <w:ilvl w:val="0"/>
          <w:numId w:val="141"/>
        </w:numPr>
        <w:spacing w:before="100" w:beforeAutospacing="1" w:after="100" w:afterAutospacing="1" w:line="240" w:lineRule="auto"/>
        <w:ind w:left="1440"/>
        <w:rPr>
          <w:rFonts w:ascii="Arial" w:eastAsia="Times New Roman" w:hAnsi="Arial" w:cs="Arial"/>
          <w:sz w:val="24"/>
          <w:szCs w:val="24"/>
        </w:rPr>
      </w:pPr>
      <w:r w:rsidRPr="00A1647F">
        <w:rPr>
          <w:rFonts w:ascii="Arial" w:eastAsia="Times New Roman" w:hAnsi="Arial" w:cs="Arial"/>
          <w:sz w:val="24"/>
          <w:szCs w:val="24"/>
        </w:rPr>
        <w:t>If the employee is missing work time, the supervisor will notify the Benefits Administrator so that missed time can be reported to the TPA. When the employee is ready to return to work, the supervisor and appropriate Benefits Administrator will work together to determine if any work restrictions can be accommodated. Employees who miss time must use their leave balances where available or be placed on Leave Without Pay (LWOP) until they receive approval of the claim. When a claim is approved, the Benefits Administrator will notify the supervisor and leave coordinator about restoring leave/pay and charging the lost time to Workers’ Compensation.</w:t>
      </w:r>
    </w:p>
    <w:p w:rsidR="00A1647F" w:rsidRDefault="00A1647F">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A1647F" w:rsidRPr="00A1647F" w:rsidRDefault="00A1647F" w:rsidP="00A1647F">
      <w:pPr>
        <w:spacing w:before="100" w:beforeAutospacing="1" w:after="100" w:afterAutospacing="1" w:line="240" w:lineRule="auto"/>
        <w:jc w:val="center"/>
        <w:rPr>
          <w:rFonts w:ascii="Times New Roman" w:eastAsia="Times New Roman" w:hAnsi="Times New Roman" w:cs="Times New Roman"/>
          <w:sz w:val="24"/>
          <w:szCs w:val="24"/>
        </w:rPr>
      </w:pPr>
      <w:r w:rsidRPr="00A1647F">
        <w:rPr>
          <w:rFonts w:ascii="Arial" w:eastAsia="Times New Roman" w:hAnsi="Arial" w:cs="Arial"/>
          <w:b/>
          <w:bCs/>
          <w:sz w:val="24"/>
          <w:szCs w:val="24"/>
        </w:rPr>
        <w:lastRenderedPageBreak/>
        <w:t>DEPARTMENT FOR THE BLIND AND VISION IMPAIRED POLICY MANUAL</w:t>
      </w:r>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Policy Number:</w:t>
      </w:r>
      <w:r w:rsidRPr="00A1647F">
        <w:rPr>
          <w:rFonts w:ascii="Arial" w:eastAsia="Times New Roman" w:hAnsi="Arial" w:cs="Arial"/>
          <w:sz w:val="24"/>
          <w:szCs w:val="24"/>
        </w:rPr>
        <w:t>   121</w:t>
      </w:r>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POLICY:</w:t>
      </w:r>
      <w:r w:rsidRPr="00A1647F">
        <w:rPr>
          <w:rFonts w:ascii="Arial" w:eastAsia="Times New Roman" w:hAnsi="Arial" w:cs="Arial"/>
          <w:sz w:val="24"/>
          <w:szCs w:val="24"/>
        </w:rPr>
        <w:t xml:space="preserve">               </w:t>
      </w:r>
      <w:r w:rsidRPr="00A1647F">
        <w:rPr>
          <w:rFonts w:ascii="Arial" w:eastAsia="Times New Roman" w:hAnsi="Arial" w:cs="Arial"/>
          <w:b/>
          <w:bCs/>
          <w:sz w:val="24"/>
          <w:szCs w:val="24"/>
        </w:rPr>
        <w:t xml:space="preserve">  </w:t>
      </w:r>
      <w:bookmarkStart w:id="51" w:name="EducationalAidforStateEmployees"/>
      <w:r w:rsidRPr="00A1647F">
        <w:rPr>
          <w:rFonts w:ascii="Arial" w:eastAsia="Times New Roman" w:hAnsi="Arial" w:cs="Arial"/>
          <w:b/>
          <w:bCs/>
          <w:sz w:val="24"/>
          <w:szCs w:val="24"/>
        </w:rPr>
        <w:t>EDUCATIONAL AID FOR STATE EMPLOYEES</w:t>
      </w:r>
      <w:bookmarkEnd w:id="51"/>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Category: </w:t>
      </w:r>
      <w:r w:rsidRPr="00A1647F">
        <w:rPr>
          <w:rFonts w:ascii="Arial" w:eastAsia="Times New Roman" w:hAnsi="Arial" w:cs="Arial"/>
          <w:sz w:val="24"/>
          <w:szCs w:val="24"/>
        </w:rPr>
        <w:t xml:space="preserve">Personnel    </w:t>
      </w:r>
      <w:r w:rsidRPr="00A1647F">
        <w:rPr>
          <w:rFonts w:ascii="Arial" w:eastAsia="Times New Roman" w:hAnsi="Arial" w:cs="Arial"/>
          <w:b/>
          <w:bCs/>
          <w:sz w:val="24"/>
          <w:szCs w:val="24"/>
        </w:rPr>
        <w:t>Effective date: </w:t>
      </w:r>
      <w:r w:rsidRPr="00A1647F">
        <w:rPr>
          <w:rFonts w:ascii="Arial" w:eastAsia="Times New Roman" w:hAnsi="Arial" w:cs="Arial"/>
          <w:sz w:val="24"/>
          <w:szCs w:val="24"/>
        </w:rPr>
        <w:t>11/01/2001</w:t>
      </w:r>
      <w:r w:rsidRPr="00A1647F">
        <w:rPr>
          <w:rFonts w:ascii="Arial" w:eastAsia="Times New Roman" w:hAnsi="Arial" w:cs="Arial"/>
          <w:b/>
          <w:bCs/>
          <w:sz w:val="24"/>
          <w:szCs w:val="24"/>
        </w:rPr>
        <w:t xml:space="preserve">  </w:t>
      </w:r>
      <w:hyperlink r:id="rId67" w:tooltip="Link to Attachment" w:history="1">
        <w:r w:rsidRPr="00A1647F">
          <w:rPr>
            <w:rFonts w:ascii="Arial" w:eastAsia="Times New Roman" w:hAnsi="Arial" w:cs="Arial"/>
            <w:b/>
            <w:bCs/>
            <w:color w:val="0000FF"/>
            <w:sz w:val="24"/>
            <w:szCs w:val="24"/>
            <w:u w:val="single"/>
          </w:rPr>
          <w:t>Attachment(s):</w:t>
        </w:r>
        <w:r w:rsidRPr="00A1647F">
          <w:rPr>
            <w:rFonts w:ascii="Arial" w:eastAsia="Times New Roman" w:hAnsi="Arial" w:cs="Arial"/>
            <w:color w:val="0000FF"/>
            <w:sz w:val="24"/>
            <w:szCs w:val="24"/>
            <w:u w:val="single"/>
          </w:rPr>
          <w:t xml:space="preserve"> 1</w:t>
        </w:r>
      </w:hyperlink>
      <w:r w:rsidRPr="00A1647F">
        <w:rPr>
          <w:rFonts w:ascii="Arial" w:eastAsia="Times New Roman" w:hAnsi="Arial" w:cs="Arial"/>
          <w:sz w:val="24"/>
          <w:szCs w:val="24"/>
        </w:rPr>
        <w:t xml:space="preserve">       </w:t>
      </w:r>
      <w:r w:rsidRPr="00A1647F">
        <w:rPr>
          <w:rFonts w:ascii="Arial" w:eastAsia="Times New Roman" w:hAnsi="Arial" w:cs="Arial"/>
          <w:b/>
          <w:bCs/>
          <w:sz w:val="24"/>
          <w:szCs w:val="24"/>
        </w:rPr>
        <w:t>Last Review Date:</w:t>
      </w:r>
      <w:r w:rsidRPr="00A1647F">
        <w:rPr>
          <w:rFonts w:ascii="Arial" w:eastAsia="Times New Roman" w:hAnsi="Arial" w:cs="Arial"/>
          <w:sz w:val="24"/>
          <w:szCs w:val="24"/>
        </w:rPr>
        <w:t xml:space="preserve"> 11/01/2001</w:t>
      </w:r>
    </w:p>
    <w:p w:rsidR="00A1647F" w:rsidRPr="00A1647F" w:rsidRDefault="00B71DDE" w:rsidP="00A164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4" style="width:0;height:1.5pt" o:hralign="center" o:hrstd="t" o:hr="t" fillcolor="#a0a0a0" stroked="f"/>
        </w:pict>
      </w:r>
    </w:p>
    <w:p w:rsidR="00A1647F" w:rsidRPr="00A1647F" w:rsidRDefault="00A1647F" w:rsidP="008B68C2">
      <w:pPr>
        <w:numPr>
          <w:ilvl w:val="0"/>
          <w:numId w:val="142"/>
        </w:num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u w:val="single"/>
        </w:rPr>
        <w:t>POLICY:</w:t>
      </w:r>
      <w:r w:rsidRPr="00A1647F">
        <w:rPr>
          <w:rFonts w:ascii="Arial" w:eastAsia="Times New Roman" w:hAnsi="Arial" w:cs="Arial"/>
          <w:b/>
          <w:bCs/>
          <w:sz w:val="24"/>
          <w:szCs w:val="24"/>
        </w:rPr>
        <w:t xml:space="preserve"> </w:t>
      </w:r>
    </w:p>
    <w:p w:rsidR="00A1647F" w:rsidRPr="00A1647F" w:rsidRDefault="00A1647F" w:rsidP="00A1647F">
      <w:pPr>
        <w:spacing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sz w:val="24"/>
          <w:szCs w:val="24"/>
        </w:rPr>
        <w:t xml:space="preserve">DBVI will provide equal opportunity for educational aid to full time classified employees and will comply with </w:t>
      </w:r>
      <w:hyperlink r:id="rId68" w:tooltip="Link to Department of Personnel and&#10;  Training educational aid guidelines" w:history="1">
        <w:r w:rsidRPr="00A1647F">
          <w:rPr>
            <w:rFonts w:ascii="Arial" w:eastAsia="Times New Roman" w:hAnsi="Arial" w:cs="Arial"/>
            <w:color w:val="0000FF"/>
            <w:sz w:val="24"/>
            <w:szCs w:val="24"/>
            <w:u w:val="single"/>
          </w:rPr>
          <w:t>Department of Personnel and Training educational aid guidelines</w:t>
        </w:r>
      </w:hyperlink>
      <w:r w:rsidRPr="00A1647F">
        <w:rPr>
          <w:rFonts w:ascii="Arial" w:eastAsia="Times New Roman" w:hAnsi="Arial" w:cs="Arial"/>
          <w:sz w:val="24"/>
          <w:szCs w:val="24"/>
        </w:rPr>
        <w:t>.</w:t>
      </w:r>
    </w:p>
    <w:p w:rsidR="00A1647F" w:rsidRPr="00A1647F" w:rsidRDefault="00A1647F" w:rsidP="008B68C2">
      <w:pPr>
        <w:numPr>
          <w:ilvl w:val="0"/>
          <w:numId w:val="143"/>
        </w:num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u w:val="single"/>
        </w:rPr>
        <w:t>PROCEDURES</w:t>
      </w:r>
      <w:r w:rsidRPr="00A1647F">
        <w:rPr>
          <w:rFonts w:ascii="Arial" w:eastAsia="Times New Roman" w:hAnsi="Arial" w:cs="Arial"/>
          <w:sz w:val="24"/>
          <w:szCs w:val="24"/>
        </w:rPr>
        <w:t>:</w:t>
      </w:r>
    </w:p>
    <w:p w:rsidR="00A1647F" w:rsidRPr="00A1647F" w:rsidRDefault="00A1647F" w:rsidP="008B68C2">
      <w:pPr>
        <w:numPr>
          <w:ilvl w:val="0"/>
          <w:numId w:val="144"/>
        </w:numPr>
        <w:spacing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The Educational Aid for State Employees policy outlines and defines various types of educational aid authorized through the Commonwealth of Virginia. The granting of educational aid to DBVI employees is dependent upon application of the state policy and the agency’s ability to fund the individual’s request.</w:t>
      </w:r>
      <w:r w:rsidRPr="00A1647F">
        <w:rPr>
          <w:rFonts w:ascii="Times New Roman" w:eastAsia="Times New Roman" w:hAnsi="Times New Roman" w:cs="Times New Roman"/>
          <w:sz w:val="24"/>
          <w:szCs w:val="24"/>
        </w:rPr>
        <w:t xml:space="preserve"> </w:t>
      </w:r>
    </w:p>
    <w:p w:rsidR="00A1647F" w:rsidRPr="00A1647F" w:rsidRDefault="00A1647F" w:rsidP="008B68C2">
      <w:pPr>
        <w:numPr>
          <w:ilvl w:val="0"/>
          <w:numId w:val="145"/>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 xml:space="preserve">To request educational aid, the employee must complete and submit form </w:t>
      </w:r>
      <w:hyperlink r:id="rId69" w:tooltip="Link to Educational Aid-Tuition Reimbursment Form" w:history="1">
        <w:r w:rsidRPr="00A1647F">
          <w:rPr>
            <w:rFonts w:ascii="Arial" w:eastAsia="Times New Roman" w:hAnsi="Arial" w:cs="Arial"/>
            <w:color w:val="0000FF"/>
            <w:sz w:val="24"/>
            <w:szCs w:val="24"/>
            <w:u w:val="single"/>
          </w:rPr>
          <w:t xml:space="preserve">"Educational Aid-Tuition Reimbursement" (Attachment 1) </w:t>
        </w:r>
      </w:hyperlink>
      <w:r w:rsidRPr="00A1647F">
        <w:rPr>
          <w:rFonts w:ascii="Arial" w:eastAsia="Times New Roman" w:hAnsi="Arial" w:cs="Arial"/>
          <w:sz w:val="24"/>
          <w:szCs w:val="24"/>
        </w:rPr>
        <w:t xml:space="preserve">to his/her supervisor. After approval by the supervisor and appropriate Deputy Commissioner, the "Educational Aid-Tuition Reimbursement" form should be sent to the Human Resource Director for review for compliance with state and department policy </w:t>
      </w:r>
      <w:r w:rsidRPr="00A1647F">
        <w:rPr>
          <w:rFonts w:ascii="Arial" w:eastAsia="Times New Roman" w:hAnsi="Arial" w:cs="Arial"/>
          <w:sz w:val="24"/>
          <w:szCs w:val="24"/>
          <w:u w:val="single"/>
        </w:rPr>
        <w:t>prior to the course begin date</w:t>
      </w:r>
      <w:r w:rsidRPr="00A1647F">
        <w:rPr>
          <w:rFonts w:ascii="Arial" w:eastAsia="Times New Roman" w:hAnsi="Arial" w:cs="Arial"/>
          <w:sz w:val="24"/>
          <w:szCs w:val="24"/>
        </w:rPr>
        <w:t>. The employee’s supervisor will be notified by the Human Resource office of approval/disapproval of the request.</w:t>
      </w:r>
      <w:r w:rsidRPr="00A1647F">
        <w:rPr>
          <w:rFonts w:ascii="Times New Roman" w:eastAsia="Times New Roman" w:hAnsi="Times New Roman" w:cs="Times New Roman"/>
          <w:sz w:val="24"/>
          <w:szCs w:val="24"/>
        </w:rPr>
        <w:t xml:space="preserve"> </w:t>
      </w:r>
    </w:p>
    <w:p w:rsidR="00A1647F" w:rsidRPr="00A1647F" w:rsidRDefault="00A1647F" w:rsidP="008B68C2">
      <w:pPr>
        <w:numPr>
          <w:ilvl w:val="0"/>
          <w:numId w:val="146"/>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The employee is responsible for the initial cost of the courses but may be reimbursed for tuition and registration fees upon satisfactory completion of the course. Travel, text books and supplies are not reimbursable.</w:t>
      </w:r>
      <w:r w:rsidRPr="00A1647F">
        <w:rPr>
          <w:rFonts w:ascii="Times New Roman" w:eastAsia="Times New Roman" w:hAnsi="Times New Roman" w:cs="Times New Roman"/>
          <w:sz w:val="24"/>
          <w:szCs w:val="24"/>
        </w:rPr>
        <w:t xml:space="preserve"> </w:t>
      </w:r>
    </w:p>
    <w:p w:rsidR="00A1647F" w:rsidRPr="00A1647F" w:rsidRDefault="00A1647F" w:rsidP="008B68C2">
      <w:pPr>
        <w:numPr>
          <w:ilvl w:val="0"/>
          <w:numId w:val="147"/>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 xml:space="preserve">Upon completion of the course, the employee must provide to the supervisor the original receipt for tuition payment and documentation of satisfactory completion of the course. Satisfactory completion is a grade of "C" or better in a graded system. This data and a copy of the approved </w:t>
      </w:r>
      <w:hyperlink r:id="rId70" w:tooltip="Link to Educational Aid-Tuition Reimbursement Form" w:history="1">
        <w:r w:rsidRPr="00A1647F">
          <w:rPr>
            <w:rFonts w:ascii="Arial" w:eastAsia="Times New Roman" w:hAnsi="Arial" w:cs="Arial"/>
            <w:color w:val="0000FF"/>
            <w:sz w:val="24"/>
            <w:szCs w:val="24"/>
            <w:u w:val="single"/>
          </w:rPr>
          <w:t>"Educational Aid-Tuition Reimbursement"</w:t>
        </w:r>
      </w:hyperlink>
      <w:r w:rsidRPr="00A1647F">
        <w:rPr>
          <w:rFonts w:ascii="Arial" w:eastAsia="Times New Roman" w:hAnsi="Arial" w:cs="Arial"/>
          <w:sz w:val="24"/>
          <w:szCs w:val="24"/>
        </w:rPr>
        <w:t xml:space="preserve"> form must be attached to the accounting voucher submitted for payment to the DRS Fiscal Division.</w:t>
      </w:r>
      <w:r w:rsidRPr="00A1647F">
        <w:rPr>
          <w:rFonts w:ascii="Times New Roman" w:eastAsia="Times New Roman" w:hAnsi="Times New Roman" w:cs="Times New Roman"/>
          <w:sz w:val="24"/>
          <w:szCs w:val="24"/>
        </w:rPr>
        <w:t xml:space="preserve"> </w:t>
      </w:r>
    </w:p>
    <w:p w:rsidR="00A1647F" w:rsidRPr="00A1647F" w:rsidRDefault="00A1647F" w:rsidP="008B68C2">
      <w:pPr>
        <w:numPr>
          <w:ilvl w:val="0"/>
          <w:numId w:val="148"/>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lastRenderedPageBreak/>
        <w:t xml:space="preserve">Training, even if offered at a college or university, is not covered by this policy. For example, numerous courses are offered by community colleges on computer software, Team Building, etc. If approved by the supervisor and Deputy Commissioner, these courses may be taken and paid for by the Department without the use of the </w:t>
      </w:r>
      <w:hyperlink r:id="rId71" w:tooltip="Link to Educational Aid-Tuition Reimbursement Form" w:history="1">
        <w:r w:rsidRPr="00A1647F">
          <w:rPr>
            <w:rFonts w:ascii="Arial" w:eastAsia="Times New Roman" w:hAnsi="Arial" w:cs="Arial"/>
            <w:color w:val="0000FF"/>
            <w:sz w:val="24"/>
            <w:szCs w:val="24"/>
            <w:u w:val="single"/>
          </w:rPr>
          <w:t>"Educational Aid-Tuition Reimbursement"</w:t>
        </w:r>
      </w:hyperlink>
      <w:r w:rsidRPr="00A1647F">
        <w:rPr>
          <w:rFonts w:ascii="Arial" w:eastAsia="Times New Roman" w:hAnsi="Arial" w:cs="Arial"/>
          <w:sz w:val="24"/>
          <w:szCs w:val="24"/>
        </w:rPr>
        <w:t xml:space="preserve"> form.</w:t>
      </w:r>
      <w:r w:rsidRPr="00A1647F">
        <w:rPr>
          <w:rFonts w:ascii="Times New Roman" w:eastAsia="Times New Roman" w:hAnsi="Times New Roman" w:cs="Times New Roman"/>
          <w:sz w:val="24"/>
          <w:szCs w:val="24"/>
        </w:rPr>
        <w:t xml:space="preserve"> </w:t>
      </w:r>
    </w:p>
    <w:p w:rsidR="00A1647F" w:rsidRPr="00A1647F" w:rsidRDefault="00A1647F" w:rsidP="008B68C2">
      <w:pPr>
        <w:numPr>
          <w:ilvl w:val="0"/>
          <w:numId w:val="149"/>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 xml:space="preserve">Questions regarding application of this procedure should be directed to the Human Resource office. </w:t>
      </w:r>
    </w:p>
    <w:p w:rsidR="00A1647F" w:rsidRDefault="00A1647F">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A1647F" w:rsidRPr="00A1647F" w:rsidRDefault="00A1647F" w:rsidP="00A1647F">
      <w:pPr>
        <w:spacing w:before="100" w:beforeAutospacing="1" w:after="100" w:afterAutospacing="1" w:line="240" w:lineRule="auto"/>
        <w:jc w:val="center"/>
        <w:rPr>
          <w:rFonts w:ascii="Times New Roman" w:eastAsia="Times New Roman" w:hAnsi="Times New Roman" w:cs="Times New Roman"/>
          <w:sz w:val="24"/>
          <w:szCs w:val="24"/>
        </w:rPr>
      </w:pPr>
      <w:r w:rsidRPr="00A1647F">
        <w:rPr>
          <w:rFonts w:ascii="Arial" w:eastAsia="Times New Roman" w:hAnsi="Arial" w:cs="Arial"/>
          <w:b/>
          <w:bCs/>
          <w:sz w:val="24"/>
          <w:szCs w:val="24"/>
        </w:rPr>
        <w:lastRenderedPageBreak/>
        <w:t>DEPARTMENT FOR THE BLIND AND VISION IMPAIRED POLICY MANUAL</w:t>
      </w:r>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Policy Number:</w:t>
      </w:r>
      <w:r w:rsidRPr="00A1647F">
        <w:rPr>
          <w:rFonts w:ascii="Arial" w:eastAsia="Times New Roman" w:hAnsi="Arial" w:cs="Arial"/>
          <w:sz w:val="24"/>
          <w:szCs w:val="24"/>
        </w:rPr>
        <w:t>   122</w:t>
      </w:r>
    </w:p>
    <w:p w:rsidR="00092CDF" w:rsidRDefault="00A1647F" w:rsidP="00092CDF">
      <w:pPr>
        <w:spacing w:before="100" w:beforeAutospacing="1" w:after="100" w:afterAutospacing="1" w:line="240" w:lineRule="auto"/>
        <w:rPr>
          <w:rFonts w:ascii="Arial" w:eastAsia="Times New Roman" w:hAnsi="Arial" w:cs="Arial"/>
          <w:sz w:val="24"/>
          <w:szCs w:val="24"/>
        </w:rPr>
      </w:pPr>
      <w:r w:rsidRPr="00A1647F">
        <w:rPr>
          <w:rFonts w:ascii="Arial" w:eastAsia="Times New Roman" w:hAnsi="Arial" w:cs="Arial"/>
          <w:b/>
          <w:bCs/>
          <w:sz w:val="24"/>
          <w:szCs w:val="24"/>
        </w:rPr>
        <w:t>POLICY:</w:t>
      </w:r>
      <w:r w:rsidRPr="00A1647F">
        <w:rPr>
          <w:rFonts w:ascii="Arial" w:eastAsia="Times New Roman" w:hAnsi="Arial" w:cs="Arial"/>
          <w:sz w:val="24"/>
          <w:szCs w:val="24"/>
        </w:rPr>
        <w:t>                </w:t>
      </w:r>
      <w:bookmarkStart w:id="52" w:name="EmployeeswithDisabilitiesCertification"/>
      <w:r w:rsidR="00092CDF">
        <w:rPr>
          <w:rFonts w:ascii="Arial" w:eastAsia="Times New Roman" w:hAnsi="Arial" w:cs="Arial"/>
          <w:sz w:val="24"/>
          <w:szCs w:val="24"/>
        </w:rPr>
        <w:t>Employees with Disabilities Certification/Reasonable          Accommodation and Accessibility Reporting</w:t>
      </w:r>
      <w:bookmarkEnd w:id="52"/>
      <w:r w:rsidR="00092CDF">
        <w:rPr>
          <w:rFonts w:ascii="Arial" w:eastAsia="Times New Roman" w:hAnsi="Arial" w:cs="Arial"/>
          <w:sz w:val="24"/>
          <w:szCs w:val="24"/>
        </w:rPr>
        <w:t>.</w:t>
      </w:r>
    </w:p>
    <w:p w:rsidR="00A1647F" w:rsidRPr="00A1647F" w:rsidRDefault="00A1647F" w:rsidP="00A1647F">
      <w:p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rPr>
        <w:t>Category:  </w:t>
      </w:r>
      <w:r w:rsidRPr="00A1647F">
        <w:rPr>
          <w:rFonts w:ascii="Arial" w:eastAsia="Times New Roman" w:hAnsi="Arial" w:cs="Arial"/>
          <w:sz w:val="24"/>
          <w:szCs w:val="24"/>
        </w:rPr>
        <w:t xml:space="preserve"> Personnel    </w:t>
      </w:r>
      <w:r w:rsidRPr="00A1647F">
        <w:rPr>
          <w:rFonts w:ascii="Arial" w:eastAsia="Times New Roman" w:hAnsi="Arial" w:cs="Arial"/>
          <w:b/>
          <w:bCs/>
          <w:sz w:val="24"/>
          <w:szCs w:val="24"/>
        </w:rPr>
        <w:t xml:space="preserve">Effective date:   </w:t>
      </w:r>
      <w:r w:rsidRPr="00A1647F">
        <w:rPr>
          <w:rFonts w:ascii="Arial" w:eastAsia="Times New Roman" w:hAnsi="Arial" w:cs="Arial"/>
          <w:sz w:val="24"/>
          <w:szCs w:val="24"/>
        </w:rPr>
        <w:t xml:space="preserve">10/01/97    </w:t>
      </w:r>
      <w:r w:rsidRPr="00A1647F">
        <w:rPr>
          <w:rFonts w:ascii="Arial" w:eastAsia="Times New Roman" w:hAnsi="Arial" w:cs="Arial"/>
          <w:b/>
          <w:bCs/>
          <w:sz w:val="24"/>
          <w:szCs w:val="24"/>
        </w:rPr>
        <w:t>Attachment(s):</w:t>
      </w:r>
      <w:r w:rsidRPr="00A1647F">
        <w:rPr>
          <w:rFonts w:ascii="Arial" w:eastAsia="Times New Roman" w:hAnsi="Arial" w:cs="Arial"/>
          <w:sz w:val="24"/>
          <w:szCs w:val="24"/>
        </w:rPr>
        <w:t xml:space="preserve"> 0   </w:t>
      </w:r>
      <w:r w:rsidRPr="00A1647F">
        <w:rPr>
          <w:rFonts w:ascii="Arial" w:eastAsia="Times New Roman" w:hAnsi="Arial" w:cs="Arial"/>
          <w:b/>
          <w:bCs/>
          <w:sz w:val="24"/>
          <w:szCs w:val="24"/>
        </w:rPr>
        <w:t xml:space="preserve">Last Review Date: </w:t>
      </w:r>
      <w:r w:rsidRPr="00A1647F">
        <w:rPr>
          <w:rFonts w:ascii="Arial" w:eastAsia="Times New Roman" w:hAnsi="Arial" w:cs="Arial"/>
          <w:sz w:val="24"/>
          <w:szCs w:val="24"/>
        </w:rPr>
        <w:t>10/01/97</w:t>
      </w:r>
    </w:p>
    <w:p w:rsidR="00A1647F" w:rsidRPr="00A1647F" w:rsidRDefault="00B71DDE" w:rsidP="00A164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5" style="width:0;height:1.5pt" o:hralign="center" o:hrstd="t" o:hr="t" fillcolor="#a0a0a0" stroked="f"/>
        </w:pict>
      </w:r>
    </w:p>
    <w:p w:rsidR="00A1647F" w:rsidRPr="00A1647F" w:rsidRDefault="00A1647F" w:rsidP="008B68C2">
      <w:pPr>
        <w:numPr>
          <w:ilvl w:val="0"/>
          <w:numId w:val="150"/>
        </w:numPr>
        <w:spacing w:before="100" w:beforeAutospacing="1" w:after="100" w:afterAutospacing="1" w:line="240" w:lineRule="auto"/>
        <w:rPr>
          <w:rFonts w:ascii="Times New Roman" w:eastAsia="Times New Roman" w:hAnsi="Times New Roman" w:cs="Times New Roman"/>
          <w:sz w:val="24"/>
          <w:szCs w:val="24"/>
        </w:rPr>
      </w:pPr>
      <w:r w:rsidRPr="00A1647F">
        <w:rPr>
          <w:rFonts w:ascii="Arial" w:eastAsia="Times New Roman" w:hAnsi="Arial" w:cs="Arial"/>
          <w:b/>
          <w:bCs/>
          <w:sz w:val="24"/>
          <w:szCs w:val="24"/>
          <w:u w:val="single"/>
        </w:rPr>
        <w:t>POLICY:</w:t>
      </w:r>
      <w:r w:rsidRPr="00A1647F">
        <w:rPr>
          <w:rFonts w:ascii="Arial" w:eastAsia="Times New Roman" w:hAnsi="Arial" w:cs="Arial"/>
          <w:b/>
          <w:bCs/>
          <w:sz w:val="24"/>
          <w:szCs w:val="24"/>
        </w:rPr>
        <w:t xml:space="preserve"> </w:t>
      </w:r>
    </w:p>
    <w:p w:rsidR="00A1647F" w:rsidRPr="00A1647F" w:rsidRDefault="00A1647F" w:rsidP="00A1647F">
      <w:pPr>
        <w:spacing w:beforeAutospacing="1" w:after="100" w:afterAutospacing="1" w:line="240" w:lineRule="auto"/>
        <w:rPr>
          <w:rFonts w:ascii="Times New Roman" w:eastAsia="Times New Roman" w:hAnsi="Times New Roman" w:cs="Times New Roman"/>
          <w:b/>
          <w:bCs/>
          <w:sz w:val="24"/>
          <w:szCs w:val="24"/>
          <w:u w:val="single"/>
        </w:rPr>
      </w:pPr>
      <w:r w:rsidRPr="00A1647F">
        <w:rPr>
          <w:rFonts w:ascii="Arial" w:eastAsia="Times New Roman" w:hAnsi="Arial" w:cs="Arial"/>
          <w:sz w:val="24"/>
          <w:szCs w:val="24"/>
        </w:rPr>
        <w:t>DBVI will provide necessary/reasonable accommodations for employees with disabilities and ensure that agency-owned buildings meet accessibility standards. Reasonable accommodation is defined as necessary adaptation/modification which enable qualified disabled persons to perform essential job functions.</w:t>
      </w:r>
    </w:p>
    <w:p w:rsidR="00A1647F" w:rsidRPr="00A1647F" w:rsidRDefault="00A1647F" w:rsidP="008B68C2">
      <w:pPr>
        <w:numPr>
          <w:ilvl w:val="0"/>
          <w:numId w:val="151"/>
        </w:numPr>
        <w:spacing w:before="100" w:beforeAutospacing="1" w:after="100" w:afterAutospacing="1" w:line="240" w:lineRule="auto"/>
        <w:rPr>
          <w:rFonts w:ascii="Times New Roman" w:eastAsia="Times New Roman" w:hAnsi="Times New Roman" w:cs="Times New Roman"/>
          <w:b/>
          <w:bCs/>
          <w:sz w:val="24"/>
          <w:szCs w:val="24"/>
          <w:u w:val="single"/>
        </w:rPr>
      </w:pPr>
      <w:r w:rsidRPr="00A1647F">
        <w:rPr>
          <w:rFonts w:ascii="Arial" w:eastAsia="Times New Roman" w:hAnsi="Arial" w:cs="Arial"/>
          <w:b/>
          <w:bCs/>
          <w:sz w:val="24"/>
          <w:szCs w:val="24"/>
          <w:u w:val="single"/>
        </w:rPr>
        <w:t>PROCEDURES:</w:t>
      </w:r>
    </w:p>
    <w:p w:rsidR="00A1647F" w:rsidRPr="00A1647F" w:rsidRDefault="00A1647F" w:rsidP="008B68C2">
      <w:pPr>
        <w:numPr>
          <w:ilvl w:val="0"/>
          <w:numId w:val="152"/>
        </w:numPr>
        <w:spacing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A Voluntary Employee Certification of Handicap Survey Form is included in the New Employee Orientation Package. This survey form is to be discussed with each new employee and forwarded to the Human Resource Office. The Human Resource Office will forward a copy of the survey form to the DBVI 504 Coordinator if a disability is indicated.</w:t>
      </w:r>
    </w:p>
    <w:p w:rsidR="00A1647F" w:rsidRPr="00A1647F" w:rsidRDefault="00A1647F" w:rsidP="008B68C2">
      <w:pPr>
        <w:numPr>
          <w:ilvl w:val="0"/>
          <w:numId w:val="152"/>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Biannually, the Human Resource Office will send, to each classified employee, a supplementary employee certification accommodation request form. This form will be returned by the employee to the Human Resource Office for retention. The information will be shared with the DBVI 504 Coordinator for consideration of reasonable accommodation requests.</w:t>
      </w:r>
    </w:p>
    <w:p w:rsidR="00A1647F" w:rsidRPr="00A1647F" w:rsidRDefault="00A1647F" w:rsidP="008B68C2">
      <w:pPr>
        <w:numPr>
          <w:ilvl w:val="0"/>
          <w:numId w:val="152"/>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The Employee Job Accommodation Report form (DBVI-70-088) will be retained by each office and utilized to record job accommodations made for hired employees. The form is to be completed by the supervisor and submitted to the DBVI 504 Coordinator.</w:t>
      </w:r>
    </w:p>
    <w:p w:rsidR="00A1647F" w:rsidRPr="00A1647F" w:rsidRDefault="00A1647F" w:rsidP="008B68C2">
      <w:pPr>
        <w:numPr>
          <w:ilvl w:val="0"/>
          <w:numId w:val="152"/>
        </w:numPr>
        <w:spacing w:before="100" w:beforeAutospacing="1" w:after="100" w:afterAutospacing="1" w:line="240" w:lineRule="auto"/>
        <w:ind w:left="1440"/>
        <w:rPr>
          <w:rFonts w:ascii="Times New Roman" w:eastAsia="Times New Roman" w:hAnsi="Times New Roman" w:cs="Times New Roman"/>
          <w:sz w:val="24"/>
          <w:szCs w:val="24"/>
        </w:rPr>
      </w:pPr>
      <w:r w:rsidRPr="00A1647F">
        <w:rPr>
          <w:rFonts w:ascii="Arial" w:eastAsia="Times New Roman" w:hAnsi="Arial" w:cs="Arial"/>
          <w:sz w:val="24"/>
          <w:szCs w:val="24"/>
        </w:rPr>
        <w:t>DBVI is responsible for ensuring that agency-owned buildings adhere to accessibility requirements of the state building code. The appropriate Deputy Commissioner must contact the DBVI 504 Coordinator prior to initiating alterations to any agency facility. The DBVI 504 Coordinator will maintain a record of building accessibility compliance.</w:t>
      </w:r>
    </w:p>
    <w:p w:rsidR="00A1647F" w:rsidRDefault="00A1647F">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EC1C1C" w:rsidRPr="00EC1C1C" w:rsidRDefault="00EC1C1C" w:rsidP="00EC1C1C">
      <w:pPr>
        <w:spacing w:before="100" w:beforeAutospacing="1" w:after="100" w:afterAutospacing="1" w:line="240" w:lineRule="auto"/>
        <w:jc w:val="center"/>
        <w:rPr>
          <w:rFonts w:ascii="Times New Roman" w:eastAsia="Times New Roman" w:hAnsi="Times New Roman" w:cs="Times New Roman"/>
          <w:sz w:val="24"/>
          <w:szCs w:val="24"/>
        </w:rPr>
      </w:pPr>
      <w:r w:rsidRPr="00EC1C1C">
        <w:rPr>
          <w:rFonts w:ascii="Arial" w:eastAsia="Times New Roman" w:hAnsi="Arial" w:cs="Arial"/>
          <w:b/>
          <w:bCs/>
          <w:sz w:val="24"/>
          <w:szCs w:val="24"/>
        </w:rPr>
        <w:lastRenderedPageBreak/>
        <w:t>DEPARTMENT FOR THE BLIND AND VISION IMPAIRED POLICY MANUAL</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 Number:</w:t>
      </w:r>
      <w:r w:rsidRPr="00EC1C1C">
        <w:rPr>
          <w:rFonts w:ascii="Arial" w:eastAsia="Times New Roman" w:hAnsi="Arial" w:cs="Arial"/>
          <w:sz w:val="24"/>
          <w:szCs w:val="24"/>
        </w:rPr>
        <w:t>   123</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w:t>
      </w:r>
      <w:r w:rsidRPr="00EC1C1C">
        <w:rPr>
          <w:rFonts w:ascii="Arial" w:eastAsia="Times New Roman" w:hAnsi="Arial" w:cs="Arial"/>
          <w:sz w:val="24"/>
          <w:szCs w:val="24"/>
        </w:rPr>
        <w:t>                </w:t>
      </w:r>
      <w:bookmarkStart w:id="53" w:name="PositionReviewReclassification"/>
      <w:r w:rsidRPr="00EC1C1C">
        <w:rPr>
          <w:rFonts w:ascii="Arial" w:eastAsia="Times New Roman" w:hAnsi="Arial" w:cs="Arial"/>
          <w:b/>
          <w:bCs/>
          <w:sz w:val="24"/>
          <w:szCs w:val="24"/>
        </w:rPr>
        <w:t>POSITION REVIEW/CLASSIFICATION</w:t>
      </w:r>
      <w:bookmarkEnd w:id="53"/>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Category:  </w:t>
      </w:r>
      <w:r w:rsidRPr="00EC1C1C">
        <w:rPr>
          <w:rFonts w:ascii="Arial" w:eastAsia="Times New Roman" w:hAnsi="Arial" w:cs="Arial"/>
          <w:sz w:val="24"/>
          <w:szCs w:val="24"/>
        </w:rPr>
        <w:t xml:space="preserve"> Personnel    </w:t>
      </w:r>
      <w:r w:rsidRPr="00EC1C1C">
        <w:rPr>
          <w:rFonts w:ascii="Arial" w:eastAsia="Times New Roman" w:hAnsi="Arial" w:cs="Arial"/>
          <w:b/>
          <w:bCs/>
          <w:sz w:val="24"/>
          <w:szCs w:val="24"/>
        </w:rPr>
        <w:t xml:space="preserve">Effective date:   </w:t>
      </w:r>
      <w:r w:rsidRPr="00EC1C1C">
        <w:rPr>
          <w:rFonts w:ascii="Arial" w:eastAsia="Times New Roman" w:hAnsi="Arial" w:cs="Arial"/>
          <w:sz w:val="24"/>
          <w:szCs w:val="24"/>
        </w:rPr>
        <w:t xml:space="preserve">10/01/97    </w:t>
      </w:r>
      <w:r w:rsidRPr="00EC1C1C">
        <w:rPr>
          <w:rFonts w:ascii="Arial" w:eastAsia="Times New Roman" w:hAnsi="Arial" w:cs="Arial"/>
          <w:b/>
          <w:bCs/>
          <w:sz w:val="24"/>
          <w:szCs w:val="24"/>
        </w:rPr>
        <w:t>Attachment(s):</w:t>
      </w:r>
      <w:r w:rsidRPr="00EC1C1C">
        <w:rPr>
          <w:rFonts w:ascii="Arial" w:eastAsia="Times New Roman" w:hAnsi="Arial" w:cs="Arial"/>
          <w:sz w:val="24"/>
          <w:szCs w:val="24"/>
        </w:rPr>
        <w:t xml:space="preserve"> 0   </w:t>
      </w:r>
      <w:r w:rsidRPr="00EC1C1C">
        <w:rPr>
          <w:rFonts w:ascii="Arial" w:eastAsia="Times New Roman" w:hAnsi="Arial" w:cs="Arial"/>
          <w:b/>
          <w:bCs/>
          <w:sz w:val="24"/>
          <w:szCs w:val="24"/>
        </w:rPr>
        <w:t xml:space="preserve">Last Review Date: </w:t>
      </w:r>
      <w:r w:rsidRPr="00EC1C1C">
        <w:rPr>
          <w:rFonts w:ascii="Arial" w:eastAsia="Times New Roman" w:hAnsi="Arial" w:cs="Arial"/>
          <w:sz w:val="24"/>
          <w:szCs w:val="24"/>
        </w:rPr>
        <w:t>10/01/97</w:t>
      </w:r>
    </w:p>
    <w:p w:rsidR="00EC1C1C" w:rsidRPr="00EC1C1C" w:rsidRDefault="00B71DDE" w:rsidP="00EC1C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6" style="width:0;height:1.5pt" o:hralign="center" o:hrstd="t" o:hr="t" fillcolor="#a0a0a0" stroked="f"/>
        </w:pict>
      </w:r>
    </w:p>
    <w:p w:rsidR="00EC1C1C" w:rsidRPr="00EC1C1C" w:rsidRDefault="00EC1C1C" w:rsidP="008B68C2">
      <w:pPr>
        <w:numPr>
          <w:ilvl w:val="0"/>
          <w:numId w:val="153"/>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POLICY:</w:t>
      </w:r>
      <w:r w:rsidRPr="00EC1C1C">
        <w:rPr>
          <w:rFonts w:ascii="Arial" w:eastAsia="Times New Roman" w:hAnsi="Arial" w:cs="Arial"/>
          <w:b/>
          <w:bCs/>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DBVI will comply with Department of Personnel and Training Rules and Regulations regarding position reviews and classification and compensation issues.</w:t>
      </w:r>
    </w:p>
    <w:p w:rsidR="00EC1C1C" w:rsidRPr="00EC1C1C" w:rsidRDefault="00EC1C1C" w:rsidP="008B68C2">
      <w:pPr>
        <w:numPr>
          <w:ilvl w:val="0"/>
          <w:numId w:val="154"/>
        </w:numPr>
        <w:spacing w:before="100" w:beforeAutospacing="1" w:after="100" w:afterAutospacing="1" w:line="240" w:lineRule="auto"/>
        <w:rPr>
          <w:rFonts w:ascii="Times New Roman" w:eastAsia="Times New Roman" w:hAnsi="Times New Roman" w:cs="Times New Roman"/>
          <w:b/>
          <w:bCs/>
          <w:sz w:val="24"/>
          <w:szCs w:val="24"/>
          <w:u w:val="single"/>
        </w:rPr>
      </w:pPr>
      <w:r w:rsidRPr="00EC1C1C">
        <w:rPr>
          <w:rFonts w:ascii="Arial" w:eastAsia="Times New Roman" w:hAnsi="Arial" w:cs="Arial"/>
          <w:b/>
          <w:bCs/>
          <w:sz w:val="24"/>
          <w:szCs w:val="24"/>
          <w:u w:val="single"/>
        </w:rPr>
        <w:t>PROCEDURES:</w:t>
      </w:r>
    </w:p>
    <w:p w:rsidR="00EC1C1C" w:rsidRPr="00EC1C1C" w:rsidRDefault="00EC1C1C" w:rsidP="008B68C2">
      <w:pPr>
        <w:numPr>
          <w:ilvl w:val="0"/>
          <w:numId w:val="155"/>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u w:val="single"/>
        </w:rPr>
        <w:t>Position Description</w:t>
      </w:r>
      <w:r w:rsidRPr="00EC1C1C">
        <w:rPr>
          <w:rFonts w:ascii="Arial" w:eastAsia="Times New Roman" w:hAnsi="Arial" w:cs="Arial"/>
          <w:sz w:val="24"/>
          <w:szCs w:val="24"/>
        </w:rPr>
        <w:t>:</w:t>
      </w:r>
    </w:p>
    <w:p w:rsidR="00EC1C1C" w:rsidRPr="00EC1C1C" w:rsidRDefault="00EC1C1C" w:rsidP="008B68C2">
      <w:pPr>
        <w:numPr>
          <w:ilvl w:val="0"/>
          <w:numId w:val="156"/>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An accurate position description must be sent to the Human Resource Office with a</w:t>
      </w:r>
      <w:hyperlink r:id="rId72" w:tooltip="Link to Personnel Action Request Form (PARF)" w:history="1">
        <w:r w:rsidRPr="00EC1C1C">
          <w:rPr>
            <w:rFonts w:ascii="Arial" w:eastAsia="Times New Roman" w:hAnsi="Arial" w:cs="Arial"/>
            <w:color w:val="0000FF"/>
            <w:sz w:val="24"/>
            <w:szCs w:val="24"/>
            <w:u w:val="single"/>
          </w:rPr>
          <w:t xml:space="preserve"> Personnel Action Reporting Form</w:t>
        </w:r>
      </w:hyperlink>
      <w:r w:rsidRPr="00EC1C1C">
        <w:rPr>
          <w:rFonts w:ascii="Arial" w:eastAsia="Times New Roman" w:hAnsi="Arial" w:cs="Arial"/>
          <w:sz w:val="24"/>
          <w:szCs w:val="24"/>
        </w:rPr>
        <w:t xml:space="preserve"> (PARF) when a vacant position is to be advertised.</w:t>
      </w:r>
    </w:p>
    <w:p w:rsidR="00EC1C1C" w:rsidRPr="00EC1C1C" w:rsidRDefault="00EC1C1C" w:rsidP="008B68C2">
      <w:pPr>
        <w:numPr>
          <w:ilvl w:val="0"/>
          <w:numId w:val="156"/>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new incumbent and the incumbent's supervisor must review the position description, update it as needed, sign and return it to the Human Resource Office within 60 days of filling the position.</w:t>
      </w:r>
    </w:p>
    <w:p w:rsidR="00EC1C1C" w:rsidRPr="00EC1C1C" w:rsidRDefault="00EC1C1C" w:rsidP="008B68C2">
      <w:pPr>
        <w:numPr>
          <w:ilvl w:val="0"/>
          <w:numId w:val="157"/>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u w:val="single"/>
        </w:rPr>
        <w:t>Position Classification</w:t>
      </w:r>
      <w:r w:rsidRPr="00EC1C1C">
        <w:rPr>
          <w:rFonts w:ascii="Arial" w:eastAsia="Times New Roman" w:hAnsi="Arial" w:cs="Arial"/>
          <w:sz w:val="24"/>
          <w:szCs w:val="24"/>
        </w:rPr>
        <w:t>:</w:t>
      </w:r>
    </w:p>
    <w:p w:rsidR="00EC1C1C" w:rsidRPr="00EC1C1C" w:rsidRDefault="00EC1C1C" w:rsidP="008B68C2">
      <w:pPr>
        <w:numPr>
          <w:ilvl w:val="0"/>
          <w:numId w:val="158"/>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Each position description shall be reviewed annually. The Human Resource Office will request that each position description be reviewed annually and will establish a return date for the review material. For each position, the unit must return to the Human Resource Office by the requested date either a new position description or notice that no change in job duties has occurred.</w:t>
      </w:r>
    </w:p>
    <w:p w:rsidR="00EC1C1C" w:rsidRPr="00EC1C1C" w:rsidRDefault="00EC1C1C" w:rsidP="008B68C2">
      <w:pPr>
        <w:numPr>
          <w:ilvl w:val="0"/>
          <w:numId w:val="158"/>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Human Resource Director has the authority to audit or have audited positions as deemed appropriate.</w:t>
      </w:r>
    </w:p>
    <w:p w:rsidR="00EC1C1C" w:rsidRPr="00EC1C1C" w:rsidRDefault="00EC1C1C" w:rsidP="008B68C2">
      <w:pPr>
        <w:numPr>
          <w:ilvl w:val="0"/>
          <w:numId w:val="158"/>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Supervisors may request audits of positions under their authority with approval of the appropriate Deputy Commissioner or of the Commissioner for positions not under a Deputy's jurisdiction. The Deputy Commissioner will either deny the request or forward it to the Human Resource Director with supporting material which </w:t>
      </w:r>
      <w:r w:rsidRPr="00EC1C1C">
        <w:rPr>
          <w:rFonts w:ascii="Arial" w:eastAsia="Times New Roman" w:hAnsi="Arial" w:cs="Arial"/>
          <w:sz w:val="24"/>
          <w:szCs w:val="24"/>
        </w:rPr>
        <w:lastRenderedPageBreak/>
        <w:t>includes an explanation of the need for the audit and description of changes in the position's duties since the most recent review.</w:t>
      </w:r>
    </w:p>
    <w:p w:rsidR="00EC1C1C" w:rsidRPr="00EC1C1C" w:rsidRDefault="00EC1C1C" w:rsidP="008B68C2">
      <w:pPr>
        <w:numPr>
          <w:ilvl w:val="0"/>
          <w:numId w:val="158"/>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Human Resource Director will discuss the findings of position audits with the Commissioner before taking action. The Commissioner has the final approval of all classification changes.</w:t>
      </w:r>
    </w:p>
    <w:p w:rsidR="00EC1C1C" w:rsidRPr="00EC1C1C" w:rsidRDefault="00EC1C1C" w:rsidP="008B68C2">
      <w:pPr>
        <w:numPr>
          <w:ilvl w:val="0"/>
          <w:numId w:val="159"/>
        </w:numPr>
        <w:spacing w:beforeAutospacing="1" w:after="100" w:afterAutospacing="1" w:line="240" w:lineRule="auto"/>
        <w:ind w:left="1440"/>
        <w:rPr>
          <w:rFonts w:ascii="Times New Roman" w:eastAsia="Times New Roman" w:hAnsi="Times New Roman" w:cs="Times New Roman"/>
          <w:sz w:val="24"/>
          <w:szCs w:val="24"/>
          <w:u w:val="single"/>
        </w:rPr>
      </w:pPr>
      <w:r w:rsidRPr="00EC1C1C">
        <w:rPr>
          <w:rFonts w:ascii="Arial" w:eastAsia="Times New Roman" w:hAnsi="Arial" w:cs="Arial"/>
          <w:sz w:val="24"/>
          <w:szCs w:val="24"/>
          <w:u w:val="single"/>
        </w:rPr>
        <w:t>Compensation</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Supervisors must obtain approval from the Human Resource Office before making tentative employment offers when the salary to be offered is above the grade entry level. The recruiting package and PARF must have all required approvals before formal offers are made.</w:t>
      </w:r>
    </w:p>
    <w:p w:rsidR="00EC1C1C" w:rsidRDefault="00EC1C1C">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EC1C1C" w:rsidRPr="00EC1C1C" w:rsidRDefault="00EC1C1C" w:rsidP="00EC1C1C">
      <w:pPr>
        <w:spacing w:before="100" w:beforeAutospacing="1" w:after="100" w:afterAutospacing="1" w:line="240" w:lineRule="auto"/>
        <w:jc w:val="center"/>
        <w:rPr>
          <w:rFonts w:ascii="Times New Roman" w:eastAsia="Times New Roman" w:hAnsi="Times New Roman" w:cs="Times New Roman"/>
          <w:sz w:val="24"/>
          <w:szCs w:val="24"/>
        </w:rPr>
      </w:pPr>
      <w:r w:rsidRPr="00EC1C1C">
        <w:rPr>
          <w:rFonts w:ascii="Arial" w:eastAsia="Times New Roman" w:hAnsi="Arial" w:cs="Arial"/>
          <w:b/>
          <w:bCs/>
          <w:sz w:val="24"/>
          <w:szCs w:val="24"/>
        </w:rPr>
        <w:lastRenderedPageBreak/>
        <w:t>DEPARTMENT FOR THE BLIND AND VISION IMPAIRED POLICY MANUAL</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 Number:</w:t>
      </w:r>
      <w:r w:rsidRPr="00EC1C1C">
        <w:rPr>
          <w:rFonts w:ascii="Arial" w:eastAsia="Times New Roman" w:hAnsi="Arial" w:cs="Arial"/>
          <w:sz w:val="24"/>
          <w:szCs w:val="24"/>
        </w:rPr>
        <w:t>   124</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w:t>
      </w:r>
      <w:r w:rsidRPr="00EC1C1C">
        <w:rPr>
          <w:rFonts w:ascii="Arial" w:eastAsia="Times New Roman" w:hAnsi="Arial" w:cs="Arial"/>
          <w:sz w:val="24"/>
          <w:szCs w:val="24"/>
        </w:rPr>
        <w:t xml:space="preserve">                 </w:t>
      </w:r>
      <w:bookmarkStart w:id="54" w:name="PoliticalActivity"/>
      <w:r w:rsidRPr="00EC1C1C">
        <w:rPr>
          <w:rFonts w:ascii="Arial" w:eastAsia="Times New Roman" w:hAnsi="Arial" w:cs="Arial"/>
          <w:b/>
          <w:bCs/>
          <w:sz w:val="24"/>
          <w:szCs w:val="24"/>
        </w:rPr>
        <w:t>POLITICAL ACTIVITY</w:t>
      </w:r>
    </w:p>
    <w:bookmarkEnd w:id="54"/>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Category:  </w:t>
      </w:r>
      <w:r w:rsidRPr="00EC1C1C">
        <w:rPr>
          <w:rFonts w:ascii="Arial" w:eastAsia="Times New Roman" w:hAnsi="Arial" w:cs="Arial"/>
          <w:sz w:val="24"/>
          <w:szCs w:val="24"/>
        </w:rPr>
        <w:t xml:space="preserve"> Personnel    </w:t>
      </w:r>
      <w:r w:rsidRPr="00EC1C1C">
        <w:rPr>
          <w:rFonts w:ascii="Arial" w:eastAsia="Times New Roman" w:hAnsi="Arial" w:cs="Arial"/>
          <w:b/>
          <w:bCs/>
          <w:sz w:val="24"/>
          <w:szCs w:val="24"/>
        </w:rPr>
        <w:t xml:space="preserve">Effective date:   </w:t>
      </w:r>
      <w:r w:rsidRPr="00EC1C1C">
        <w:rPr>
          <w:rFonts w:ascii="Arial" w:eastAsia="Times New Roman" w:hAnsi="Arial" w:cs="Arial"/>
          <w:sz w:val="24"/>
          <w:szCs w:val="24"/>
        </w:rPr>
        <w:t xml:space="preserve">10/01/97    </w:t>
      </w:r>
      <w:r w:rsidRPr="00EC1C1C">
        <w:rPr>
          <w:rFonts w:ascii="Arial" w:eastAsia="Times New Roman" w:hAnsi="Arial" w:cs="Arial"/>
          <w:b/>
          <w:bCs/>
          <w:sz w:val="24"/>
          <w:szCs w:val="24"/>
        </w:rPr>
        <w:t>Attachment(s):</w:t>
      </w:r>
      <w:r w:rsidRPr="00EC1C1C">
        <w:rPr>
          <w:rFonts w:ascii="Arial" w:eastAsia="Times New Roman" w:hAnsi="Arial" w:cs="Arial"/>
          <w:sz w:val="24"/>
          <w:szCs w:val="24"/>
        </w:rPr>
        <w:t xml:space="preserve"> 0   </w:t>
      </w:r>
      <w:r w:rsidRPr="00EC1C1C">
        <w:rPr>
          <w:rFonts w:ascii="Arial" w:eastAsia="Times New Roman" w:hAnsi="Arial" w:cs="Arial"/>
          <w:b/>
          <w:bCs/>
          <w:sz w:val="24"/>
          <w:szCs w:val="24"/>
        </w:rPr>
        <w:t xml:space="preserve">Last Review Date: </w:t>
      </w:r>
      <w:r w:rsidRPr="00EC1C1C">
        <w:rPr>
          <w:rFonts w:ascii="Arial" w:eastAsia="Times New Roman" w:hAnsi="Arial" w:cs="Arial"/>
          <w:sz w:val="24"/>
          <w:szCs w:val="24"/>
        </w:rPr>
        <w:t>10/01/97</w:t>
      </w:r>
    </w:p>
    <w:p w:rsidR="00EC1C1C" w:rsidRPr="00EC1C1C" w:rsidRDefault="00B71DDE" w:rsidP="00EC1C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7" style="width:0;height:1.5pt" o:hralign="center" o:hrstd="t" o:hr="t" fillcolor="#a0a0a0" stroked="f"/>
        </w:pict>
      </w:r>
    </w:p>
    <w:p w:rsidR="00EC1C1C" w:rsidRPr="00EC1C1C" w:rsidRDefault="00EC1C1C" w:rsidP="008B68C2">
      <w:pPr>
        <w:numPr>
          <w:ilvl w:val="0"/>
          <w:numId w:val="160"/>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POLICY:</w:t>
      </w:r>
      <w:r w:rsidRPr="00EC1C1C">
        <w:rPr>
          <w:rFonts w:ascii="Arial" w:eastAsia="Times New Roman" w:hAnsi="Arial" w:cs="Arial"/>
          <w:b/>
          <w:bCs/>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 xml:space="preserve">DBVI will adhere to all guidelines of the </w:t>
      </w:r>
      <w:hyperlink r:id="rId73" w:tooltip="Federal Hatch Act" w:history="1">
        <w:r w:rsidRPr="00EC1C1C">
          <w:rPr>
            <w:rFonts w:ascii="Arial" w:eastAsia="Times New Roman" w:hAnsi="Arial" w:cs="Arial"/>
            <w:color w:val="0000FF"/>
            <w:sz w:val="24"/>
            <w:szCs w:val="24"/>
            <w:u w:val="single"/>
          </w:rPr>
          <w:t>Federal Hatch Act</w:t>
        </w:r>
      </w:hyperlink>
      <w:r w:rsidRPr="00EC1C1C">
        <w:rPr>
          <w:rFonts w:ascii="Arial" w:eastAsia="Times New Roman" w:hAnsi="Arial" w:cs="Arial"/>
          <w:sz w:val="24"/>
          <w:szCs w:val="24"/>
        </w:rPr>
        <w:t xml:space="preserve"> concerning political activity for state employees.</w:t>
      </w:r>
    </w:p>
    <w:p w:rsidR="00EC1C1C" w:rsidRPr="00EC1C1C" w:rsidRDefault="00EC1C1C" w:rsidP="008B68C2">
      <w:pPr>
        <w:numPr>
          <w:ilvl w:val="0"/>
          <w:numId w:val="161"/>
        </w:numPr>
        <w:spacing w:before="100" w:beforeAutospacing="1" w:after="100" w:afterAutospacing="1" w:line="240" w:lineRule="auto"/>
        <w:rPr>
          <w:rFonts w:ascii="Times New Roman" w:eastAsia="Times New Roman" w:hAnsi="Times New Roman" w:cs="Times New Roman"/>
          <w:b/>
          <w:bCs/>
          <w:sz w:val="24"/>
          <w:szCs w:val="24"/>
        </w:rPr>
      </w:pPr>
      <w:r w:rsidRPr="00EC1C1C">
        <w:rPr>
          <w:rFonts w:ascii="Arial" w:eastAsia="Times New Roman" w:hAnsi="Arial" w:cs="Arial"/>
          <w:b/>
          <w:bCs/>
          <w:sz w:val="24"/>
          <w:szCs w:val="24"/>
          <w:u w:val="single"/>
        </w:rPr>
        <w:t>PROCEDURES:</w:t>
      </w:r>
    </w:p>
    <w:p w:rsidR="00EC1C1C" w:rsidRPr="00EC1C1C" w:rsidRDefault="00EC1C1C" w:rsidP="008B68C2">
      <w:pPr>
        <w:numPr>
          <w:ilvl w:val="0"/>
          <w:numId w:val="162"/>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DBVI employees are prohibited from actively campaigning for candidates for public office during work hours or in state offices, using official authority or position with the state to influence or affect an election or nomination for office, and directly or indirectly coercing contributions from subordinates or other employees in support of political parties or candidates.</w:t>
      </w:r>
    </w:p>
    <w:p w:rsidR="00EC1C1C" w:rsidRPr="00EC1C1C" w:rsidRDefault="00EC1C1C" w:rsidP="008B68C2">
      <w:pPr>
        <w:numPr>
          <w:ilvl w:val="0"/>
          <w:numId w:val="162"/>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DBVI employees in jobs funded in whole or in part by federal loans or grants may not be candidates for public office in partisan elections and may be candidates for office in nonpartisan elections. (An election is partisan if any candidate runs as a representative of a political party whose presidential candidate received electoral votes in the preceding presidential election.)</w:t>
      </w:r>
    </w:p>
    <w:p w:rsidR="00EC1C1C" w:rsidRPr="00EC1C1C" w:rsidRDefault="00EC1C1C" w:rsidP="008B68C2">
      <w:pPr>
        <w:numPr>
          <w:ilvl w:val="0"/>
          <w:numId w:val="162"/>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DBVI employees in jobs that are not federally funded may run as candidates in partisan political elections.</w:t>
      </w:r>
    </w:p>
    <w:p w:rsidR="00EC1C1C" w:rsidRPr="00EC1C1C" w:rsidRDefault="00EC1C1C" w:rsidP="008B68C2">
      <w:pPr>
        <w:numPr>
          <w:ilvl w:val="0"/>
          <w:numId w:val="162"/>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DBVI employees may campaign and hold office in political clubs and organizations, may actively campaign for candidates for public office in partisan and nonpartisan elections, may contribute money to political organizations, or attend political fund-raising functions.</w:t>
      </w:r>
    </w:p>
    <w:p w:rsidR="00EC1C1C" w:rsidRPr="00EC1C1C" w:rsidRDefault="00EC1C1C" w:rsidP="008B68C2">
      <w:pPr>
        <w:numPr>
          <w:ilvl w:val="0"/>
          <w:numId w:val="162"/>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Employees involved in inappropriate political activity may be subject to disciplinary action under the Standards of Conduct and Performance Policy.</w:t>
      </w:r>
    </w:p>
    <w:p w:rsidR="00EC1C1C" w:rsidRPr="00EC1C1C" w:rsidRDefault="00EC1C1C" w:rsidP="008B68C2">
      <w:pPr>
        <w:numPr>
          <w:ilvl w:val="0"/>
          <w:numId w:val="162"/>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Questions concerning this policy are to be directed to the Human Resource Office.</w:t>
      </w:r>
    </w:p>
    <w:p w:rsidR="00EC1C1C" w:rsidRDefault="00EC1C1C">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EC1C1C" w:rsidRPr="00EC1C1C" w:rsidRDefault="00EC1C1C" w:rsidP="00EC1C1C">
      <w:pPr>
        <w:spacing w:before="100" w:beforeAutospacing="1" w:after="100" w:afterAutospacing="1" w:line="240" w:lineRule="auto"/>
        <w:jc w:val="center"/>
        <w:rPr>
          <w:rFonts w:ascii="Times New Roman" w:eastAsia="Times New Roman" w:hAnsi="Times New Roman" w:cs="Times New Roman"/>
          <w:sz w:val="24"/>
          <w:szCs w:val="24"/>
        </w:rPr>
      </w:pPr>
      <w:r w:rsidRPr="00EC1C1C">
        <w:rPr>
          <w:rFonts w:ascii="Arial" w:eastAsia="Times New Roman" w:hAnsi="Arial" w:cs="Arial"/>
          <w:b/>
          <w:bCs/>
          <w:sz w:val="24"/>
          <w:szCs w:val="24"/>
        </w:rPr>
        <w:lastRenderedPageBreak/>
        <w:t>DEPARTMENT FOR THE BLIND AND VISION IMPAIRED POLICY MANUAL</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 Number:</w:t>
      </w:r>
      <w:r w:rsidRPr="00EC1C1C">
        <w:rPr>
          <w:rFonts w:ascii="Arial" w:eastAsia="Times New Roman" w:hAnsi="Arial" w:cs="Arial"/>
          <w:sz w:val="24"/>
          <w:szCs w:val="24"/>
        </w:rPr>
        <w:t>   125</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w:t>
      </w:r>
      <w:r w:rsidRPr="00EC1C1C">
        <w:rPr>
          <w:rFonts w:ascii="Arial" w:eastAsia="Times New Roman" w:hAnsi="Arial" w:cs="Arial"/>
          <w:sz w:val="24"/>
          <w:szCs w:val="24"/>
        </w:rPr>
        <w:t xml:space="preserve">                 </w:t>
      </w:r>
      <w:bookmarkStart w:id="55" w:name="ConditionsofEmployment"/>
      <w:r w:rsidRPr="00EC1C1C">
        <w:rPr>
          <w:rFonts w:ascii="Arial" w:eastAsia="Times New Roman" w:hAnsi="Arial" w:cs="Arial"/>
          <w:b/>
          <w:bCs/>
          <w:sz w:val="24"/>
          <w:szCs w:val="24"/>
        </w:rPr>
        <w:t>CONDITIONS OF EMPLOYMENT</w:t>
      </w:r>
      <w:bookmarkEnd w:id="55"/>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Category:  </w:t>
      </w:r>
      <w:r w:rsidRPr="00EC1C1C">
        <w:rPr>
          <w:rFonts w:ascii="Arial" w:eastAsia="Times New Roman" w:hAnsi="Arial" w:cs="Arial"/>
          <w:sz w:val="24"/>
          <w:szCs w:val="24"/>
        </w:rPr>
        <w:t xml:space="preserve"> Personnel    </w:t>
      </w:r>
      <w:r w:rsidRPr="00EC1C1C">
        <w:rPr>
          <w:rFonts w:ascii="Arial" w:eastAsia="Times New Roman" w:hAnsi="Arial" w:cs="Arial"/>
          <w:b/>
          <w:bCs/>
          <w:sz w:val="24"/>
          <w:szCs w:val="24"/>
        </w:rPr>
        <w:t xml:space="preserve">Effective date:   </w:t>
      </w:r>
      <w:r w:rsidRPr="00EC1C1C">
        <w:rPr>
          <w:rFonts w:ascii="Arial" w:eastAsia="Times New Roman" w:hAnsi="Arial" w:cs="Arial"/>
          <w:sz w:val="24"/>
          <w:szCs w:val="24"/>
        </w:rPr>
        <w:t xml:space="preserve">07/01/00    </w:t>
      </w:r>
      <w:hyperlink r:id="rId74" w:tooltip="Link to Attachment" w:history="1">
        <w:r w:rsidRPr="00EC1C1C">
          <w:rPr>
            <w:rFonts w:ascii="Arial" w:eastAsia="Times New Roman" w:hAnsi="Arial" w:cs="Arial"/>
            <w:b/>
            <w:bCs/>
            <w:color w:val="0000FF"/>
            <w:sz w:val="24"/>
            <w:szCs w:val="24"/>
            <w:u w:val="single"/>
          </w:rPr>
          <w:t>Attachment(s):</w:t>
        </w:r>
        <w:r w:rsidRPr="00EC1C1C">
          <w:rPr>
            <w:rFonts w:ascii="Arial" w:eastAsia="Times New Roman" w:hAnsi="Arial" w:cs="Arial"/>
            <w:color w:val="0000FF"/>
            <w:sz w:val="24"/>
            <w:szCs w:val="24"/>
            <w:u w:val="single"/>
          </w:rPr>
          <w:t xml:space="preserve"> 1</w:t>
        </w:r>
      </w:hyperlink>
      <w:r w:rsidRPr="00EC1C1C">
        <w:rPr>
          <w:rFonts w:ascii="Arial" w:eastAsia="Times New Roman" w:hAnsi="Arial" w:cs="Arial"/>
          <w:sz w:val="24"/>
          <w:szCs w:val="24"/>
        </w:rPr>
        <w:t xml:space="preserve">   </w:t>
      </w:r>
      <w:r w:rsidRPr="00EC1C1C">
        <w:rPr>
          <w:rFonts w:ascii="Arial" w:eastAsia="Times New Roman" w:hAnsi="Arial" w:cs="Arial"/>
          <w:b/>
          <w:bCs/>
          <w:sz w:val="24"/>
          <w:szCs w:val="24"/>
        </w:rPr>
        <w:t xml:space="preserve">Last Review Date: </w:t>
      </w:r>
      <w:r w:rsidRPr="00EC1C1C">
        <w:rPr>
          <w:rFonts w:ascii="Arial" w:eastAsia="Times New Roman" w:hAnsi="Arial" w:cs="Arial"/>
          <w:sz w:val="24"/>
          <w:szCs w:val="24"/>
        </w:rPr>
        <w:t>07/01/00</w:t>
      </w:r>
    </w:p>
    <w:p w:rsidR="00EC1C1C" w:rsidRPr="00EC1C1C" w:rsidRDefault="00B71DDE" w:rsidP="00EC1C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8" style="width:0;height:1.5pt" o:hralign="center" o:hrstd="t" o:hr="t" fillcolor="#a0a0a0" stroked="f"/>
        </w:pict>
      </w:r>
    </w:p>
    <w:p w:rsidR="00EC1C1C" w:rsidRPr="00EC1C1C" w:rsidRDefault="00EC1C1C" w:rsidP="008B68C2">
      <w:pPr>
        <w:numPr>
          <w:ilvl w:val="0"/>
          <w:numId w:val="163"/>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POLICY:</w:t>
      </w:r>
      <w:r w:rsidRPr="00EC1C1C">
        <w:rPr>
          <w:rFonts w:ascii="Arial" w:eastAsia="Times New Roman" w:hAnsi="Arial" w:cs="Arial"/>
          <w:b/>
          <w:bCs/>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u w:val="single"/>
        </w:rPr>
      </w:pPr>
      <w:r w:rsidRPr="00EC1C1C">
        <w:rPr>
          <w:rFonts w:ascii="Arial" w:eastAsia="Times New Roman" w:hAnsi="Arial" w:cs="Arial"/>
          <w:sz w:val="24"/>
          <w:szCs w:val="24"/>
        </w:rPr>
        <w:t>DBVI requires that all new classified employees participate in the New Employee Orientation to Blindness.</w:t>
      </w:r>
    </w:p>
    <w:p w:rsidR="00EC1C1C" w:rsidRPr="00EC1C1C" w:rsidRDefault="00EC1C1C" w:rsidP="008B68C2">
      <w:pPr>
        <w:numPr>
          <w:ilvl w:val="0"/>
          <w:numId w:val="164"/>
        </w:numPr>
        <w:spacing w:before="100" w:beforeAutospacing="1" w:after="100" w:afterAutospacing="1" w:line="240" w:lineRule="auto"/>
        <w:rPr>
          <w:rFonts w:ascii="Times New Roman" w:eastAsia="Times New Roman" w:hAnsi="Times New Roman" w:cs="Times New Roman"/>
          <w:b/>
          <w:bCs/>
          <w:sz w:val="24"/>
          <w:szCs w:val="24"/>
        </w:rPr>
      </w:pPr>
      <w:r w:rsidRPr="00EC1C1C">
        <w:rPr>
          <w:rFonts w:ascii="Arial" w:eastAsia="Times New Roman" w:hAnsi="Arial" w:cs="Arial"/>
          <w:b/>
          <w:bCs/>
          <w:sz w:val="24"/>
          <w:szCs w:val="24"/>
          <w:u w:val="single"/>
        </w:rPr>
        <w:t>PROCEDURES:</w:t>
      </w:r>
    </w:p>
    <w:p w:rsidR="00EC1C1C" w:rsidRPr="00EC1C1C" w:rsidRDefault="00EC1C1C" w:rsidP="008B68C2">
      <w:pPr>
        <w:numPr>
          <w:ilvl w:val="0"/>
          <w:numId w:val="165"/>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Per information provided during the interview process, all new employees must agree to participate in the New Employee Orientation to Blindness in order to become and remain an employee of the Department by completing the Conditions of Employment form.</w:t>
      </w:r>
    </w:p>
    <w:p w:rsidR="00EC1C1C" w:rsidRPr="00EC1C1C" w:rsidRDefault="00EC1C1C" w:rsidP="008B68C2">
      <w:pPr>
        <w:numPr>
          <w:ilvl w:val="0"/>
          <w:numId w:val="165"/>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Failure to participate in the New Employee Orientation to Blindness will be cause for termination of </w:t>
      </w:r>
      <w:r w:rsidR="005F7BC8">
        <w:rPr>
          <w:rFonts w:ascii="Arial" w:eastAsia="Times New Roman" w:hAnsi="Arial" w:cs="Arial"/>
          <w:sz w:val="24"/>
          <w:szCs w:val="24"/>
        </w:rPr>
        <w:t>employment from the Department.</w:t>
      </w:r>
    </w:p>
    <w:p w:rsidR="00EC1C1C" w:rsidRDefault="00EC1C1C">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EC1C1C" w:rsidRPr="00EC1C1C" w:rsidRDefault="00EC1C1C" w:rsidP="00EC1C1C">
      <w:pPr>
        <w:spacing w:before="100" w:beforeAutospacing="1" w:after="100" w:afterAutospacing="1" w:line="240" w:lineRule="auto"/>
        <w:jc w:val="center"/>
        <w:rPr>
          <w:rFonts w:ascii="Times New Roman" w:eastAsia="Times New Roman" w:hAnsi="Times New Roman" w:cs="Times New Roman"/>
          <w:sz w:val="24"/>
          <w:szCs w:val="24"/>
        </w:rPr>
      </w:pPr>
      <w:r w:rsidRPr="00EC1C1C">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267"/>
        <w:gridCol w:w="7093"/>
      </w:tblGrid>
      <w:tr w:rsidR="00EC1C1C" w:rsidRPr="00EC1C1C" w:rsidTr="00EC1C1C">
        <w:trPr>
          <w:tblCellSpacing w:w="0" w:type="dxa"/>
        </w:trPr>
        <w:tc>
          <w:tcPr>
            <w:tcW w:w="12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 NUMBER:</w:t>
            </w:r>
          </w:p>
        </w:tc>
        <w:tc>
          <w:tcPr>
            <w:tcW w:w="38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126</w:t>
            </w:r>
          </w:p>
        </w:tc>
      </w:tr>
      <w:tr w:rsidR="00EC1C1C" w:rsidRPr="00EC1C1C" w:rsidTr="00EC1C1C">
        <w:trPr>
          <w:tblCellSpacing w:w="0" w:type="dxa"/>
        </w:trPr>
        <w:tc>
          <w:tcPr>
            <w:tcW w:w="12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w:t>
            </w:r>
            <w:r w:rsidRPr="00EC1C1C">
              <w:rPr>
                <w:rFonts w:ascii="Arial" w:eastAsia="Times New Roman" w:hAnsi="Arial" w:cs="Arial"/>
                <w:sz w:val="24"/>
                <w:szCs w:val="24"/>
              </w:rPr>
              <w:t>  </w:t>
            </w:r>
          </w:p>
        </w:tc>
        <w:tc>
          <w:tcPr>
            <w:tcW w:w="38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bookmarkStart w:id="56" w:name="Returnto"/>
            <w:bookmarkStart w:id="57" w:name="ReturntoWork"/>
            <w:r w:rsidRPr="00EC1C1C">
              <w:rPr>
                <w:rFonts w:ascii="Arial" w:eastAsia="Times New Roman" w:hAnsi="Arial" w:cs="Arial"/>
                <w:b/>
                <w:bCs/>
                <w:sz w:val="24"/>
                <w:szCs w:val="24"/>
              </w:rPr>
              <w:t>RETURN TO WORK</w:t>
            </w:r>
            <w:bookmarkEnd w:id="56"/>
            <w:bookmarkEnd w:id="57"/>
          </w:p>
        </w:tc>
      </w:tr>
      <w:tr w:rsidR="00EC1C1C" w:rsidRPr="00EC1C1C" w:rsidTr="00EC1C1C">
        <w:trPr>
          <w:tblCellSpacing w:w="0" w:type="dxa"/>
        </w:trPr>
        <w:tc>
          <w:tcPr>
            <w:tcW w:w="12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CATEGORY: </w:t>
            </w:r>
            <w:r w:rsidRPr="00EC1C1C">
              <w:rPr>
                <w:rFonts w:ascii="Arial" w:eastAsia="Times New Roman" w:hAnsi="Arial" w:cs="Arial"/>
                <w:sz w:val="24"/>
                <w:szCs w:val="24"/>
              </w:rPr>
              <w:t xml:space="preserve">    </w:t>
            </w:r>
          </w:p>
        </w:tc>
        <w:tc>
          <w:tcPr>
            <w:tcW w:w="3800" w:type="pct"/>
            <w:vAlign w:val="center"/>
            <w:hideMark/>
          </w:tcPr>
          <w:p w:rsidR="00EC1C1C" w:rsidRPr="00EC1C1C" w:rsidRDefault="005F7BC8" w:rsidP="00EC1C1C">
            <w:pPr>
              <w:spacing w:after="0" w:line="240" w:lineRule="auto"/>
              <w:rPr>
                <w:rFonts w:ascii="Times New Roman" w:eastAsia="Times New Roman" w:hAnsi="Times New Roman" w:cs="Times New Roman"/>
                <w:sz w:val="24"/>
                <w:szCs w:val="24"/>
              </w:rPr>
            </w:pPr>
            <w:r>
              <w:rPr>
                <w:rFonts w:ascii="Arial" w:eastAsia="Times New Roman" w:hAnsi="Arial" w:cs="Arial"/>
                <w:b/>
                <w:bCs/>
                <w:sz w:val="24"/>
                <w:szCs w:val="24"/>
              </w:rPr>
              <w:t>Human Resources</w:t>
            </w:r>
          </w:p>
        </w:tc>
      </w:tr>
      <w:tr w:rsidR="00EC1C1C" w:rsidRPr="00EC1C1C" w:rsidTr="00EC1C1C">
        <w:trPr>
          <w:tblCellSpacing w:w="0" w:type="dxa"/>
        </w:trPr>
        <w:tc>
          <w:tcPr>
            <w:tcW w:w="12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ATTACHMENT(S):  </w:t>
            </w:r>
            <w:hyperlink r:id="rId75" w:tooltip="Attachments" w:history="1">
              <w:r w:rsidRPr="00EC1C1C">
                <w:rPr>
                  <w:rFonts w:ascii="Arial" w:eastAsia="Times New Roman" w:hAnsi="Arial" w:cs="Arial"/>
                  <w:b/>
                  <w:bCs/>
                  <w:color w:val="0000FF"/>
                  <w:sz w:val="24"/>
                  <w:szCs w:val="24"/>
                </w:rPr>
                <w:t> </w:t>
              </w:r>
            </w:hyperlink>
          </w:p>
        </w:tc>
        <w:tc>
          <w:tcPr>
            <w:tcW w:w="38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Times New Roman" w:eastAsia="Times New Roman" w:hAnsi="Times New Roman" w:cs="Times New Roman"/>
                <w:sz w:val="24"/>
                <w:szCs w:val="24"/>
              </w:rPr>
              <w:t> </w:t>
            </w:r>
          </w:p>
        </w:tc>
      </w:tr>
      <w:tr w:rsidR="00EC1C1C" w:rsidRPr="00EC1C1C" w:rsidTr="00EC1C1C">
        <w:trPr>
          <w:tblCellSpacing w:w="0" w:type="dxa"/>
        </w:trPr>
        <w:tc>
          <w:tcPr>
            <w:tcW w:w="12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REVISION DATE: </w:t>
            </w:r>
          </w:p>
        </w:tc>
        <w:tc>
          <w:tcPr>
            <w:tcW w:w="38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03/28/06</w:t>
            </w:r>
          </w:p>
        </w:tc>
      </w:tr>
      <w:tr w:rsidR="00EC1C1C" w:rsidRPr="00EC1C1C" w:rsidTr="00EC1C1C">
        <w:trPr>
          <w:tblCellSpacing w:w="0" w:type="dxa"/>
        </w:trPr>
        <w:tc>
          <w:tcPr>
            <w:tcW w:w="12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LAST REVIEW DATE:   </w:t>
            </w:r>
          </w:p>
        </w:tc>
        <w:tc>
          <w:tcPr>
            <w:tcW w:w="38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03/28/06</w:t>
            </w:r>
          </w:p>
        </w:tc>
      </w:tr>
      <w:tr w:rsidR="00EC1C1C" w:rsidRPr="00EC1C1C" w:rsidTr="00EC1C1C">
        <w:trPr>
          <w:tblCellSpacing w:w="0" w:type="dxa"/>
        </w:trPr>
        <w:tc>
          <w:tcPr>
            <w:tcW w:w="12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ORIGINAL CREATION:</w:t>
            </w:r>
          </w:p>
        </w:tc>
        <w:tc>
          <w:tcPr>
            <w:tcW w:w="3800" w:type="pct"/>
            <w:vAlign w:val="center"/>
            <w:hideMark/>
          </w:tcPr>
          <w:p w:rsidR="00EC1C1C" w:rsidRPr="00EC1C1C" w:rsidRDefault="00EC1C1C" w:rsidP="00EC1C1C">
            <w:pPr>
              <w:spacing w:after="0"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PRIOR TO 09/25/00</w:t>
            </w:r>
          </w:p>
        </w:tc>
      </w:tr>
    </w:tbl>
    <w:p w:rsidR="00EC1C1C" w:rsidRPr="00EC1C1C" w:rsidRDefault="00B71DDE" w:rsidP="00EC1C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9" style="width:0;height:1.5pt" o:hralign="center" o:hrstd="t" o:hr="t" fillcolor="#a0a0a0" stroked="f"/>
        </w:pic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sz w:val="24"/>
          <w:szCs w:val="24"/>
        </w:rPr>
        <w:t>A.</w:t>
      </w:r>
      <w:r w:rsidRPr="00EC1C1C">
        <w:rPr>
          <w:rFonts w:ascii="Times New Roman" w:eastAsia="Times New Roman" w:hAnsi="Times New Roman" w:cs="Times New Roman"/>
          <w:b/>
          <w:sz w:val="14"/>
          <w:szCs w:val="14"/>
        </w:rPr>
        <w:t xml:space="preserve">      </w:t>
      </w:r>
      <w:r w:rsidRPr="00EC1C1C">
        <w:rPr>
          <w:rFonts w:ascii="Arial" w:eastAsia="Times New Roman" w:hAnsi="Arial" w:cs="Times New Roman"/>
          <w:b/>
          <w:sz w:val="24"/>
          <w:szCs w:val="24"/>
          <w:u w:val="single"/>
        </w:rPr>
        <w:t>POLICY:</w:t>
      </w:r>
      <w:r w:rsidRPr="00EC1C1C">
        <w:rPr>
          <w:rFonts w:ascii="Arial" w:eastAsia="Times New Roman" w:hAnsi="Arial" w:cs="Arial"/>
          <w:b/>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It is DBVI policy to retain our valued employees, achieve a safe and timely return of injured or ill employees to the workforce and reduce costs related to disability.  Procedures have been established to affect this policy.  This policy applies to classified and hourly employees who are transitioning back to work with temporary job modifications from work-related or non-work-related illnesses or injuries. DBVI is dedicated to meeting all requirements of Governor’s Executive Order 52(99) and Governor’s Executive Order 94(05).</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B</w:t>
      </w:r>
      <w:r w:rsidRPr="00EC1C1C">
        <w:rPr>
          <w:rFonts w:ascii="Arial" w:eastAsia="Times New Roman" w:hAnsi="Arial" w:cs="Arial"/>
          <w:sz w:val="24"/>
          <w:szCs w:val="24"/>
        </w:rPr>
        <w:t>.</w:t>
      </w:r>
      <w:r w:rsidRPr="00EC1C1C">
        <w:rPr>
          <w:rFonts w:ascii="Times New Roman" w:eastAsia="Times New Roman" w:hAnsi="Times New Roman" w:cs="Times New Roman"/>
          <w:sz w:val="14"/>
          <w:szCs w:val="14"/>
        </w:rPr>
        <w:t xml:space="preserve">     </w:t>
      </w:r>
      <w:r w:rsidRPr="00EC1C1C">
        <w:rPr>
          <w:rFonts w:ascii="Arial" w:eastAsia="Times New Roman" w:hAnsi="Arial" w:cs="Arial"/>
          <w:b/>
          <w:bCs/>
          <w:sz w:val="24"/>
          <w:szCs w:val="24"/>
          <w:u w:val="single"/>
        </w:rPr>
        <w:t>DEFINITIONS</w:t>
      </w:r>
      <w:r w:rsidRPr="00EC1C1C">
        <w:rPr>
          <w:rFonts w:ascii="Arial" w:eastAsia="Times New Roman" w:hAnsi="Arial" w:cs="Times New Roman"/>
          <w:b/>
          <w:bCs/>
          <w:sz w:val="24"/>
          <w:szCs w:val="24"/>
          <w:u w:val="single"/>
        </w:rPr>
        <w:t>:</w:t>
      </w:r>
      <w:r w:rsidRPr="00EC1C1C">
        <w:rPr>
          <w:rFonts w:ascii="Arial" w:eastAsia="Times New Roman" w:hAnsi="Arial" w:cs="Times New Roman"/>
          <w:b/>
          <w:bCs/>
          <w:sz w:val="24"/>
          <w:szCs w:val="24"/>
        </w:rPr>
        <w:t xml:space="preserve"> </w:t>
      </w:r>
    </w:p>
    <w:p w:rsidR="00EC1C1C" w:rsidRPr="00EC1C1C" w:rsidRDefault="00EC1C1C" w:rsidP="008B68C2">
      <w:pPr>
        <w:numPr>
          <w:ilvl w:val="0"/>
          <w:numId w:val="166"/>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Return-to-Work Coordinator:  Designated agency staff that will act as a primary contact to the Workers’ Compensation Program and will facilitate the return-to-work program.  This will include conducting annual evaluations of past illnesses and injuries for future prevention as well as analyzing and documenting the agency’s success in reducing lost time due to work and no-work related absences.</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66"/>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Worker’s Compensation Coordinator:   Works with employees and supervisors on required State and Agency procedures to report Worker's Compensation accidents or illnesses.   Maintains records of Worker's Compensation occurrences and provides data to Return-to-Work Coordinator. </w:t>
      </w:r>
    </w:p>
    <w:p w:rsidR="00EC1C1C" w:rsidRPr="00EC1C1C" w:rsidRDefault="00EC1C1C" w:rsidP="008B68C2">
      <w:pPr>
        <w:numPr>
          <w:ilvl w:val="0"/>
          <w:numId w:val="166"/>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Maximum Medical Improvement (MMI):  point at which employee has recovered and no further progress is anticipated.</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66"/>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Transitional Duty:  A temporary situation when an employee returns from a personal or work-related injury or illness to medically restricted or modified duties.  Duties assigned can be those identified in the employee’s current job description with restrictions or another assignment.  </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lastRenderedPageBreak/>
        <w:t>C</w:t>
      </w:r>
      <w:r w:rsidRPr="00EC1C1C">
        <w:rPr>
          <w:rFonts w:ascii="Arial" w:eastAsia="Times New Roman" w:hAnsi="Arial" w:cs="Arial"/>
          <w:sz w:val="24"/>
          <w:szCs w:val="24"/>
        </w:rPr>
        <w:t>.</w:t>
      </w:r>
      <w:r w:rsidRPr="00EC1C1C">
        <w:rPr>
          <w:rFonts w:ascii="Times New Roman" w:eastAsia="Times New Roman" w:hAnsi="Times New Roman" w:cs="Times New Roman"/>
          <w:sz w:val="14"/>
          <w:szCs w:val="14"/>
        </w:rPr>
        <w:t xml:space="preserve">     </w:t>
      </w:r>
      <w:r w:rsidRPr="00EC1C1C">
        <w:rPr>
          <w:rFonts w:ascii="Arial" w:eastAsia="Times New Roman" w:hAnsi="Arial" w:cs="Arial"/>
          <w:b/>
          <w:bCs/>
          <w:sz w:val="24"/>
          <w:szCs w:val="24"/>
          <w:u w:val="single"/>
        </w:rPr>
        <w:t>PROCEDURES</w:t>
      </w:r>
      <w:r w:rsidRPr="00EC1C1C">
        <w:rPr>
          <w:rFonts w:ascii="Arial" w:eastAsia="Times New Roman" w:hAnsi="Arial" w:cs="Times New Roman"/>
          <w:b/>
          <w:bCs/>
          <w:sz w:val="24"/>
          <w:szCs w:val="24"/>
          <w:u w:val="single"/>
        </w:rPr>
        <w:t>:</w:t>
      </w:r>
      <w:r w:rsidRPr="00EC1C1C">
        <w:rPr>
          <w:rFonts w:ascii="Arial" w:eastAsia="Times New Roman" w:hAnsi="Arial" w:cs="Times New Roman"/>
          <w:b/>
          <w:bCs/>
          <w:sz w:val="24"/>
          <w:szCs w:val="24"/>
        </w:rPr>
        <w:t xml:space="preserve"> </w:t>
      </w:r>
    </w:p>
    <w:p w:rsidR="00EC1C1C" w:rsidRPr="00EC1C1C" w:rsidRDefault="00EC1C1C" w:rsidP="008B68C2">
      <w:pPr>
        <w:numPr>
          <w:ilvl w:val="0"/>
          <w:numId w:val="167"/>
        </w:numPr>
        <w:spacing w:before="100" w:beforeAutospacing="1" w:after="100" w:afterAutospacing="1" w:line="240" w:lineRule="auto"/>
        <w:rPr>
          <w:rFonts w:ascii="Arial" w:eastAsia="Times New Roman" w:hAnsi="Arial" w:cs="Arial"/>
          <w:b/>
          <w:bCs/>
          <w:sz w:val="24"/>
          <w:szCs w:val="24"/>
        </w:rPr>
      </w:pPr>
      <w:r w:rsidRPr="00EC1C1C">
        <w:rPr>
          <w:rFonts w:ascii="Arial" w:eastAsia="Times New Roman" w:hAnsi="Arial" w:cs="Arial"/>
          <w:b/>
          <w:bCs/>
          <w:sz w:val="24"/>
          <w:szCs w:val="24"/>
          <w:u w:val="single"/>
        </w:rPr>
        <w:t>General</w:t>
      </w:r>
      <w:r w:rsidRPr="00EC1C1C">
        <w:rPr>
          <w:rFonts w:ascii="Arial" w:eastAsia="Times New Roman" w:hAnsi="Arial" w:cs="Arial"/>
          <w:b/>
          <w:bCs/>
          <w:sz w:val="24"/>
          <w:szCs w:val="24"/>
        </w:rPr>
        <w:t xml:space="preserve"> </w:t>
      </w:r>
    </w:p>
    <w:p w:rsidR="00EC1C1C" w:rsidRPr="00EC1C1C" w:rsidRDefault="00EC1C1C" w:rsidP="008B68C2">
      <w:pPr>
        <w:numPr>
          <w:ilvl w:val="0"/>
          <w:numId w:val="168"/>
        </w:numPr>
        <w:spacing w:beforeAutospacing="1" w:after="100" w:afterAutospacing="1" w:line="240" w:lineRule="auto"/>
        <w:ind w:left="1440" w:firstLine="0"/>
        <w:rPr>
          <w:rFonts w:ascii="Arial" w:eastAsia="Times New Roman" w:hAnsi="Arial" w:cs="Arial"/>
          <w:sz w:val="24"/>
          <w:szCs w:val="24"/>
        </w:rPr>
      </w:pPr>
      <w:r w:rsidRPr="00EC1C1C">
        <w:rPr>
          <w:rFonts w:ascii="Arial" w:eastAsia="Times New Roman" w:hAnsi="Arial" w:cs="Arial"/>
          <w:sz w:val="24"/>
          <w:szCs w:val="24"/>
        </w:rPr>
        <w:t xml:space="preserve">The Special Assistant to the Commissioner, is designated the Department for the Blind and Vision Impaired Return-to-Work Coordinator and will work with supervisors on all aspects of the Return-to-Work Policy at DBVI.  The Return-to-Work Coordinator shall be responsible for program operation, training and data collection and analysis.  The Benefits Administrator, Department of Rehabilitative Services, Human Resource Office shall serve as the Workers’ Compensation Coordinator and coordinate Workers’ Compensation claims and VSDP claims.  The Benefits Administrator and Return-to-Work coordinator will provide guidance to supervisors’ as they work with employees to provide transitional work assignments to help enable employees’ return to the work environment. </w:t>
      </w:r>
    </w:p>
    <w:p w:rsidR="00EC1C1C" w:rsidRPr="00EC1C1C" w:rsidRDefault="00EC1C1C" w:rsidP="008B68C2">
      <w:pPr>
        <w:numPr>
          <w:ilvl w:val="0"/>
          <w:numId w:val="168"/>
        </w:numPr>
        <w:spacing w:before="100" w:beforeAutospacing="1" w:after="100" w:afterAutospacing="1" w:line="240" w:lineRule="auto"/>
        <w:ind w:left="1440" w:firstLine="0"/>
        <w:rPr>
          <w:rFonts w:ascii="Arial" w:eastAsia="Times New Roman" w:hAnsi="Arial" w:cs="Arial"/>
          <w:sz w:val="24"/>
          <w:szCs w:val="24"/>
        </w:rPr>
      </w:pPr>
      <w:r w:rsidRPr="00EC1C1C">
        <w:rPr>
          <w:rFonts w:ascii="Arial" w:eastAsia="Times New Roman" w:hAnsi="Arial" w:cs="Arial"/>
          <w:sz w:val="24"/>
          <w:szCs w:val="24"/>
        </w:rPr>
        <w:t xml:space="preserve">The </w:t>
      </w:r>
      <w:hyperlink r:id="rId76" w:tooltip="Physical Requirements Form" w:history="1">
        <w:r w:rsidRPr="00EC1C1C">
          <w:rPr>
            <w:rFonts w:ascii="Arial" w:eastAsia="Times New Roman" w:hAnsi="Arial" w:cs="Arial"/>
            <w:color w:val="0000FF"/>
            <w:sz w:val="24"/>
            <w:szCs w:val="24"/>
            <w:u w:val="single"/>
          </w:rPr>
          <w:t>Physical Requirements Form</w:t>
        </w:r>
      </w:hyperlink>
      <w:r w:rsidRPr="00EC1C1C">
        <w:rPr>
          <w:rFonts w:ascii="Arial" w:eastAsia="Times New Roman" w:hAnsi="Arial" w:cs="Arial"/>
          <w:sz w:val="24"/>
          <w:szCs w:val="24"/>
        </w:rPr>
        <w:t xml:space="preserve"> is a component of the EWP-Work Description.</w:t>
      </w:r>
      <w:r w:rsidRPr="00EC1C1C">
        <w:rPr>
          <w:rFonts w:ascii="Arial" w:eastAsia="Times New Roman" w:hAnsi="Arial" w:cs="Arial"/>
          <w:i/>
          <w:iCs/>
          <w:sz w:val="24"/>
          <w:szCs w:val="24"/>
        </w:rPr>
        <w:t xml:space="preserve"> </w:t>
      </w:r>
      <w:r w:rsidRPr="00EC1C1C">
        <w:rPr>
          <w:rFonts w:ascii="Arial" w:eastAsia="Times New Roman" w:hAnsi="Arial" w:cs="Arial"/>
          <w:sz w:val="24"/>
          <w:szCs w:val="24"/>
        </w:rPr>
        <w:t xml:space="preserve"> The supervisor will review the Physical Requirements Form annually and update it whenever the physical requirements of a position change.  The form will be retained by the supervisor and also made a part of the official HR Position file. </w:t>
      </w:r>
    </w:p>
    <w:p w:rsidR="00EC1C1C" w:rsidRPr="00EC1C1C" w:rsidRDefault="00EC1C1C" w:rsidP="008B68C2">
      <w:pPr>
        <w:numPr>
          <w:ilvl w:val="0"/>
          <w:numId w:val="168"/>
        </w:numPr>
        <w:spacing w:before="100" w:beforeAutospacing="1" w:after="100" w:afterAutospacing="1" w:line="240" w:lineRule="auto"/>
        <w:ind w:left="1440" w:firstLine="0"/>
        <w:rPr>
          <w:rFonts w:ascii="Arial" w:eastAsia="Times New Roman" w:hAnsi="Arial" w:cs="Arial"/>
          <w:sz w:val="24"/>
          <w:szCs w:val="24"/>
        </w:rPr>
      </w:pPr>
      <w:r w:rsidRPr="00EC1C1C">
        <w:rPr>
          <w:rFonts w:ascii="Arial" w:eastAsia="Times New Roman" w:hAnsi="Arial" w:cs="Arial"/>
          <w:sz w:val="24"/>
          <w:szCs w:val="24"/>
        </w:rPr>
        <w:t xml:space="preserve">The Return-to-Work Coordinator will conduct an evaluation of past illnesses and injuries.  This information and the Physical Requirements Forms will be used to: (1) aid in risk elimination or reduction, (2) provide information to physicians in the event of illness or injury, (3) identify potential transitional employment opportunities and, (4) contribute to development of transitional employment plans for an early return to work in each reasonable and appropriate instance.  </w:t>
      </w:r>
    </w:p>
    <w:p w:rsidR="00EC1C1C" w:rsidRPr="00EC1C1C" w:rsidRDefault="00EC1C1C" w:rsidP="008B68C2">
      <w:pPr>
        <w:numPr>
          <w:ilvl w:val="0"/>
          <w:numId w:val="168"/>
        </w:numPr>
        <w:spacing w:before="100" w:beforeAutospacing="1" w:after="100" w:afterAutospacing="1" w:line="240" w:lineRule="auto"/>
        <w:ind w:left="1440"/>
        <w:rPr>
          <w:rFonts w:ascii="Arial" w:eastAsia="Times New Roman" w:hAnsi="Arial" w:cs="Arial"/>
          <w:sz w:val="24"/>
          <w:szCs w:val="24"/>
        </w:rPr>
      </w:pPr>
      <w:r w:rsidRPr="00EC1C1C">
        <w:rPr>
          <w:rFonts w:ascii="Arial" w:eastAsia="Times New Roman" w:hAnsi="Arial" w:cs="Arial"/>
          <w:sz w:val="24"/>
          <w:szCs w:val="24"/>
        </w:rPr>
        <w:t xml:space="preserve">In the event a Workers' Compensation illness or injury should result in a disability, reasonable accommodation will be pursued in compliance with the Rehabilitation Act of 1973, as amended, and the Americans with Disabilities Act of 1990 (ADA), and </w:t>
      </w:r>
      <w:hyperlink r:id="rId77" w:tooltip="DBVI Reasonable &#10;   Accommodation Policy" w:history="1">
        <w:r w:rsidRPr="00EC1C1C">
          <w:rPr>
            <w:rFonts w:ascii="Arial" w:eastAsia="Times New Roman" w:hAnsi="Arial" w:cs="Arial"/>
            <w:color w:val="0000FF"/>
            <w:sz w:val="24"/>
            <w:szCs w:val="24"/>
            <w:u w:val="single"/>
          </w:rPr>
          <w:t>DBVI Reasonable Accommodation Policy</w:t>
        </w:r>
      </w:hyperlink>
      <w:r w:rsidRPr="00EC1C1C">
        <w:rPr>
          <w:rFonts w:ascii="Arial" w:eastAsia="Times New Roman" w:hAnsi="Arial" w:cs="Arial"/>
          <w:sz w:val="24"/>
          <w:szCs w:val="24"/>
        </w:rPr>
        <w:t xml:space="preserve">. </w:t>
      </w:r>
    </w:p>
    <w:p w:rsidR="00EC1C1C" w:rsidRPr="00EC1C1C" w:rsidRDefault="00EC1C1C" w:rsidP="008B68C2">
      <w:pPr>
        <w:numPr>
          <w:ilvl w:val="0"/>
          <w:numId w:val="169"/>
        </w:numPr>
        <w:spacing w:before="100" w:beforeAutospacing="1" w:after="100" w:afterAutospacing="1" w:line="240" w:lineRule="auto"/>
        <w:rPr>
          <w:rFonts w:ascii="Arial" w:eastAsia="Times New Roman" w:hAnsi="Arial" w:cs="Arial"/>
          <w:b/>
          <w:bCs/>
          <w:sz w:val="24"/>
          <w:szCs w:val="24"/>
        </w:rPr>
      </w:pPr>
      <w:r w:rsidRPr="00EC1C1C">
        <w:rPr>
          <w:rFonts w:ascii="Arial" w:eastAsia="Times New Roman" w:hAnsi="Arial" w:cs="Arial"/>
          <w:b/>
          <w:bCs/>
          <w:sz w:val="24"/>
          <w:szCs w:val="24"/>
          <w:u w:val="single"/>
        </w:rPr>
        <w:t xml:space="preserve">Return-to-Work Steps on Worker's Compensation Lost </w:t>
      </w:r>
      <w:r w:rsidR="005918A9" w:rsidRPr="00EC1C1C">
        <w:rPr>
          <w:rFonts w:ascii="Arial" w:eastAsia="Times New Roman" w:hAnsi="Arial" w:cs="Arial"/>
          <w:b/>
          <w:bCs/>
          <w:sz w:val="24"/>
          <w:szCs w:val="24"/>
          <w:u w:val="single"/>
        </w:rPr>
        <w:t>Time</w:t>
      </w:r>
      <w:r w:rsidRPr="00EC1C1C">
        <w:rPr>
          <w:rFonts w:ascii="Arial" w:eastAsia="Times New Roman" w:hAnsi="Arial" w:cs="Arial"/>
          <w:b/>
          <w:bCs/>
          <w:sz w:val="24"/>
          <w:szCs w:val="24"/>
          <w:u w:val="single"/>
        </w:rPr>
        <w:t xml:space="preserve"> Claims</w:t>
      </w:r>
      <w:r w:rsidRPr="00EC1C1C">
        <w:rPr>
          <w:rFonts w:ascii="Arial" w:eastAsia="Times New Roman" w:hAnsi="Arial" w:cs="Arial"/>
          <w:b/>
          <w:bCs/>
          <w:sz w:val="24"/>
          <w:szCs w:val="24"/>
        </w:rPr>
        <w:t xml:space="preserve"> </w:t>
      </w:r>
    </w:p>
    <w:p w:rsidR="00EC1C1C" w:rsidRPr="00EC1C1C" w:rsidRDefault="00EC1C1C" w:rsidP="008B68C2">
      <w:pPr>
        <w:numPr>
          <w:ilvl w:val="0"/>
          <w:numId w:val="170"/>
        </w:numPr>
        <w:spacing w:beforeAutospacing="1" w:after="100" w:afterAutospacing="1" w:line="240" w:lineRule="auto"/>
        <w:ind w:left="1440"/>
        <w:rPr>
          <w:rFonts w:ascii="Arial" w:eastAsia="Times New Roman" w:hAnsi="Arial" w:cs="Arial"/>
          <w:b/>
          <w:bCs/>
          <w:sz w:val="24"/>
          <w:szCs w:val="24"/>
          <w:u w:val="single"/>
        </w:rPr>
      </w:pPr>
      <w:r w:rsidRPr="00EC1C1C">
        <w:rPr>
          <w:rFonts w:ascii="Arial" w:eastAsia="Times New Roman" w:hAnsi="Arial" w:cs="Arial"/>
          <w:b/>
          <w:bCs/>
          <w:sz w:val="24"/>
          <w:szCs w:val="24"/>
          <w:u w:val="single"/>
        </w:rPr>
        <w:t>Prompt Notification</w:t>
      </w:r>
    </w:p>
    <w:p w:rsidR="00EC1C1C" w:rsidRPr="00EC1C1C" w:rsidRDefault="00EC1C1C" w:rsidP="008B68C2">
      <w:pPr>
        <w:numPr>
          <w:ilvl w:val="1"/>
          <w:numId w:val="170"/>
        </w:numPr>
        <w:spacing w:before="100" w:beforeAutospacing="1" w:after="100" w:afterAutospacing="1" w:line="240" w:lineRule="auto"/>
        <w:ind w:left="2160"/>
        <w:rPr>
          <w:rFonts w:ascii="Arial" w:eastAsia="Times New Roman" w:hAnsi="Arial" w:cs="Arial"/>
          <w:sz w:val="24"/>
          <w:szCs w:val="24"/>
        </w:rPr>
      </w:pPr>
      <w:r w:rsidRPr="00EC1C1C">
        <w:rPr>
          <w:rFonts w:ascii="Arial" w:eastAsia="Times New Roman" w:hAnsi="Arial" w:cs="Arial"/>
          <w:sz w:val="24"/>
          <w:szCs w:val="24"/>
        </w:rPr>
        <w:t xml:space="preserve">The employee must immediately inform the supervisor of any incident/injury. </w:t>
      </w:r>
    </w:p>
    <w:p w:rsidR="00EC1C1C" w:rsidRPr="00EC1C1C" w:rsidRDefault="00EC1C1C" w:rsidP="008B68C2">
      <w:pPr>
        <w:numPr>
          <w:ilvl w:val="1"/>
          <w:numId w:val="170"/>
        </w:numPr>
        <w:spacing w:before="100" w:beforeAutospacing="1" w:after="100" w:afterAutospacing="1" w:line="240" w:lineRule="auto"/>
        <w:ind w:left="2160"/>
        <w:rPr>
          <w:rFonts w:ascii="Arial" w:eastAsia="Times New Roman" w:hAnsi="Arial" w:cs="Arial"/>
          <w:sz w:val="24"/>
          <w:szCs w:val="24"/>
        </w:rPr>
      </w:pPr>
      <w:r w:rsidRPr="00EC1C1C">
        <w:rPr>
          <w:rFonts w:ascii="Arial" w:eastAsia="Times New Roman" w:hAnsi="Arial" w:cs="Arial"/>
          <w:sz w:val="24"/>
          <w:szCs w:val="24"/>
        </w:rPr>
        <w:t xml:space="preserve">The supervisor will offer the injured or ill employee the panel of physicians.  The employee must select a physician from this panel unless there is an emergency.  In circumstances when emergency treatment is required the employee must make the panel selection within two calendar days. </w:t>
      </w:r>
    </w:p>
    <w:p w:rsidR="00EC1C1C" w:rsidRPr="00EC1C1C" w:rsidRDefault="00EC1C1C" w:rsidP="008B68C2">
      <w:pPr>
        <w:numPr>
          <w:ilvl w:val="1"/>
          <w:numId w:val="170"/>
        </w:numPr>
        <w:spacing w:before="100" w:beforeAutospacing="1" w:after="100" w:afterAutospacing="1" w:line="240" w:lineRule="auto"/>
        <w:ind w:left="2160"/>
        <w:rPr>
          <w:rFonts w:ascii="Arial" w:eastAsia="Times New Roman" w:hAnsi="Arial" w:cs="Arial"/>
          <w:sz w:val="24"/>
          <w:szCs w:val="24"/>
        </w:rPr>
      </w:pPr>
      <w:r w:rsidRPr="00EC1C1C">
        <w:rPr>
          <w:rFonts w:ascii="Arial" w:eastAsia="Times New Roman" w:hAnsi="Arial" w:cs="Arial"/>
          <w:sz w:val="24"/>
          <w:szCs w:val="24"/>
        </w:rPr>
        <w:lastRenderedPageBreak/>
        <w:t xml:space="preserve">The employee’s supervisor must submit the </w:t>
      </w:r>
      <w:hyperlink r:id="rId78" w:tooltip="Employer’s Accident Report" w:history="1">
        <w:r w:rsidRPr="00EC1C1C">
          <w:rPr>
            <w:rFonts w:ascii="Arial" w:eastAsia="Times New Roman" w:hAnsi="Arial" w:cs="Arial"/>
            <w:color w:val="0000FF"/>
            <w:sz w:val="24"/>
            <w:szCs w:val="24"/>
            <w:u w:val="single"/>
          </w:rPr>
          <w:t>Employer’s Accident Report</w:t>
        </w:r>
      </w:hyperlink>
      <w:r w:rsidRPr="00EC1C1C">
        <w:rPr>
          <w:rFonts w:ascii="Arial" w:eastAsia="Times New Roman" w:hAnsi="Arial" w:cs="Arial"/>
          <w:sz w:val="24"/>
          <w:szCs w:val="24"/>
        </w:rPr>
        <w:t xml:space="preserve"> form to Managed Care Innovations with a copy to the Workers’ Compensation Coordinator within 10 calendar days. </w:t>
      </w:r>
    </w:p>
    <w:p w:rsidR="00EC1C1C" w:rsidRPr="00EC1C1C" w:rsidRDefault="00EC1C1C" w:rsidP="008B68C2">
      <w:pPr>
        <w:numPr>
          <w:ilvl w:val="1"/>
          <w:numId w:val="170"/>
        </w:numPr>
        <w:spacing w:before="100" w:beforeAutospacing="1" w:after="100" w:afterAutospacing="1" w:line="240" w:lineRule="auto"/>
        <w:ind w:left="2160"/>
        <w:rPr>
          <w:rFonts w:ascii="Arial" w:eastAsia="Times New Roman" w:hAnsi="Arial" w:cs="Arial"/>
          <w:sz w:val="24"/>
          <w:szCs w:val="24"/>
        </w:rPr>
      </w:pPr>
      <w:r w:rsidRPr="00EC1C1C">
        <w:rPr>
          <w:rFonts w:ascii="Arial" w:eastAsia="Times New Roman" w:hAnsi="Arial" w:cs="Arial"/>
          <w:sz w:val="24"/>
          <w:szCs w:val="24"/>
        </w:rPr>
        <w:t>The Workers’ Compensation Coordinator will notify the Return-to-Work Coordinator and any other necessary individuals of the injury or illness resulting in lost time.</w:t>
      </w:r>
    </w:p>
    <w:p w:rsidR="00EC1C1C" w:rsidRPr="00EC1C1C" w:rsidRDefault="00EC1C1C" w:rsidP="00EC1C1C">
      <w:pPr>
        <w:spacing w:before="100" w:beforeAutospacing="1" w:after="100" w:afterAutospacing="1" w:line="240" w:lineRule="auto"/>
        <w:ind w:left="1440"/>
        <w:rPr>
          <w:rFonts w:ascii="Arial" w:eastAsia="Times New Roman" w:hAnsi="Arial" w:cs="Arial"/>
          <w:sz w:val="24"/>
          <w:szCs w:val="24"/>
        </w:rPr>
      </w:pPr>
      <w:r w:rsidRPr="00EC1C1C">
        <w:rPr>
          <w:rFonts w:ascii="Arial" w:eastAsia="Times New Roman" w:hAnsi="Arial" w:cs="Arial"/>
          <w:sz w:val="24"/>
          <w:szCs w:val="24"/>
        </w:rPr>
        <w:t> </w:t>
      </w:r>
    </w:p>
    <w:p w:rsidR="00EC1C1C" w:rsidRPr="00EC1C1C" w:rsidRDefault="00EC1C1C" w:rsidP="008B68C2">
      <w:pPr>
        <w:numPr>
          <w:ilvl w:val="0"/>
          <w:numId w:val="170"/>
        </w:numPr>
        <w:spacing w:before="100" w:beforeAutospacing="1" w:after="100" w:afterAutospacing="1" w:line="240" w:lineRule="auto"/>
        <w:ind w:left="1440"/>
        <w:rPr>
          <w:rFonts w:ascii="Arial" w:eastAsia="Times New Roman" w:hAnsi="Arial" w:cs="Arial"/>
          <w:b/>
          <w:bCs/>
          <w:sz w:val="24"/>
          <w:szCs w:val="24"/>
        </w:rPr>
      </w:pPr>
      <w:r w:rsidRPr="00EC1C1C">
        <w:rPr>
          <w:rFonts w:ascii="Arial" w:eastAsia="Times New Roman" w:hAnsi="Arial" w:cs="Arial"/>
          <w:b/>
          <w:bCs/>
          <w:sz w:val="24"/>
          <w:szCs w:val="24"/>
          <w:u w:val="single"/>
        </w:rPr>
        <w:t>Notify Physician</w:t>
      </w:r>
    </w:p>
    <w:p w:rsidR="00EC1C1C" w:rsidRPr="00EC1C1C" w:rsidRDefault="00EC1C1C" w:rsidP="008B68C2">
      <w:pPr>
        <w:numPr>
          <w:ilvl w:val="0"/>
          <w:numId w:val="171"/>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supervisor will contact the panel physician within 24 hours of the employee’s initial visit to discuss return-to-work options, including prescribed restrictions. The supervisor will notify the Worker’s Compensation Coordinator and the Return-to-Work Coordinator of all work restrictions and dates of restricted and/or lost time of eight hours or more.</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1"/>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If the employee is not scheduled to return to work within a two calendar week time frame, the supervisor shall contact the panel physician in writing.  The supervisor will fax or deliver to the physician the employees’ job description with physical demands, activity analysis and a letter describing the agency’s ability to provide temporary modified duty. </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1"/>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If the physician is reluctant to release the employee to work due to a lack of understanding of agency operations, he or she will be offered the opportunity to visit the work site for a consultation with the supervisor.</w:t>
      </w:r>
    </w:p>
    <w:p w:rsidR="00EC1C1C" w:rsidRPr="00EC1C1C" w:rsidRDefault="00EC1C1C" w:rsidP="008B68C2">
      <w:pPr>
        <w:numPr>
          <w:ilvl w:val="0"/>
          <w:numId w:val="171"/>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supervisor will consult with the Return-to-Work Coordinator or the Worker’s Compensation Coordinator regarding any difficulties completing any of the steps involving the physician.</w:t>
      </w:r>
    </w:p>
    <w:p w:rsidR="00EC1C1C" w:rsidRPr="00EC1C1C" w:rsidRDefault="00EC1C1C" w:rsidP="008B68C2">
      <w:pPr>
        <w:numPr>
          <w:ilvl w:val="0"/>
          <w:numId w:val="172"/>
        </w:numPr>
        <w:spacing w:before="100" w:beforeAutospacing="1" w:after="100" w:afterAutospacing="1" w:line="240" w:lineRule="auto"/>
        <w:ind w:left="1440"/>
        <w:rPr>
          <w:rFonts w:ascii="Arial" w:eastAsia="Times New Roman" w:hAnsi="Arial" w:cs="Arial"/>
          <w:b/>
          <w:bCs/>
          <w:sz w:val="24"/>
          <w:szCs w:val="24"/>
        </w:rPr>
      </w:pPr>
      <w:r w:rsidRPr="00EC1C1C">
        <w:rPr>
          <w:rFonts w:ascii="Arial" w:eastAsia="Times New Roman" w:hAnsi="Arial" w:cs="Arial"/>
          <w:b/>
          <w:bCs/>
          <w:sz w:val="24"/>
          <w:szCs w:val="24"/>
          <w:u w:val="single"/>
        </w:rPr>
        <w:t>Supervisor’s Incident Investigation</w:t>
      </w:r>
      <w:r w:rsidRPr="00EC1C1C">
        <w:rPr>
          <w:rFonts w:ascii="Arial" w:eastAsia="Times New Roman" w:hAnsi="Arial" w:cs="Arial"/>
          <w:b/>
          <w:bCs/>
          <w:sz w:val="24"/>
          <w:szCs w:val="24"/>
        </w:rPr>
        <w:t xml:space="preserve"> </w:t>
      </w:r>
    </w:p>
    <w:p w:rsidR="00EC1C1C" w:rsidRPr="00EC1C1C" w:rsidRDefault="00EC1C1C" w:rsidP="008B68C2">
      <w:pPr>
        <w:numPr>
          <w:ilvl w:val="0"/>
          <w:numId w:val="173"/>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Incidents resulting in a Workers' Compensation claim will be investigated by the supervisor. The purpose is to help reduce or eliminate hazards and/or improve work practices.</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3"/>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supervisors must complete all items on the Supervisor’s Incident Investigation Report.</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3"/>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Most of the items require no explanation.  However, each of the numbered items require a specific, clear, factual, response that reports what was said, or describes what was observed and by whom.</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4"/>
        </w:numPr>
        <w:spacing w:before="100" w:beforeAutospacing="1" w:after="100" w:afterAutospacing="1" w:line="240" w:lineRule="auto"/>
        <w:ind w:left="1440"/>
        <w:rPr>
          <w:rFonts w:ascii="Arial" w:eastAsia="Times New Roman" w:hAnsi="Arial" w:cs="Arial"/>
          <w:b/>
          <w:bCs/>
          <w:sz w:val="24"/>
          <w:szCs w:val="24"/>
        </w:rPr>
      </w:pPr>
      <w:r w:rsidRPr="00EC1C1C">
        <w:rPr>
          <w:rFonts w:ascii="Arial" w:eastAsia="Times New Roman" w:hAnsi="Arial" w:cs="Arial"/>
          <w:b/>
          <w:bCs/>
          <w:sz w:val="24"/>
          <w:szCs w:val="24"/>
          <w:u w:val="single"/>
        </w:rPr>
        <w:lastRenderedPageBreak/>
        <w:t>Initial Employee Meeting (If employee is not released to work)</w:t>
      </w:r>
      <w:r w:rsidRPr="00EC1C1C">
        <w:rPr>
          <w:rFonts w:ascii="Arial" w:eastAsia="Times New Roman" w:hAnsi="Arial" w:cs="Arial"/>
          <w:b/>
          <w:bCs/>
          <w:sz w:val="24"/>
          <w:szCs w:val="24"/>
        </w:rPr>
        <w:t xml:space="preserve"> </w:t>
      </w:r>
    </w:p>
    <w:p w:rsidR="00EC1C1C" w:rsidRPr="00EC1C1C" w:rsidRDefault="00EC1C1C" w:rsidP="008B68C2">
      <w:pPr>
        <w:numPr>
          <w:ilvl w:val="0"/>
          <w:numId w:val="175"/>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The supervisor will schedule an initial return-to-work meeting with the employee, and if needed, the Return-to-Work Coordinator. This meeting can be either by phone or in person. </w:t>
      </w:r>
    </w:p>
    <w:p w:rsidR="00EC1C1C" w:rsidRPr="00EC1C1C" w:rsidRDefault="00EC1C1C" w:rsidP="008B68C2">
      <w:pPr>
        <w:numPr>
          <w:ilvl w:val="0"/>
          <w:numId w:val="175"/>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The meeting will cover (1) the philosophy of and support for return-to-work, (2) the desire of the employee to return-to-work, (3) the employee’s description of what they are able to do, and (4) a review of the incident, safety concerns and avoidance of further incidents. </w:t>
      </w:r>
    </w:p>
    <w:p w:rsidR="00EC1C1C" w:rsidRPr="00EC1C1C" w:rsidRDefault="00EC1C1C" w:rsidP="008B68C2">
      <w:pPr>
        <w:numPr>
          <w:ilvl w:val="0"/>
          <w:numId w:val="176"/>
        </w:numPr>
        <w:spacing w:before="100" w:beforeAutospacing="1" w:after="100" w:afterAutospacing="1" w:line="240" w:lineRule="auto"/>
        <w:rPr>
          <w:rFonts w:ascii="Arial" w:eastAsia="Times New Roman" w:hAnsi="Arial" w:cs="Arial"/>
          <w:b/>
          <w:bCs/>
          <w:sz w:val="24"/>
          <w:szCs w:val="24"/>
        </w:rPr>
      </w:pPr>
      <w:r w:rsidRPr="00EC1C1C">
        <w:rPr>
          <w:rFonts w:ascii="Arial" w:eastAsia="Times New Roman" w:hAnsi="Arial" w:cs="Arial"/>
          <w:b/>
          <w:bCs/>
          <w:sz w:val="24"/>
          <w:szCs w:val="24"/>
        </w:rPr>
        <w:t xml:space="preserve">Return-to-Work Steps—All Employee Lost Time Situations </w:t>
      </w:r>
    </w:p>
    <w:p w:rsidR="00EC1C1C" w:rsidRPr="00EC1C1C" w:rsidRDefault="00EC1C1C" w:rsidP="008B68C2">
      <w:pPr>
        <w:numPr>
          <w:ilvl w:val="0"/>
          <w:numId w:val="177"/>
        </w:numPr>
        <w:spacing w:after="100" w:line="240" w:lineRule="auto"/>
        <w:ind w:left="1440"/>
        <w:rPr>
          <w:rFonts w:ascii="Arial" w:eastAsia="Times New Roman" w:hAnsi="Arial" w:cs="Arial"/>
          <w:b/>
          <w:bCs/>
          <w:sz w:val="24"/>
          <w:szCs w:val="24"/>
        </w:rPr>
      </w:pPr>
      <w:r w:rsidRPr="00EC1C1C">
        <w:rPr>
          <w:rFonts w:ascii="Arial" w:eastAsia="Times New Roman" w:hAnsi="Arial" w:cs="Arial"/>
          <w:b/>
          <w:bCs/>
          <w:sz w:val="24"/>
          <w:szCs w:val="24"/>
        </w:rPr>
        <w:t xml:space="preserve">Continued Communication </w:t>
      </w:r>
    </w:p>
    <w:p w:rsidR="00EC1C1C" w:rsidRPr="00EC1C1C" w:rsidRDefault="00EC1C1C" w:rsidP="008B68C2">
      <w:pPr>
        <w:numPr>
          <w:ilvl w:val="0"/>
          <w:numId w:val="178"/>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supervisor will communicate at least monthly with the injured or ill employee during the period when he or she is not released for work discussing possibilities of transitional work assignments.</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8"/>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supervisor will notify the Return-to-Work Coordinator of progress or problems identified during the regular communication. The Return-to-Work Coordinator will coordinate with the Benefits Administrator on VSDP, FMLA cases.</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8"/>
        </w:numPr>
        <w:spacing w:before="100" w:beforeAutospacing="1" w:after="100" w:afterAutospacing="1" w:line="240" w:lineRule="auto"/>
        <w:ind w:left="2160" w:firstLine="0"/>
        <w:rPr>
          <w:rFonts w:ascii="Times New Roman" w:eastAsia="Times New Roman" w:hAnsi="Times New Roman" w:cs="Times New Roman"/>
          <w:sz w:val="24"/>
          <w:szCs w:val="24"/>
        </w:rPr>
      </w:pPr>
      <w:r w:rsidRPr="00EC1C1C">
        <w:rPr>
          <w:rFonts w:ascii="Arial" w:eastAsia="Times New Roman" w:hAnsi="Arial" w:cs="Arial"/>
          <w:sz w:val="24"/>
          <w:szCs w:val="24"/>
        </w:rPr>
        <w:t>Regular communication will be maintained by the Return-to-Work Coordinator with the Workers’ Compensation Program (W/C Cases) or Benefits Administrator to discuss treatment plans and potential for return to work.</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79"/>
        </w:numPr>
        <w:spacing w:before="100" w:beforeAutospacing="1" w:after="100" w:afterAutospacing="1" w:line="240" w:lineRule="auto"/>
        <w:ind w:left="1440"/>
        <w:rPr>
          <w:rFonts w:ascii="Arial" w:eastAsia="Times New Roman" w:hAnsi="Arial" w:cs="Arial"/>
          <w:b/>
          <w:bCs/>
          <w:sz w:val="24"/>
          <w:szCs w:val="24"/>
        </w:rPr>
      </w:pPr>
      <w:r w:rsidRPr="00EC1C1C">
        <w:rPr>
          <w:rFonts w:ascii="Arial" w:eastAsia="Times New Roman" w:hAnsi="Arial" w:cs="Arial"/>
          <w:b/>
          <w:bCs/>
          <w:sz w:val="24"/>
          <w:szCs w:val="24"/>
        </w:rPr>
        <w:t xml:space="preserve">Release for Return to Work </w:t>
      </w:r>
    </w:p>
    <w:p w:rsidR="00EC1C1C" w:rsidRPr="00EC1C1C" w:rsidRDefault="00EC1C1C" w:rsidP="008B68C2">
      <w:pPr>
        <w:numPr>
          <w:ilvl w:val="0"/>
          <w:numId w:val="180"/>
        </w:numPr>
        <w:spacing w:beforeAutospacing="1" w:after="100" w:afterAutospacing="1" w:line="240" w:lineRule="auto"/>
        <w:ind w:left="2160" w:firstLine="0"/>
        <w:rPr>
          <w:rFonts w:ascii="Times New Roman" w:eastAsia="Times New Roman" w:hAnsi="Times New Roman" w:cs="Times New Roman"/>
          <w:sz w:val="24"/>
          <w:szCs w:val="24"/>
        </w:rPr>
      </w:pPr>
      <w:r w:rsidRPr="00EC1C1C">
        <w:rPr>
          <w:rFonts w:ascii="Arial" w:eastAsia="Times New Roman" w:hAnsi="Arial" w:cs="Arial"/>
          <w:sz w:val="24"/>
          <w:szCs w:val="24"/>
        </w:rPr>
        <w:t xml:space="preserve">Release for return to work will be in one of two forms: (1) return to regular duties without restriction or (2) release for work with restriction or job modifications.  </w:t>
      </w:r>
    </w:p>
    <w:p w:rsidR="00EC1C1C" w:rsidRPr="00EC1C1C" w:rsidRDefault="00EC1C1C" w:rsidP="008B68C2">
      <w:pPr>
        <w:numPr>
          <w:ilvl w:val="0"/>
          <w:numId w:val="180"/>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If the employee is released to work and can perform the essential functions of the pre-injury position, he/she will give the release to the appropriate supervisor who will coordinate with the HRS Division prior to determination of a start date.   A release from the treating physician must be received prior to the employee’s start date.  The employee’s supervisor must complete a supplemental report to be submitted to the WCP (for W/C cases) and notify the appropriate the Human Resource Office. </w:t>
      </w:r>
    </w:p>
    <w:p w:rsidR="00EC1C1C" w:rsidRPr="00EC1C1C" w:rsidRDefault="00EC1C1C" w:rsidP="008B68C2">
      <w:pPr>
        <w:numPr>
          <w:ilvl w:val="0"/>
          <w:numId w:val="180"/>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In the case of release to regular duties without restriction, the supervisor will meet with the employee to reorient the individual to duties and provide information on assignments and safety rules.</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0"/>
        </w:numPr>
        <w:spacing w:before="100" w:beforeAutospacing="1" w:after="100" w:afterAutospacing="1" w:line="240" w:lineRule="auto"/>
        <w:ind w:left="2160" w:firstLine="0"/>
        <w:rPr>
          <w:rFonts w:ascii="Times New Roman" w:eastAsia="Times New Roman" w:hAnsi="Times New Roman" w:cs="Times New Roman"/>
          <w:sz w:val="24"/>
          <w:szCs w:val="24"/>
        </w:rPr>
      </w:pPr>
      <w:r w:rsidRPr="00EC1C1C">
        <w:rPr>
          <w:rFonts w:ascii="Arial" w:eastAsia="Times New Roman" w:hAnsi="Arial" w:cs="Arial"/>
          <w:sz w:val="24"/>
          <w:szCs w:val="24"/>
        </w:rPr>
        <w:lastRenderedPageBreak/>
        <w:t>In the event the release contains restrictions supervisors will make all reasonable efforts to reduce lost work time and coordinate return-to-work opportunities to support the safe resumption of work for employees within their work unit. Transitional assignments will be made in accordance with the skill set of the employee and the physical restrictions defined by the physician.  A transitional employment meeting will be scheduled with the employee, the supervisor and if necessary the Return-to-Work Coordinator to explain the temporary assignment.</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1"/>
        </w:numPr>
        <w:spacing w:before="100" w:after="100" w:line="240" w:lineRule="auto"/>
        <w:ind w:left="1440"/>
        <w:rPr>
          <w:rFonts w:ascii="Arial" w:eastAsia="Times New Roman" w:hAnsi="Arial" w:cs="Arial"/>
          <w:b/>
          <w:bCs/>
          <w:sz w:val="24"/>
          <w:szCs w:val="24"/>
        </w:rPr>
      </w:pPr>
      <w:r w:rsidRPr="00EC1C1C">
        <w:rPr>
          <w:rFonts w:ascii="Arial" w:eastAsia="Times New Roman" w:hAnsi="Arial" w:cs="Arial"/>
          <w:b/>
          <w:bCs/>
          <w:sz w:val="24"/>
          <w:szCs w:val="24"/>
        </w:rPr>
        <w:t xml:space="preserve">Transitional Employment Meeting (post release from physician and/or VSDP) </w:t>
      </w:r>
    </w:p>
    <w:p w:rsidR="00EC1C1C" w:rsidRPr="00EC1C1C" w:rsidRDefault="00EC1C1C" w:rsidP="008B68C2">
      <w:pPr>
        <w:numPr>
          <w:ilvl w:val="0"/>
          <w:numId w:val="182"/>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employee, supervisor and Return-to-Work Coordinator will discuss and develop transitional duties, which will focus on the employee’s abilities and comply with the physician prescribed restrictions. This meeting should occur within five business days of the release from physician and/or VSDP.</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2"/>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Transitional duty shall be made available to those employees who are expected to return to their pre-injury position.  A transitional employment plan or job modifications will generally be approved for an initial </w:t>
      </w:r>
      <w:r w:rsidR="005918A9" w:rsidRPr="00EC1C1C">
        <w:rPr>
          <w:rFonts w:ascii="Arial" w:eastAsia="Times New Roman" w:hAnsi="Arial" w:cs="Arial"/>
          <w:sz w:val="24"/>
          <w:szCs w:val="24"/>
        </w:rPr>
        <w:t>30-day</w:t>
      </w:r>
      <w:r w:rsidRPr="00EC1C1C">
        <w:rPr>
          <w:rFonts w:ascii="Arial" w:eastAsia="Times New Roman" w:hAnsi="Arial" w:cs="Arial"/>
          <w:sz w:val="24"/>
          <w:szCs w:val="24"/>
        </w:rPr>
        <w:t xml:space="preserve"> increment which can be extended in 30 day increments and may not normally exceed 90 days.  The transitional duty will be documented on the </w:t>
      </w:r>
      <w:hyperlink r:id="rId79" w:tooltip="Transitional Employment Plan" w:history="1">
        <w:r w:rsidRPr="00EC1C1C">
          <w:rPr>
            <w:rFonts w:ascii="Arial" w:eastAsia="Times New Roman" w:hAnsi="Arial" w:cs="Arial"/>
            <w:color w:val="0000FF"/>
            <w:sz w:val="24"/>
            <w:szCs w:val="24"/>
            <w:u w:val="single"/>
          </w:rPr>
          <w:t>Transitional Employment Plan</w:t>
        </w:r>
      </w:hyperlink>
      <w:r w:rsidRPr="00EC1C1C">
        <w:rPr>
          <w:rFonts w:ascii="Arial" w:eastAsia="Times New Roman" w:hAnsi="Arial" w:cs="Arial"/>
          <w:sz w:val="24"/>
          <w:szCs w:val="24"/>
        </w:rPr>
        <w:t xml:space="preserve">. </w:t>
      </w:r>
    </w:p>
    <w:p w:rsidR="00EC1C1C" w:rsidRPr="00EC1C1C" w:rsidRDefault="00EC1C1C" w:rsidP="008B68C2">
      <w:pPr>
        <w:numPr>
          <w:ilvl w:val="0"/>
          <w:numId w:val="182"/>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approved plan will be distributed to the employee, supervisor, Return-to-Work Coordinator and the Workers’ Compensation Program and Benefits Administrator as appropriate.</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3"/>
        </w:numPr>
        <w:spacing w:before="100" w:beforeAutospacing="1" w:after="100" w:afterAutospacing="1" w:line="240" w:lineRule="auto"/>
        <w:ind w:left="1440"/>
        <w:rPr>
          <w:rFonts w:ascii="Arial" w:eastAsia="Times New Roman" w:hAnsi="Arial" w:cs="Arial"/>
          <w:b/>
          <w:bCs/>
          <w:sz w:val="24"/>
          <w:szCs w:val="24"/>
        </w:rPr>
      </w:pPr>
      <w:r w:rsidRPr="00EC1C1C">
        <w:rPr>
          <w:rFonts w:ascii="Arial" w:eastAsia="Times New Roman" w:hAnsi="Arial" w:cs="Arial"/>
          <w:b/>
          <w:bCs/>
          <w:sz w:val="24"/>
          <w:szCs w:val="24"/>
        </w:rPr>
        <w:t xml:space="preserve">Continued Communication and Plan Review </w:t>
      </w:r>
    </w:p>
    <w:p w:rsidR="00EC1C1C" w:rsidRPr="00EC1C1C" w:rsidRDefault="00EC1C1C" w:rsidP="008B68C2">
      <w:pPr>
        <w:numPr>
          <w:ilvl w:val="0"/>
          <w:numId w:val="184"/>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employee and supervisor shall meet weekly following the employee’s return to work in transitional duty</w:t>
      </w:r>
      <w:r w:rsidRPr="00EC1C1C">
        <w:rPr>
          <w:rFonts w:ascii="Arial" w:eastAsia="Times New Roman" w:hAnsi="Arial" w:cs="Arial"/>
          <w:color w:val="993300"/>
          <w:sz w:val="24"/>
          <w:szCs w:val="24"/>
        </w:rPr>
        <w:t xml:space="preserve"> </w:t>
      </w:r>
      <w:r w:rsidRPr="00EC1C1C">
        <w:rPr>
          <w:rFonts w:ascii="Arial" w:eastAsia="Times New Roman" w:hAnsi="Arial" w:cs="Arial"/>
          <w:sz w:val="24"/>
          <w:szCs w:val="24"/>
        </w:rPr>
        <w:t>to discuss any concerns or determine if the employee is able to increase activities.</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4"/>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The supervisor will maintain communication with the physician and the Return-to-Work Coordinator to discuss progress.</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4"/>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If the employee is able to increase his or her activity, the transitional duty plan or job modifications will be submitted to the Third Party VSDP provider or the physician as appropriate.</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4"/>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The approved revised transitional employment plan will be provided to the supervisor, Return-to-Work Coordinator, VRS and the Workers’ Compensation Program.  If a VSDP claim, no action can occur until approval is received from the treating physician. </w:t>
      </w:r>
    </w:p>
    <w:p w:rsidR="00EC1C1C" w:rsidRPr="00EC1C1C" w:rsidRDefault="00EC1C1C" w:rsidP="008B68C2">
      <w:pPr>
        <w:numPr>
          <w:ilvl w:val="0"/>
          <w:numId w:val="184"/>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If the employee reaches the end of the plan or has reached their maximum medical improvement (MMI) point and cannot return to </w:t>
      </w:r>
      <w:r w:rsidRPr="00EC1C1C">
        <w:rPr>
          <w:rFonts w:ascii="Arial" w:eastAsia="Times New Roman" w:hAnsi="Arial" w:cs="Arial"/>
          <w:sz w:val="24"/>
          <w:szCs w:val="24"/>
        </w:rPr>
        <w:lastRenderedPageBreak/>
        <w:t>their pre-injury or illness position,</w:t>
      </w:r>
      <w:r w:rsidRPr="00EC1C1C">
        <w:rPr>
          <w:rFonts w:ascii="Arial" w:eastAsia="Times New Roman" w:hAnsi="Arial" w:cs="Arial"/>
          <w:color w:val="993300"/>
          <w:sz w:val="24"/>
          <w:szCs w:val="24"/>
        </w:rPr>
        <w:t xml:space="preserve"> </w:t>
      </w:r>
      <w:r w:rsidRPr="00EC1C1C">
        <w:rPr>
          <w:rFonts w:ascii="Arial" w:eastAsia="Times New Roman" w:hAnsi="Arial" w:cs="Arial"/>
          <w:sz w:val="24"/>
          <w:szCs w:val="24"/>
        </w:rPr>
        <w:t>the supervisor and Return-to-Work Coordinator shall communicate with the physician about additional treatment and/or permanent restrictions, LTD or retirement options, depending on the type of absence.</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4"/>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If the physician determines there are long-term restrictions, a session will be scheduled to discuss the agency’s ability to accommodate.  This session should include Human Resource staff as appropriate. </w:t>
      </w:r>
    </w:p>
    <w:p w:rsidR="00EC1C1C" w:rsidRPr="00EC1C1C" w:rsidRDefault="00EC1C1C" w:rsidP="008B68C2">
      <w:pPr>
        <w:numPr>
          <w:ilvl w:val="0"/>
          <w:numId w:val="185"/>
        </w:numPr>
        <w:spacing w:before="100" w:beforeAutospacing="1" w:after="100" w:afterAutospacing="1" w:line="240" w:lineRule="auto"/>
        <w:rPr>
          <w:rFonts w:ascii="Arial" w:eastAsia="Times New Roman" w:hAnsi="Arial" w:cs="Arial"/>
          <w:b/>
          <w:bCs/>
          <w:sz w:val="24"/>
          <w:szCs w:val="24"/>
        </w:rPr>
      </w:pPr>
      <w:r w:rsidRPr="00EC1C1C">
        <w:rPr>
          <w:rFonts w:ascii="Arial" w:eastAsia="Times New Roman" w:hAnsi="Arial" w:cs="Arial"/>
          <w:b/>
          <w:bCs/>
          <w:sz w:val="24"/>
          <w:szCs w:val="24"/>
          <w:u w:val="single"/>
        </w:rPr>
        <w:t>BENEFITS ADMINISTRATOR/WORKERS’ COMPENSATION COORDINATOR</w:t>
      </w:r>
      <w:r w:rsidRPr="00EC1C1C">
        <w:rPr>
          <w:rFonts w:ascii="Arial" w:eastAsia="Times New Roman" w:hAnsi="Arial" w:cs="Arial"/>
          <w:b/>
          <w:bCs/>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Department of Rehabilitative Services</w:t>
      </w:r>
      <w:r w:rsidRPr="00EC1C1C">
        <w:rPr>
          <w:rFonts w:ascii="Arial" w:eastAsia="Times New Roman" w:hAnsi="Arial" w:cs="Arial"/>
          <w:sz w:val="24"/>
          <w:szCs w:val="24"/>
        </w:rPr>
        <w:br/>
        <w:t>Human Resource Services</w:t>
      </w:r>
      <w:r w:rsidRPr="00EC1C1C">
        <w:rPr>
          <w:rFonts w:ascii="Arial" w:eastAsia="Times New Roman" w:hAnsi="Arial" w:cs="Arial"/>
          <w:sz w:val="24"/>
          <w:szCs w:val="24"/>
        </w:rPr>
        <w:br/>
        <w:t>8004 Franklin Farms Drive</w:t>
      </w:r>
      <w:r w:rsidRPr="00EC1C1C">
        <w:rPr>
          <w:rFonts w:ascii="Arial" w:eastAsia="Times New Roman" w:hAnsi="Arial" w:cs="Arial"/>
          <w:sz w:val="24"/>
          <w:szCs w:val="24"/>
        </w:rPr>
        <w:br/>
        <w:t>Richmond, VA  23229</w:t>
      </w:r>
      <w:r w:rsidRPr="00EC1C1C">
        <w:rPr>
          <w:rFonts w:ascii="Arial" w:eastAsia="Times New Roman" w:hAnsi="Arial" w:cs="Arial"/>
          <w:sz w:val="24"/>
          <w:szCs w:val="24"/>
        </w:rPr>
        <w:br/>
        <w:t>(804) 662-7175</w:t>
      </w:r>
    </w:p>
    <w:p w:rsidR="00EC1C1C" w:rsidRPr="00EC1C1C" w:rsidRDefault="00EC1C1C" w:rsidP="008B68C2">
      <w:pPr>
        <w:numPr>
          <w:ilvl w:val="0"/>
          <w:numId w:val="186"/>
        </w:numPr>
        <w:spacing w:before="100" w:beforeAutospacing="1" w:after="100" w:afterAutospacing="1" w:line="240" w:lineRule="auto"/>
        <w:rPr>
          <w:rFonts w:ascii="Arial" w:eastAsia="Times New Roman" w:hAnsi="Arial" w:cs="Arial"/>
          <w:b/>
          <w:bCs/>
          <w:sz w:val="24"/>
          <w:szCs w:val="24"/>
        </w:rPr>
      </w:pPr>
      <w:r w:rsidRPr="00EC1C1C">
        <w:rPr>
          <w:rFonts w:ascii="Arial" w:eastAsia="Times New Roman" w:hAnsi="Arial" w:cs="Arial"/>
          <w:b/>
          <w:bCs/>
          <w:sz w:val="24"/>
          <w:szCs w:val="24"/>
          <w:u w:val="single"/>
        </w:rPr>
        <w:t>RETURN-TO-WORK COORDINATOR</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Special Assistant to the Commissioner</w:t>
      </w:r>
      <w:r w:rsidRPr="00EC1C1C">
        <w:rPr>
          <w:rFonts w:ascii="Arial" w:eastAsia="Times New Roman" w:hAnsi="Arial" w:cs="Arial"/>
          <w:sz w:val="24"/>
          <w:szCs w:val="24"/>
        </w:rPr>
        <w:br/>
        <w:t>397 Azalea Avenue</w:t>
      </w:r>
      <w:r w:rsidRPr="00EC1C1C">
        <w:rPr>
          <w:rFonts w:ascii="Arial" w:eastAsia="Times New Roman" w:hAnsi="Arial" w:cs="Arial"/>
          <w:sz w:val="24"/>
          <w:szCs w:val="24"/>
        </w:rPr>
        <w:br/>
        <w:t>Richmond, VA  23227-3697</w:t>
      </w:r>
      <w:r w:rsidRPr="00EC1C1C">
        <w:rPr>
          <w:rFonts w:ascii="Arial" w:eastAsia="Times New Roman" w:hAnsi="Arial" w:cs="Arial"/>
          <w:sz w:val="24"/>
          <w:szCs w:val="24"/>
        </w:rPr>
        <w:br/>
        <w:t>(804) 371-3110</w:t>
      </w:r>
    </w:p>
    <w:p w:rsidR="00EC1C1C" w:rsidRDefault="00EC1C1C">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EC1C1C" w:rsidRPr="00EC1C1C" w:rsidRDefault="00EC1C1C" w:rsidP="00EC1C1C">
      <w:pPr>
        <w:spacing w:before="100" w:beforeAutospacing="1" w:after="100" w:afterAutospacing="1" w:line="240" w:lineRule="auto"/>
        <w:jc w:val="center"/>
        <w:rPr>
          <w:rFonts w:ascii="Times New Roman" w:eastAsia="Times New Roman" w:hAnsi="Times New Roman" w:cs="Times New Roman"/>
          <w:sz w:val="24"/>
          <w:szCs w:val="24"/>
        </w:rPr>
      </w:pPr>
      <w:r w:rsidRPr="00EC1C1C">
        <w:rPr>
          <w:rFonts w:ascii="Arial" w:eastAsia="Times New Roman" w:hAnsi="Arial" w:cs="Arial"/>
          <w:b/>
          <w:bCs/>
          <w:sz w:val="24"/>
          <w:szCs w:val="24"/>
        </w:rPr>
        <w:lastRenderedPageBreak/>
        <w:t>DEPARTMENT FOR THE BLIND AND VISION IMPAIRED POLICY MANUAL</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 Number:</w:t>
      </w:r>
      <w:r w:rsidRPr="00EC1C1C">
        <w:rPr>
          <w:rFonts w:ascii="Arial" w:eastAsia="Times New Roman" w:hAnsi="Arial" w:cs="Arial"/>
          <w:sz w:val="24"/>
          <w:szCs w:val="24"/>
        </w:rPr>
        <w:t>   127</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w:t>
      </w:r>
      <w:r w:rsidRPr="00EC1C1C">
        <w:rPr>
          <w:rFonts w:ascii="Arial" w:eastAsia="Times New Roman" w:hAnsi="Arial" w:cs="Arial"/>
          <w:sz w:val="24"/>
          <w:szCs w:val="24"/>
        </w:rPr>
        <w:t xml:space="preserve">                 </w:t>
      </w:r>
      <w:bookmarkStart w:id="58" w:name="EmergencyDisasterLeave"/>
      <w:r w:rsidRPr="00EC1C1C">
        <w:rPr>
          <w:rFonts w:ascii="Arial" w:eastAsia="Times New Roman" w:hAnsi="Arial" w:cs="Arial"/>
          <w:b/>
          <w:bCs/>
          <w:sz w:val="24"/>
          <w:szCs w:val="24"/>
        </w:rPr>
        <w:t>EMERGENCY/DISASTER LEAVE</w:t>
      </w:r>
      <w:bookmarkEnd w:id="58"/>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Category:  </w:t>
      </w:r>
      <w:r w:rsidRPr="00EC1C1C">
        <w:rPr>
          <w:rFonts w:ascii="Arial" w:eastAsia="Times New Roman" w:hAnsi="Arial" w:cs="Arial"/>
          <w:sz w:val="24"/>
          <w:szCs w:val="24"/>
        </w:rPr>
        <w:t xml:space="preserve"> Personnel    </w:t>
      </w:r>
      <w:r w:rsidRPr="00EC1C1C">
        <w:rPr>
          <w:rFonts w:ascii="Arial" w:eastAsia="Times New Roman" w:hAnsi="Arial" w:cs="Arial"/>
          <w:b/>
          <w:bCs/>
          <w:sz w:val="24"/>
          <w:szCs w:val="24"/>
        </w:rPr>
        <w:t xml:space="preserve">Effective date:   </w:t>
      </w:r>
      <w:r w:rsidRPr="00EC1C1C">
        <w:rPr>
          <w:rFonts w:ascii="Arial" w:eastAsia="Times New Roman" w:hAnsi="Arial" w:cs="Arial"/>
          <w:sz w:val="24"/>
          <w:szCs w:val="24"/>
        </w:rPr>
        <w:t xml:space="preserve">09/25/00    </w:t>
      </w:r>
      <w:r w:rsidRPr="00EC1C1C">
        <w:rPr>
          <w:rFonts w:ascii="Arial" w:eastAsia="Times New Roman" w:hAnsi="Arial" w:cs="Arial"/>
          <w:b/>
          <w:bCs/>
          <w:sz w:val="24"/>
          <w:szCs w:val="24"/>
        </w:rPr>
        <w:t>Attachment(s):</w:t>
      </w:r>
      <w:r w:rsidRPr="00EC1C1C">
        <w:rPr>
          <w:rFonts w:ascii="Arial" w:eastAsia="Times New Roman" w:hAnsi="Arial" w:cs="Arial"/>
          <w:sz w:val="24"/>
          <w:szCs w:val="24"/>
        </w:rPr>
        <w:t xml:space="preserve"> 0   </w:t>
      </w:r>
      <w:r w:rsidRPr="00EC1C1C">
        <w:rPr>
          <w:rFonts w:ascii="Arial" w:eastAsia="Times New Roman" w:hAnsi="Arial" w:cs="Arial"/>
          <w:b/>
          <w:bCs/>
          <w:sz w:val="24"/>
          <w:szCs w:val="24"/>
        </w:rPr>
        <w:t xml:space="preserve">Last Review Date: </w:t>
      </w:r>
      <w:r w:rsidRPr="00EC1C1C">
        <w:rPr>
          <w:rFonts w:ascii="Arial" w:eastAsia="Times New Roman" w:hAnsi="Arial" w:cs="Arial"/>
          <w:sz w:val="24"/>
          <w:szCs w:val="24"/>
        </w:rPr>
        <w:t>09/25/00</w:t>
      </w:r>
    </w:p>
    <w:p w:rsidR="00EC1C1C" w:rsidRPr="00EC1C1C" w:rsidRDefault="00B71DDE" w:rsidP="00EC1C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0" style="width:0;height:1.5pt" o:hralign="center" o:hrstd="t" o:hr="t" fillcolor="#a0a0a0" stroked="f"/>
        </w:pict>
      </w:r>
    </w:p>
    <w:p w:rsidR="00EC1C1C" w:rsidRPr="00EC1C1C" w:rsidRDefault="00EC1C1C" w:rsidP="008B68C2">
      <w:pPr>
        <w:numPr>
          <w:ilvl w:val="0"/>
          <w:numId w:val="187"/>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POLICY:</w:t>
      </w:r>
      <w:r w:rsidRPr="00EC1C1C">
        <w:rPr>
          <w:rFonts w:ascii="Arial" w:eastAsia="Times New Roman" w:hAnsi="Arial" w:cs="Arial"/>
          <w:b/>
          <w:bCs/>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DBVI will comply with all provisions of the Commonwealth’s Administrative Leave Policy to include leave for natural or technological emergencies or disasters.</w:t>
      </w:r>
    </w:p>
    <w:p w:rsidR="00EC1C1C" w:rsidRPr="00EC1C1C" w:rsidRDefault="00EC1C1C" w:rsidP="008B68C2">
      <w:pPr>
        <w:numPr>
          <w:ilvl w:val="0"/>
          <w:numId w:val="188"/>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PROCEDURES</w:t>
      </w:r>
      <w:r w:rsidRPr="00EC1C1C">
        <w:rPr>
          <w:rFonts w:ascii="Arial" w:eastAsia="Times New Roman" w:hAnsi="Arial" w:cs="Arial"/>
          <w:sz w:val="24"/>
          <w:szCs w:val="24"/>
        </w:rPr>
        <w:t>:</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89"/>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Eligible employees faced with an extreme personal hardship during an officially declared emergency are excused from work for up to 80 hours without a requirement to use annual leave or incur a loss of pay.</w:t>
      </w:r>
    </w:p>
    <w:p w:rsidR="00EC1C1C" w:rsidRPr="00EC1C1C" w:rsidRDefault="00EC1C1C" w:rsidP="008B68C2">
      <w:pPr>
        <w:numPr>
          <w:ilvl w:val="0"/>
          <w:numId w:val="189"/>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Full-time and part-time classified employees are eligible for this benefit.</w:t>
      </w:r>
    </w:p>
    <w:p w:rsidR="00EC1C1C" w:rsidRPr="00EC1C1C" w:rsidRDefault="00EC1C1C" w:rsidP="008B68C2">
      <w:pPr>
        <w:numPr>
          <w:ilvl w:val="0"/>
          <w:numId w:val="189"/>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The eligibility criteria for being awarded this type of administrative leave include:</w:t>
      </w:r>
    </w:p>
    <w:p w:rsidR="00EC1C1C" w:rsidRPr="00EC1C1C" w:rsidRDefault="00EC1C1C" w:rsidP="008B68C2">
      <w:pPr>
        <w:numPr>
          <w:ilvl w:val="0"/>
          <w:numId w:val="190"/>
        </w:num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 xml:space="preserve">The event resulted in a formal declaration of a State emergency; </w:t>
      </w:r>
      <w:r w:rsidRPr="00EC1C1C">
        <w:rPr>
          <w:rFonts w:ascii="Arial" w:eastAsia="Times New Roman" w:hAnsi="Arial" w:cs="Arial"/>
          <w:b/>
          <w:bCs/>
          <w:sz w:val="24"/>
          <w:szCs w:val="24"/>
        </w:rPr>
        <w:t>AND</w:t>
      </w:r>
      <w:r w:rsidRPr="00EC1C1C">
        <w:rPr>
          <w:rFonts w:ascii="Arial" w:eastAsia="Times New Roman" w:hAnsi="Arial" w:cs="Arial"/>
          <w:sz w:val="24"/>
          <w:szCs w:val="24"/>
        </w:rPr>
        <w:t xml:space="preserve"> </w:t>
      </w:r>
    </w:p>
    <w:p w:rsidR="00EC1C1C" w:rsidRPr="00EC1C1C" w:rsidRDefault="00EC1C1C" w:rsidP="008B68C2">
      <w:pPr>
        <w:numPr>
          <w:ilvl w:val="0"/>
          <w:numId w:val="190"/>
        </w:numPr>
        <w:spacing w:before="100" w:beforeAutospacing="1" w:after="100" w:afterAutospacing="1" w:line="240" w:lineRule="auto"/>
        <w:rPr>
          <w:rFonts w:ascii="Times New Roman" w:eastAsia="Times New Roman" w:hAnsi="Times New Roman" w:cs="Times New Roman"/>
          <w:b/>
          <w:bCs/>
          <w:sz w:val="24"/>
          <w:szCs w:val="24"/>
        </w:rPr>
      </w:pPr>
      <w:r w:rsidRPr="00EC1C1C">
        <w:rPr>
          <w:rFonts w:ascii="Arial" w:eastAsia="Times New Roman" w:hAnsi="Arial" w:cs="Arial"/>
          <w:sz w:val="24"/>
          <w:szCs w:val="24"/>
        </w:rPr>
        <w:t xml:space="preserve">The agency activated the Commonwealth’s Emergency Closings Policy; </w:t>
      </w:r>
      <w:r w:rsidRPr="00EC1C1C">
        <w:rPr>
          <w:rFonts w:ascii="Arial" w:eastAsia="Times New Roman" w:hAnsi="Arial" w:cs="Arial"/>
          <w:b/>
          <w:bCs/>
          <w:sz w:val="24"/>
          <w:szCs w:val="24"/>
        </w:rPr>
        <w:t>AND</w:t>
      </w:r>
    </w:p>
    <w:p w:rsidR="00EC1C1C" w:rsidRPr="00EC1C1C" w:rsidRDefault="00EC1C1C" w:rsidP="008B68C2">
      <w:pPr>
        <w:numPr>
          <w:ilvl w:val="0"/>
          <w:numId w:val="191"/>
        </w:numPr>
        <w:spacing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The employee’s home was located in the officially declared disaster area; </w:t>
      </w:r>
      <w:r w:rsidRPr="00EC1C1C">
        <w:rPr>
          <w:rFonts w:ascii="Arial" w:eastAsia="Times New Roman" w:hAnsi="Arial" w:cs="Arial"/>
          <w:b/>
          <w:bCs/>
          <w:sz w:val="24"/>
          <w:szCs w:val="24"/>
        </w:rPr>
        <w:t>AND</w:t>
      </w:r>
      <w:r w:rsidRPr="00EC1C1C">
        <w:rPr>
          <w:rFonts w:ascii="Arial" w:eastAsia="Times New Roman" w:hAnsi="Arial" w:cs="Arial"/>
          <w:sz w:val="24"/>
          <w:szCs w:val="24"/>
        </w:rPr>
        <w:t xml:space="preserve"> </w:t>
      </w:r>
    </w:p>
    <w:p w:rsidR="00EC1C1C" w:rsidRPr="00EC1C1C" w:rsidRDefault="00EC1C1C" w:rsidP="008B68C2">
      <w:pPr>
        <w:numPr>
          <w:ilvl w:val="0"/>
          <w:numId w:val="192"/>
        </w:numPr>
        <w:spacing w:beforeAutospacing="1" w:after="100" w:afterAutospacing="1" w:line="240" w:lineRule="auto"/>
        <w:ind w:left="2160"/>
        <w:rPr>
          <w:rFonts w:ascii="Times New Roman" w:eastAsia="Times New Roman" w:hAnsi="Times New Roman" w:cs="Times New Roman"/>
          <w:i/>
          <w:iCs/>
          <w:sz w:val="24"/>
          <w:szCs w:val="24"/>
          <w:u w:val="single"/>
        </w:rPr>
      </w:pPr>
      <w:r w:rsidRPr="00EC1C1C">
        <w:rPr>
          <w:rFonts w:ascii="Arial" w:eastAsia="Times New Roman" w:hAnsi="Arial" w:cs="Arial"/>
          <w:sz w:val="24"/>
          <w:szCs w:val="24"/>
        </w:rPr>
        <w:t xml:space="preserve">There is formal documentation from recognized disaster relief organizations or insurance companies to verify severe, extreme, or catastrophic damage to or loss of personal property as a result of the declared emergency </w:t>
      </w:r>
      <w:r w:rsidRPr="00EC1C1C">
        <w:rPr>
          <w:rFonts w:ascii="Arial" w:eastAsia="Times New Roman" w:hAnsi="Arial" w:cs="Arial"/>
          <w:i/>
          <w:iCs/>
          <w:sz w:val="24"/>
          <w:szCs w:val="24"/>
          <w:u w:val="single"/>
        </w:rPr>
        <w:t>where the damage or a required evacuation rendered the employee’s home temporarily or permanently uninhabitable.</w:t>
      </w:r>
    </w:p>
    <w:p w:rsidR="00EC1C1C" w:rsidRPr="00EC1C1C" w:rsidRDefault="00EC1C1C" w:rsidP="008B68C2">
      <w:pPr>
        <w:numPr>
          <w:ilvl w:val="0"/>
          <w:numId w:val="193"/>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All aspects of the eligibility criteria must apply.</w:t>
      </w:r>
    </w:p>
    <w:p w:rsidR="00EC1C1C" w:rsidRPr="00EC1C1C" w:rsidRDefault="00EC1C1C" w:rsidP="008B68C2">
      <w:pPr>
        <w:numPr>
          <w:ilvl w:val="0"/>
          <w:numId w:val="193"/>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In order to request administrative leave for disasters, the employee must submit a memorandum to his or her supervisor which outlines the criteria listed in B.3 above. The formal documentation for item d. must accompany the employee’s request.</w:t>
      </w:r>
    </w:p>
    <w:p w:rsidR="00EC1C1C" w:rsidRPr="00EC1C1C" w:rsidRDefault="00EC1C1C" w:rsidP="008B68C2">
      <w:pPr>
        <w:numPr>
          <w:ilvl w:val="0"/>
          <w:numId w:val="193"/>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lastRenderedPageBreak/>
        <w:t>Supervisors will review the request and, if it appears to meet the eligibility criteria covered in this policy, will sign the memo and forward it to the Human Resource Director for final review and implementation.</w:t>
      </w:r>
    </w:p>
    <w:p w:rsidR="00EC1C1C" w:rsidRPr="00EC1C1C" w:rsidRDefault="00EC1C1C" w:rsidP="008B68C2">
      <w:pPr>
        <w:numPr>
          <w:ilvl w:val="0"/>
          <w:numId w:val="193"/>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The Human Resource Division will return an approved copy to the employee. The approved request memorandum must accompany the Application for Leave form. This disaster leave should be recorded as Administrative Leave (JT). If annual leave or LWOP has already been used for this purpose, the employee should note CORRECTED COPY on the Application for Leave form.</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Times New Roman" w:eastAsia="Times New Roman" w:hAnsi="Times New Roman" w:cs="Times New Roman"/>
          <w:sz w:val="24"/>
          <w:szCs w:val="24"/>
        </w:rPr>
        <w:t> </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Times New Roman" w:eastAsia="Times New Roman" w:hAnsi="Times New Roman" w:cs="Times New Roman"/>
          <w:sz w:val="24"/>
          <w:szCs w:val="24"/>
        </w:rPr>
        <w:t> </w:t>
      </w:r>
    </w:p>
    <w:p w:rsidR="00EC1C1C" w:rsidRDefault="00EC1C1C">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EC1C1C" w:rsidRPr="00EC1C1C" w:rsidRDefault="00EC1C1C" w:rsidP="00EC1C1C">
      <w:pPr>
        <w:spacing w:before="100" w:beforeAutospacing="1" w:after="100" w:afterAutospacing="1" w:line="240" w:lineRule="auto"/>
        <w:jc w:val="center"/>
        <w:rPr>
          <w:rFonts w:ascii="Times New Roman" w:eastAsia="Times New Roman" w:hAnsi="Times New Roman" w:cs="Times New Roman"/>
          <w:sz w:val="24"/>
          <w:szCs w:val="24"/>
        </w:rPr>
      </w:pPr>
      <w:r w:rsidRPr="00EC1C1C">
        <w:rPr>
          <w:rFonts w:ascii="Arial" w:eastAsia="Times New Roman" w:hAnsi="Arial" w:cs="Arial"/>
          <w:b/>
          <w:bCs/>
          <w:sz w:val="24"/>
          <w:szCs w:val="24"/>
        </w:rPr>
        <w:lastRenderedPageBreak/>
        <w:t>DEPARTMENT FOR THE BLIND AND VISION IMPAIRED POLICY MANUAL</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 Number:</w:t>
      </w:r>
      <w:r w:rsidRPr="00EC1C1C">
        <w:rPr>
          <w:rFonts w:ascii="Arial" w:eastAsia="Times New Roman" w:hAnsi="Arial" w:cs="Arial"/>
          <w:sz w:val="24"/>
          <w:szCs w:val="24"/>
        </w:rPr>
        <w:t>   128</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POLICY:</w:t>
      </w:r>
      <w:r w:rsidRPr="00EC1C1C">
        <w:rPr>
          <w:rFonts w:ascii="Arial" w:eastAsia="Times New Roman" w:hAnsi="Arial" w:cs="Arial"/>
          <w:sz w:val="24"/>
          <w:szCs w:val="24"/>
        </w:rPr>
        <w:t xml:space="preserve">                 </w:t>
      </w:r>
      <w:bookmarkStart w:id="59" w:name="ReasonableAccommodations"/>
      <w:r w:rsidRPr="00EC1C1C">
        <w:rPr>
          <w:rFonts w:ascii="Arial" w:eastAsia="Times New Roman" w:hAnsi="Arial" w:cs="Arial"/>
          <w:b/>
          <w:bCs/>
          <w:sz w:val="24"/>
          <w:szCs w:val="24"/>
        </w:rPr>
        <w:t>REASONABLE ACCOMMODATIONS  </w:t>
      </w:r>
      <w:bookmarkEnd w:id="59"/>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Category:  </w:t>
      </w:r>
      <w:r w:rsidRPr="00EC1C1C">
        <w:rPr>
          <w:rFonts w:ascii="Arial" w:eastAsia="Times New Roman" w:hAnsi="Arial" w:cs="Arial"/>
          <w:sz w:val="24"/>
          <w:szCs w:val="24"/>
        </w:rPr>
        <w:t xml:space="preserve"> Personnel    </w:t>
      </w:r>
      <w:r w:rsidRPr="00EC1C1C">
        <w:rPr>
          <w:rFonts w:ascii="Arial" w:eastAsia="Times New Roman" w:hAnsi="Arial" w:cs="Arial"/>
          <w:b/>
          <w:bCs/>
          <w:sz w:val="24"/>
          <w:szCs w:val="24"/>
        </w:rPr>
        <w:t xml:space="preserve">Effective date:   </w:t>
      </w:r>
      <w:r w:rsidRPr="00EC1C1C">
        <w:rPr>
          <w:rFonts w:ascii="Arial" w:eastAsia="Times New Roman" w:hAnsi="Arial" w:cs="Arial"/>
          <w:sz w:val="24"/>
          <w:szCs w:val="24"/>
        </w:rPr>
        <w:t xml:space="preserve">07/20/01    </w:t>
      </w:r>
      <w:hyperlink r:id="rId80" w:tooltip="Link to Attachments" w:history="1">
        <w:r w:rsidRPr="00EC1C1C">
          <w:rPr>
            <w:rFonts w:ascii="Arial" w:eastAsia="Times New Roman" w:hAnsi="Arial" w:cs="Arial"/>
            <w:b/>
            <w:bCs/>
            <w:color w:val="0000FF"/>
            <w:sz w:val="24"/>
            <w:szCs w:val="24"/>
            <w:u w:val="single"/>
          </w:rPr>
          <w:t>Attachment(s):</w:t>
        </w:r>
        <w:r w:rsidRPr="00EC1C1C">
          <w:rPr>
            <w:rFonts w:ascii="Arial" w:eastAsia="Times New Roman" w:hAnsi="Arial" w:cs="Arial"/>
            <w:color w:val="0000FF"/>
            <w:sz w:val="24"/>
            <w:szCs w:val="24"/>
            <w:u w:val="single"/>
          </w:rPr>
          <w:t xml:space="preserve"> 2</w:t>
        </w:r>
      </w:hyperlink>
      <w:r w:rsidRPr="00EC1C1C">
        <w:rPr>
          <w:rFonts w:ascii="Arial" w:eastAsia="Times New Roman" w:hAnsi="Arial" w:cs="Arial"/>
          <w:sz w:val="24"/>
          <w:szCs w:val="24"/>
        </w:rPr>
        <w:t xml:space="preserve">   </w:t>
      </w:r>
      <w:r w:rsidRPr="00EC1C1C">
        <w:rPr>
          <w:rFonts w:ascii="Arial" w:eastAsia="Times New Roman" w:hAnsi="Arial" w:cs="Arial"/>
          <w:b/>
          <w:bCs/>
          <w:sz w:val="24"/>
          <w:szCs w:val="24"/>
        </w:rPr>
        <w:t xml:space="preserve">Last Review Date: </w:t>
      </w:r>
      <w:r w:rsidRPr="00EC1C1C">
        <w:rPr>
          <w:rFonts w:ascii="Arial" w:eastAsia="Times New Roman" w:hAnsi="Arial" w:cs="Arial"/>
          <w:sz w:val="24"/>
          <w:szCs w:val="24"/>
        </w:rPr>
        <w:t>07/20/01</w:t>
      </w:r>
    </w:p>
    <w:p w:rsidR="00EC1C1C" w:rsidRPr="00EC1C1C" w:rsidRDefault="00B71DDE" w:rsidP="00EC1C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1" style="width:0;height:1.5pt" o:hralign="center" o:hrstd="t" o:hr="t" fillcolor="#a0a0a0" stroked="f"/>
        </w:pict>
      </w:r>
    </w:p>
    <w:p w:rsidR="00EC1C1C" w:rsidRPr="00EC1C1C" w:rsidRDefault="00EC1C1C" w:rsidP="008B68C2">
      <w:pPr>
        <w:numPr>
          <w:ilvl w:val="0"/>
          <w:numId w:val="194"/>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POLICY:</w:t>
      </w:r>
      <w:r w:rsidRPr="00EC1C1C">
        <w:rPr>
          <w:rFonts w:ascii="Arial" w:eastAsia="Times New Roman" w:hAnsi="Arial" w:cs="Arial"/>
          <w:b/>
          <w:bCs/>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sz w:val="24"/>
          <w:szCs w:val="24"/>
        </w:rPr>
        <w:t xml:space="preserve">The Department for the Blind and Vision Impaired (DBVI) will comply with the Rehabilitation Act of 1973, as amended, and the </w:t>
      </w:r>
      <w:hyperlink r:id="rId81" w:tooltip="Link to Americans with Disabilities Act of 1990" w:history="1">
        <w:r w:rsidRPr="00EC1C1C">
          <w:rPr>
            <w:rFonts w:ascii="Arial" w:eastAsia="Times New Roman" w:hAnsi="Arial" w:cs="Arial"/>
            <w:color w:val="0000FF"/>
            <w:sz w:val="24"/>
            <w:szCs w:val="24"/>
            <w:u w:val="single"/>
          </w:rPr>
          <w:t>Americans with Disabilities Act of 1990</w:t>
        </w:r>
      </w:hyperlink>
      <w:r w:rsidRPr="00EC1C1C">
        <w:rPr>
          <w:rFonts w:ascii="Arial" w:eastAsia="Times New Roman" w:hAnsi="Arial" w:cs="Arial"/>
          <w:sz w:val="24"/>
          <w:szCs w:val="24"/>
        </w:rPr>
        <w:t xml:space="preserve"> (ADA) in the provision of reasonable accommodations for qualified employees and applicants with disabilities.</w:t>
      </w:r>
    </w:p>
    <w:p w:rsidR="00EC1C1C" w:rsidRPr="00EC1C1C" w:rsidRDefault="00EC1C1C" w:rsidP="008B68C2">
      <w:pPr>
        <w:numPr>
          <w:ilvl w:val="0"/>
          <w:numId w:val="195"/>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DEFINITIONS:</w:t>
      </w:r>
      <w:r w:rsidRPr="00EC1C1C">
        <w:rPr>
          <w:rFonts w:ascii="Arial" w:eastAsia="Times New Roman" w:hAnsi="Arial" w:cs="Arial"/>
          <w:b/>
          <w:bCs/>
          <w:sz w:val="24"/>
          <w:szCs w:val="24"/>
        </w:rPr>
        <w:t xml:space="preserve"> </w:t>
      </w:r>
    </w:p>
    <w:p w:rsidR="00EC1C1C" w:rsidRPr="00EC1C1C" w:rsidRDefault="00EC1C1C" w:rsidP="008B68C2">
      <w:pPr>
        <w:numPr>
          <w:ilvl w:val="0"/>
          <w:numId w:val="196"/>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"Individual with a disability" means a person with a physical or mental impairment that substantially limits one or more major life activities. </w:t>
      </w:r>
    </w:p>
    <w:p w:rsidR="00EC1C1C" w:rsidRPr="00EC1C1C" w:rsidRDefault="00EC1C1C" w:rsidP="008B68C2">
      <w:pPr>
        <w:numPr>
          <w:ilvl w:val="0"/>
          <w:numId w:val="196"/>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"Reasonable accommodation" means a modification or adjustment that enables the individual with a disability to effectively perform the essential functions of his/her position. </w:t>
      </w:r>
    </w:p>
    <w:p w:rsidR="00EC1C1C" w:rsidRPr="00EC1C1C" w:rsidRDefault="00EC1C1C" w:rsidP="008B68C2">
      <w:pPr>
        <w:numPr>
          <w:ilvl w:val="0"/>
          <w:numId w:val="196"/>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"Essential functions" means the basic job duties that an employee must be able to perform, with or without reasonable accommodation.</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197"/>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u w:val="single"/>
        </w:rPr>
        <w:t>PROCEDURES</w:t>
      </w:r>
      <w:r w:rsidRPr="00EC1C1C">
        <w:rPr>
          <w:rFonts w:ascii="Arial" w:eastAsia="Times New Roman" w:hAnsi="Arial" w:cs="Arial"/>
          <w:b/>
          <w:bCs/>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b/>
          <w:bCs/>
          <w:sz w:val="24"/>
          <w:szCs w:val="24"/>
        </w:rPr>
      </w:pPr>
      <w:r w:rsidRPr="00EC1C1C">
        <w:rPr>
          <w:rFonts w:ascii="Arial" w:eastAsia="Times New Roman" w:hAnsi="Arial" w:cs="Arial"/>
          <w:b/>
          <w:bCs/>
          <w:sz w:val="24"/>
          <w:szCs w:val="24"/>
        </w:rPr>
        <w:t>AGENCY EMPLOYEES</w:t>
      </w:r>
    </w:p>
    <w:p w:rsidR="00EC1C1C" w:rsidRPr="00EC1C1C" w:rsidRDefault="00EC1C1C" w:rsidP="00EC1C1C">
      <w:pPr>
        <w:spacing w:beforeAutospacing="1" w:after="100" w:afterAutospacing="1" w:line="240" w:lineRule="auto"/>
        <w:rPr>
          <w:rFonts w:ascii="Times New Roman" w:eastAsia="Times New Roman" w:hAnsi="Times New Roman" w:cs="Times New Roman"/>
          <w:b/>
          <w:bCs/>
          <w:sz w:val="24"/>
          <w:szCs w:val="24"/>
        </w:rPr>
      </w:pPr>
      <w:r w:rsidRPr="00EC1C1C">
        <w:rPr>
          <w:rFonts w:ascii="Arial" w:eastAsia="Times New Roman" w:hAnsi="Arial" w:cs="Arial"/>
          <w:sz w:val="24"/>
          <w:szCs w:val="24"/>
        </w:rPr>
        <w:t>All employee requests for reasonable accommodations shall be processed expeditiously.</w:t>
      </w:r>
    </w:p>
    <w:p w:rsidR="00EC1C1C" w:rsidRPr="00EC1C1C" w:rsidRDefault="00EC1C1C" w:rsidP="008B68C2">
      <w:pPr>
        <w:numPr>
          <w:ilvl w:val="0"/>
          <w:numId w:val="198"/>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Employees with disabilities will be granted reasonable accommodation(s) that enable them to perform the essential functions of their jobs as defined under the Rehabilitation Act and the </w:t>
      </w:r>
      <w:hyperlink r:id="rId82" w:tooltip="Link to Americans with Disabilities Act" w:history="1">
        <w:r w:rsidRPr="00EC1C1C">
          <w:rPr>
            <w:rFonts w:ascii="Arial" w:eastAsia="Times New Roman" w:hAnsi="Arial" w:cs="Arial"/>
            <w:color w:val="0000FF"/>
            <w:sz w:val="24"/>
            <w:szCs w:val="24"/>
            <w:u w:val="single"/>
          </w:rPr>
          <w:t xml:space="preserve">Americans with Disabilities Act </w:t>
        </w:r>
      </w:hyperlink>
      <w:r w:rsidRPr="00EC1C1C">
        <w:rPr>
          <w:rFonts w:ascii="Arial" w:eastAsia="Times New Roman" w:hAnsi="Arial" w:cs="Arial"/>
          <w:sz w:val="24"/>
          <w:szCs w:val="24"/>
        </w:rPr>
        <w:t xml:space="preserve">(ADA).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ADA guidelines allow for an employee to request an accommodation either verbally or in writing. However, when a disability and/or the need for accommodation is not obvious, the employee with a disability must </w:t>
      </w:r>
      <w:r w:rsidRPr="00EC1C1C">
        <w:rPr>
          <w:rFonts w:ascii="Arial" w:eastAsia="Times New Roman" w:hAnsi="Arial" w:cs="Arial"/>
          <w:sz w:val="24"/>
          <w:szCs w:val="24"/>
        </w:rPr>
        <w:lastRenderedPageBreak/>
        <w:t xml:space="preserve">provide their supervisor with written documentation about the employee’s disability and functional limitations.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When a supervisor receives a request for reasonable accommodation, he/she shall contact the Human Resource Director or Employment Manager for guidance. The supervisor shall acknowledge the employee’s request for an accommodation by memo or email with a copy to the Human Resource Services Division (HRS). (</w:t>
      </w:r>
      <w:hyperlink r:id="rId83" w:tooltip="Link to Attachment 1" w:history="1">
        <w:r w:rsidRPr="00EC1C1C">
          <w:rPr>
            <w:rFonts w:ascii="Arial" w:eastAsia="Times New Roman" w:hAnsi="Arial" w:cs="Arial"/>
            <w:color w:val="0000FF"/>
            <w:sz w:val="24"/>
            <w:szCs w:val="24"/>
            <w:u w:val="single"/>
          </w:rPr>
          <w:t>Attachment 1</w:t>
        </w:r>
      </w:hyperlink>
      <w:r w:rsidRPr="00EC1C1C">
        <w:rPr>
          <w:rFonts w:ascii="Arial" w:eastAsia="Times New Roman" w:hAnsi="Arial" w:cs="Arial"/>
          <w:sz w:val="24"/>
          <w:szCs w:val="24"/>
        </w:rPr>
        <w:t xml:space="preserve"> is a sample acknowledgement.)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If the employee requests a reasonable accommodation, the employee must provide to their supervisor documentation about his/her disability and functional limitations as they relate to the essential functions of the job. According to ADA regulations the agency is entitled to know that the employee has a covered disability for which he/she needs a reasonable accommodation.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The required documentation referenced in C.4 must come from an appropriate health care or rehabilitation professional. The appropriate professional in any particular situation will depend on the disability and the type of functional limitation it imposes. Appropriate professionals include, but are not limited to, doctors, psychologists, physical therapists, occupational therapists, speech therapists, vocational rehabilitation specialists, and licensed mental health professionals. </w:t>
      </w:r>
      <w:r w:rsidRPr="00EC1C1C">
        <w:rPr>
          <w:rFonts w:ascii="Arial" w:eastAsia="Times New Roman" w:hAnsi="Arial" w:cs="Arial"/>
          <w:sz w:val="24"/>
          <w:szCs w:val="24"/>
          <w:u w:val="single"/>
        </w:rPr>
        <w:t>The agency reserves the right to require a second professional opinion, at the agency’s expense, to determine effective reasonable accommodation</w:t>
      </w:r>
      <w:r w:rsidRPr="00EC1C1C">
        <w:rPr>
          <w:rFonts w:ascii="Arial" w:eastAsia="Times New Roman" w:hAnsi="Arial" w:cs="Arial"/>
          <w:sz w:val="24"/>
          <w:szCs w:val="24"/>
        </w:rPr>
        <w:t xml:space="preserve">.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A job analysis must be completed by a qualified individual to determine the essential functions of the job. A qualified individual may be the supervisor, a rehabilitation engineer or other technical experts. Essential functions are included in the Employee Work Profile for each agency position.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The agency will choose the most cost effective reasonable accommodation, so long as the chosen accommodation meets the ADA standard of "effectiveness". If the employee requests an accommodation other than the most cost effective accommodation, that accommodation may be selected if the employee agrees in writing to be responsible for the additional expense.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When an accommodation will benefit the employee away from work or after work hours, the employee may be required to contribute to the cost of the accommodation. </w:t>
      </w:r>
    </w:p>
    <w:p w:rsidR="00EC1C1C" w:rsidRPr="00EC1C1C" w:rsidRDefault="00EC1C1C" w:rsidP="008B68C2">
      <w:pPr>
        <w:numPr>
          <w:ilvl w:val="0"/>
          <w:numId w:val="198"/>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For accommodations that can be made with </w:t>
      </w:r>
      <w:r w:rsidRPr="00EC1C1C">
        <w:rPr>
          <w:rFonts w:ascii="Arial" w:eastAsia="Times New Roman" w:hAnsi="Arial" w:cs="Arial"/>
          <w:sz w:val="24"/>
          <w:szCs w:val="24"/>
          <w:u w:val="single"/>
        </w:rPr>
        <w:t>no financial cost</w:t>
      </w:r>
      <w:r w:rsidRPr="00EC1C1C">
        <w:rPr>
          <w:rFonts w:ascii="Arial" w:eastAsia="Times New Roman" w:hAnsi="Arial" w:cs="Arial"/>
          <w:sz w:val="24"/>
          <w:szCs w:val="24"/>
        </w:rPr>
        <w:t xml:space="preserve"> to the agency (for example, work schedule changes) the decision for accommodations can be made by the supervisor and employee with notification to the Human Resource Division Director. </w:t>
      </w:r>
    </w:p>
    <w:p w:rsidR="00EC1C1C" w:rsidRPr="00EC1C1C" w:rsidRDefault="00EC1C1C" w:rsidP="008B68C2">
      <w:pPr>
        <w:numPr>
          <w:ilvl w:val="0"/>
          <w:numId w:val="199"/>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REASONABLE ACCOMMODATIONS WITH MONETARY IMPACT</w:t>
      </w:r>
      <w:r w:rsidRPr="00EC1C1C">
        <w:rPr>
          <w:rFonts w:ascii="Times New Roman" w:eastAsia="Times New Roman" w:hAnsi="Times New Roman" w:cs="Times New Roman"/>
          <w:sz w:val="24"/>
          <w:szCs w:val="24"/>
        </w:rPr>
        <w:t xml:space="preserve"> </w:t>
      </w:r>
    </w:p>
    <w:p w:rsidR="00EC1C1C" w:rsidRPr="00EC1C1C" w:rsidRDefault="00EC1C1C" w:rsidP="008B68C2">
      <w:pPr>
        <w:numPr>
          <w:ilvl w:val="1"/>
          <w:numId w:val="199"/>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lastRenderedPageBreak/>
        <w:t xml:space="preserve">For reasonable accommodations, which require structural modifications or the purchase of assistive technology up to $300, the supervisor and employee will make the decision for accommodations with notification to the Human Resource Director. </w:t>
      </w:r>
    </w:p>
    <w:p w:rsidR="00EC1C1C" w:rsidRPr="00EC1C1C" w:rsidRDefault="00EC1C1C" w:rsidP="008B68C2">
      <w:pPr>
        <w:numPr>
          <w:ilvl w:val="1"/>
          <w:numId w:val="199"/>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 xml:space="preserve">For reasonable accommodations, which require structural modifications or the purchase of assistive technology between $301 and $3,000, the appropriate Division Director will make the decision for accommodations with notification to the HR Director. This final decision shall be made in consultation with the supervisor and the employee. The cost for reasonable accommodations will be the responsibility of the employee’s work unit. Unit budget constraints shall be addressed with the Division Director or Commissioner as appropriate. </w:t>
      </w:r>
    </w:p>
    <w:p w:rsidR="00EC1C1C" w:rsidRPr="00EC1C1C" w:rsidRDefault="00EC1C1C" w:rsidP="008B68C2">
      <w:pPr>
        <w:numPr>
          <w:ilvl w:val="1"/>
          <w:numId w:val="199"/>
        </w:numPr>
        <w:spacing w:before="100" w:beforeAutospacing="1" w:after="100" w:afterAutospacing="1" w:line="240" w:lineRule="auto"/>
        <w:ind w:left="2160"/>
        <w:rPr>
          <w:rFonts w:ascii="Times New Roman" w:eastAsia="Times New Roman" w:hAnsi="Times New Roman" w:cs="Times New Roman"/>
          <w:sz w:val="24"/>
          <w:szCs w:val="24"/>
        </w:rPr>
      </w:pPr>
      <w:r w:rsidRPr="00EC1C1C">
        <w:rPr>
          <w:rFonts w:ascii="Arial" w:eastAsia="Times New Roman" w:hAnsi="Arial" w:cs="Arial"/>
          <w:sz w:val="24"/>
          <w:szCs w:val="24"/>
        </w:rPr>
        <w:t>Reasonable accommodations which require an expenditure of more than $3,000 must be approved by the Commissioner in addition to the Division Director. The HR Director must also be notified. The cost for reasonable accommodations will be the responsibility of the employee’s work unit. Unit budget constraints shall be addressed with the Division Director or Commissioner as appropriate.</w:t>
      </w:r>
      <w:r w:rsidRPr="00EC1C1C">
        <w:rPr>
          <w:rFonts w:ascii="Times New Roman" w:eastAsia="Times New Roman" w:hAnsi="Times New Roman" w:cs="Times New Roman"/>
          <w:sz w:val="24"/>
          <w:szCs w:val="24"/>
        </w:rPr>
        <w:t xml:space="preserve"> </w:t>
      </w:r>
    </w:p>
    <w:p w:rsidR="00EC1C1C" w:rsidRPr="00EC1C1C" w:rsidRDefault="00EC1C1C" w:rsidP="00EC1C1C">
      <w:pPr>
        <w:spacing w:beforeAutospacing="1" w:after="100" w:afterAutospacing="1" w:line="240" w:lineRule="auto"/>
        <w:rPr>
          <w:rFonts w:ascii="Times New Roman" w:eastAsia="Times New Roman" w:hAnsi="Times New Roman" w:cs="Times New Roman"/>
          <w:b/>
          <w:bCs/>
          <w:sz w:val="24"/>
          <w:szCs w:val="24"/>
        </w:rPr>
      </w:pPr>
      <w:r w:rsidRPr="00EC1C1C">
        <w:rPr>
          <w:rFonts w:ascii="Arial" w:eastAsia="Times New Roman" w:hAnsi="Arial" w:cs="Arial"/>
          <w:b/>
          <w:bCs/>
          <w:sz w:val="24"/>
          <w:szCs w:val="24"/>
        </w:rPr>
        <w:t xml:space="preserve">APPLICANTS FOR EMPLOYMENT </w:t>
      </w:r>
    </w:p>
    <w:p w:rsidR="00EC1C1C" w:rsidRPr="00EC1C1C" w:rsidRDefault="00EC1C1C" w:rsidP="008B68C2">
      <w:pPr>
        <w:numPr>
          <w:ilvl w:val="0"/>
          <w:numId w:val="200"/>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All job advertisements shall include the phrase "Reasonable Accommodations Upon Request". </w:t>
      </w:r>
    </w:p>
    <w:p w:rsidR="00EC1C1C" w:rsidRPr="00EC1C1C" w:rsidRDefault="00EC1C1C" w:rsidP="008B68C2">
      <w:pPr>
        <w:numPr>
          <w:ilvl w:val="0"/>
          <w:numId w:val="200"/>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Applicants with disabilities who request reasonable accommodations for the application and interviewing process (for example: an interpreter for a deaf applicant or a Braille copy of the position description) shall be accommodated.</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201"/>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RECORD KEEPING</w:t>
      </w:r>
      <w:r w:rsidRPr="00EC1C1C">
        <w:rPr>
          <w:rFonts w:ascii="Times New Roman" w:eastAsia="Times New Roman" w:hAnsi="Times New Roman" w:cs="Times New Roman"/>
          <w:sz w:val="24"/>
          <w:szCs w:val="24"/>
        </w:rPr>
        <w:t xml:space="preserve"> </w:t>
      </w:r>
    </w:p>
    <w:p w:rsidR="00EC1C1C" w:rsidRPr="00EC1C1C" w:rsidRDefault="00EC1C1C" w:rsidP="008B68C2">
      <w:pPr>
        <w:numPr>
          <w:ilvl w:val="0"/>
          <w:numId w:val="202"/>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HRS includes in each New Employee Orientation Package a self-disclosure "Certification of Disability" form (Attachment 3). This form is given to each new employee and is to be sent directly to the HRS office by the employee. The data are keyed into the Personnel Management Information System (PMIS) for statistical records and filed in a confidential file. </w:t>
      </w:r>
    </w:p>
    <w:p w:rsidR="00EC1C1C" w:rsidRPr="00EC1C1C" w:rsidRDefault="00EC1C1C" w:rsidP="008B68C2">
      <w:pPr>
        <w:numPr>
          <w:ilvl w:val="0"/>
          <w:numId w:val="202"/>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The </w:t>
      </w:r>
      <w:hyperlink r:id="rId84" w:tooltip="Link to Documentation of Accommodation form (Attachment 2)" w:history="1">
        <w:r w:rsidRPr="00EC1C1C">
          <w:rPr>
            <w:rFonts w:ascii="Arial" w:eastAsia="Times New Roman" w:hAnsi="Arial" w:cs="Arial"/>
            <w:color w:val="0000FF"/>
            <w:sz w:val="24"/>
            <w:szCs w:val="24"/>
            <w:u w:val="single"/>
          </w:rPr>
          <w:t>Documentation of Accommodation</w:t>
        </w:r>
      </w:hyperlink>
      <w:r w:rsidRPr="00EC1C1C">
        <w:rPr>
          <w:rFonts w:ascii="Arial" w:eastAsia="Times New Roman" w:hAnsi="Arial" w:cs="Arial"/>
          <w:sz w:val="24"/>
          <w:szCs w:val="24"/>
        </w:rPr>
        <w:t xml:space="preserve"> form (Attachment 2) shall be used to maintain a record of reasonable accommodations provided. This form shall be completed by supervisors whenever an accommodation is provided. Each completed "Documentation of Accommodation" form shall be sent to the HRS Division. HRS will maintain completed forms in confidential files accessible only to supervisors and managers in direct line of authority over the particular employee (for agency need as determined </w:t>
      </w:r>
      <w:r w:rsidRPr="00EC1C1C">
        <w:rPr>
          <w:rFonts w:ascii="Arial" w:eastAsia="Times New Roman" w:hAnsi="Arial" w:cs="Arial"/>
          <w:sz w:val="24"/>
          <w:szCs w:val="24"/>
        </w:rPr>
        <w:lastRenderedPageBreak/>
        <w:t xml:space="preserve">by the HR Director). Statistical data developed from this report will not name or otherwise identify any employee. </w:t>
      </w:r>
    </w:p>
    <w:p w:rsidR="00EC1C1C" w:rsidRPr="00EC1C1C" w:rsidRDefault="00EC1C1C" w:rsidP="008B68C2">
      <w:pPr>
        <w:numPr>
          <w:ilvl w:val="0"/>
          <w:numId w:val="203"/>
        </w:numPr>
        <w:spacing w:before="100" w:beforeAutospacing="1" w:after="100" w:afterAutospacing="1" w:line="240" w:lineRule="auto"/>
        <w:rPr>
          <w:rFonts w:ascii="Times New Roman" w:eastAsia="Times New Roman" w:hAnsi="Times New Roman" w:cs="Times New Roman"/>
          <w:sz w:val="24"/>
          <w:szCs w:val="24"/>
        </w:rPr>
      </w:pPr>
      <w:r w:rsidRPr="00EC1C1C">
        <w:rPr>
          <w:rFonts w:ascii="Arial" w:eastAsia="Times New Roman" w:hAnsi="Arial" w:cs="Arial"/>
          <w:b/>
          <w:bCs/>
          <w:sz w:val="24"/>
          <w:szCs w:val="24"/>
        </w:rPr>
        <w:t xml:space="preserve">FACILITY MODIFICATIONS </w:t>
      </w:r>
    </w:p>
    <w:p w:rsidR="00EC1C1C" w:rsidRPr="00EC1C1C" w:rsidRDefault="00EC1C1C" w:rsidP="008B68C2">
      <w:pPr>
        <w:numPr>
          <w:ilvl w:val="0"/>
          <w:numId w:val="204"/>
        </w:numPr>
        <w:spacing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 xml:space="preserve">All new or leased facilities of DBVI will meet the minimum requirements of the </w:t>
      </w:r>
      <w:hyperlink r:id="rId85" w:tooltip="Link to ADA Accessibility Guidelines for Buildings and Facilities(ADAAG)" w:history="1">
        <w:r w:rsidRPr="00EC1C1C">
          <w:rPr>
            <w:rFonts w:ascii="Arial" w:eastAsia="Times New Roman" w:hAnsi="Arial" w:cs="Arial"/>
            <w:color w:val="0000FF"/>
            <w:sz w:val="24"/>
            <w:szCs w:val="24"/>
            <w:u w:val="single"/>
          </w:rPr>
          <w:t>ADA Accessibility Guidelines for Buildings and Facilities</w:t>
        </w:r>
      </w:hyperlink>
      <w:r w:rsidRPr="00EC1C1C">
        <w:rPr>
          <w:rFonts w:ascii="Arial" w:eastAsia="Times New Roman" w:hAnsi="Arial" w:cs="Arial"/>
          <w:sz w:val="24"/>
          <w:szCs w:val="24"/>
        </w:rPr>
        <w:t xml:space="preserve"> (ADAAG). Prior to purchasing, building or leasing office space, it is the responsibility of the Special Assistant to the Commissioner to ensure that the facility meets the minimum ADAAG requirements. Prior to any building modifications, it is the responsibility of the Special Assistant to the Commissioner or his staff to ensure that these modifications meet the minimum requirements of the ADAAG. </w:t>
      </w:r>
    </w:p>
    <w:p w:rsidR="00EC1C1C" w:rsidRPr="00EC1C1C" w:rsidRDefault="00EC1C1C" w:rsidP="008B68C2">
      <w:pPr>
        <w:numPr>
          <w:ilvl w:val="0"/>
          <w:numId w:val="204"/>
        </w:numPr>
        <w:spacing w:before="100" w:beforeAutospacing="1" w:after="100" w:afterAutospacing="1" w:line="240" w:lineRule="auto"/>
        <w:ind w:left="1440"/>
        <w:rPr>
          <w:rFonts w:ascii="Times New Roman" w:eastAsia="Times New Roman" w:hAnsi="Times New Roman" w:cs="Times New Roman"/>
          <w:sz w:val="24"/>
          <w:szCs w:val="24"/>
        </w:rPr>
      </w:pPr>
      <w:r w:rsidRPr="00EC1C1C">
        <w:rPr>
          <w:rFonts w:ascii="Arial" w:eastAsia="Times New Roman" w:hAnsi="Arial" w:cs="Arial"/>
          <w:sz w:val="24"/>
          <w:szCs w:val="24"/>
        </w:rPr>
        <w:t>In the case where an existing lease may not meet all of the minimum requirements of the ADA, the Special Assistant to the Commissioner or his staff will not renew or extend the lease unless the landlord corrects the non-compliant issue and agrees in writing to maintain the facility to meet the minimum requirements of the ADAAG.</w:t>
      </w:r>
      <w:r w:rsidRPr="00EC1C1C">
        <w:rPr>
          <w:rFonts w:ascii="Times New Roman" w:eastAsia="Times New Roman" w:hAnsi="Times New Roman" w:cs="Times New Roman"/>
          <w:sz w:val="24"/>
          <w:szCs w:val="24"/>
        </w:rPr>
        <w:t xml:space="preserve"> </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Times New Roman" w:eastAsia="Times New Roman" w:hAnsi="Times New Roman" w:cs="Times New Roman"/>
          <w:sz w:val="24"/>
          <w:szCs w:val="24"/>
        </w:rPr>
        <w:t> </w:t>
      </w:r>
    </w:p>
    <w:p w:rsidR="00EC1C1C" w:rsidRPr="00EC1C1C" w:rsidRDefault="00EC1C1C" w:rsidP="00EC1C1C">
      <w:pPr>
        <w:spacing w:before="100" w:beforeAutospacing="1" w:after="100" w:afterAutospacing="1" w:line="240" w:lineRule="auto"/>
        <w:rPr>
          <w:rFonts w:ascii="Times New Roman" w:eastAsia="Times New Roman" w:hAnsi="Times New Roman" w:cs="Times New Roman"/>
          <w:sz w:val="24"/>
          <w:szCs w:val="24"/>
        </w:rPr>
      </w:pPr>
      <w:r w:rsidRPr="00EC1C1C">
        <w:rPr>
          <w:rFonts w:ascii="Times New Roman" w:eastAsia="Times New Roman" w:hAnsi="Times New Roman" w:cs="Times New Roman"/>
          <w:sz w:val="24"/>
          <w:szCs w:val="24"/>
        </w:rPr>
        <w:t> </w:t>
      </w:r>
    </w:p>
    <w:p w:rsidR="00EC1C1C" w:rsidRDefault="00EC1C1C">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DEPARTMENT FOR THE BLIND AND VISION IMPAIRED POLICY MANUAL</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 Number:</w:t>
      </w:r>
      <w:r w:rsidRPr="00B66FC4">
        <w:rPr>
          <w:rFonts w:ascii="Arial" w:eastAsia="Times New Roman" w:hAnsi="Arial" w:cs="Arial"/>
          <w:sz w:val="24"/>
          <w:szCs w:val="24"/>
        </w:rPr>
        <w:t>   129</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w:t>
      </w:r>
      <w:r w:rsidRPr="00B66FC4">
        <w:rPr>
          <w:rFonts w:ascii="Arial" w:eastAsia="Times New Roman" w:hAnsi="Arial" w:cs="Arial"/>
          <w:sz w:val="24"/>
          <w:szCs w:val="24"/>
        </w:rPr>
        <w:t xml:space="preserve">                 </w:t>
      </w:r>
      <w:bookmarkStart w:id="60" w:name="EmployeeRecognition"/>
      <w:r w:rsidRPr="00B66FC4">
        <w:rPr>
          <w:rFonts w:ascii="Arial" w:eastAsia="Times New Roman" w:hAnsi="Arial" w:cs="Arial"/>
          <w:b/>
          <w:bCs/>
          <w:sz w:val="24"/>
          <w:szCs w:val="24"/>
        </w:rPr>
        <w:t>EMPLOYEE RECOGNITION</w:t>
      </w:r>
    </w:p>
    <w:bookmarkEnd w:id="60"/>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Category:  </w:t>
      </w:r>
      <w:r w:rsidRPr="00B66FC4">
        <w:rPr>
          <w:rFonts w:ascii="Arial" w:eastAsia="Times New Roman" w:hAnsi="Arial" w:cs="Arial"/>
          <w:sz w:val="24"/>
          <w:szCs w:val="24"/>
        </w:rPr>
        <w:t xml:space="preserve"> Personnel    </w:t>
      </w:r>
      <w:r w:rsidRPr="00B66FC4">
        <w:rPr>
          <w:rFonts w:ascii="Arial" w:eastAsia="Times New Roman" w:hAnsi="Arial" w:cs="Arial"/>
          <w:b/>
          <w:bCs/>
          <w:sz w:val="24"/>
          <w:szCs w:val="24"/>
        </w:rPr>
        <w:t xml:space="preserve">Effective date:   </w:t>
      </w:r>
      <w:r w:rsidRPr="00B66FC4">
        <w:rPr>
          <w:rFonts w:ascii="Arial" w:eastAsia="Times New Roman" w:hAnsi="Arial" w:cs="Arial"/>
          <w:sz w:val="24"/>
          <w:szCs w:val="24"/>
        </w:rPr>
        <w:t xml:space="preserve">04/16/01    </w:t>
      </w:r>
      <w:hyperlink r:id="rId86" w:tooltip="Link to Attachments" w:history="1">
        <w:r w:rsidRPr="00B66FC4">
          <w:rPr>
            <w:rFonts w:ascii="Arial" w:eastAsia="Times New Roman" w:hAnsi="Arial" w:cs="Arial"/>
            <w:b/>
            <w:bCs/>
            <w:color w:val="0000FF"/>
            <w:sz w:val="24"/>
            <w:szCs w:val="24"/>
            <w:u w:val="single"/>
          </w:rPr>
          <w:t>Attachment(s):</w:t>
        </w:r>
        <w:r w:rsidRPr="00B66FC4">
          <w:rPr>
            <w:rFonts w:ascii="Arial" w:eastAsia="Times New Roman" w:hAnsi="Arial" w:cs="Arial"/>
            <w:color w:val="0000FF"/>
            <w:sz w:val="24"/>
            <w:szCs w:val="24"/>
            <w:u w:val="single"/>
          </w:rPr>
          <w:t xml:space="preserve"> 2</w:t>
        </w:r>
      </w:hyperlink>
      <w:r w:rsidRPr="00B66FC4">
        <w:rPr>
          <w:rFonts w:ascii="Arial" w:eastAsia="Times New Roman" w:hAnsi="Arial" w:cs="Arial"/>
          <w:sz w:val="24"/>
          <w:szCs w:val="24"/>
        </w:rPr>
        <w:t xml:space="preserve">   </w:t>
      </w:r>
      <w:r w:rsidRPr="00B66FC4">
        <w:rPr>
          <w:rFonts w:ascii="Arial" w:eastAsia="Times New Roman" w:hAnsi="Arial" w:cs="Arial"/>
          <w:b/>
          <w:bCs/>
          <w:sz w:val="24"/>
          <w:szCs w:val="24"/>
        </w:rPr>
        <w:t xml:space="preserve">Last Review Date: </w:t>
      </w:r>
      <w:r w:rsidRPr="00B66FC4">
        <w:rPr>
          <w:rFonts w:ascii="Arial" w:eastAsia="Times New Roman" w:hAnsi="Arial" w:cs="Arial"/>
          <w:sz w:val="24"/>
          <w:szCs w:val="24"/>
        </w:rPr>
        <w:t>04/16/01</w:t>
      </w:r>
    </w:p>
    <w:p w:rsidR="00B66FC4" w:rsidRPr="00B66FC4" w:rsidRDefault="00B71DDE" w:rsidP="00B66F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2" style="width:0;height:1.5pt" o:hralign="center" o:hrstd="t" o:hr="t" fillcolor="#a0a0a0" stroked="f"/>
        </w:pict>
      </w:r>
    </w:p>
    <w:p w:rsidR="00B66FC4" w:rsidRPr="00B66FC4" w:rsidRDefault="00B66FC4" w:rsidP="008B68C2">
      <w:pPr>
        <w:numPr>
          <w:ilvl w:val="0"/>
          <w:numId w:val="205"/>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u w:val="single"/>
        </w:rPr>
        <w:t>POLICY:</w:t>
      </w:r>
      <w:r w:rsidRPr="00B66FC4">
        <w:rPr>
          <w:rFonts w:ascii="Arial" w:eastAsia="Times New Roman" w:hAnsi="Arial" w:cs="Arial"/>
          <w:b/>
          <w:bCs/>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b/>
          <w:bCs/>
          <w:sz w:val="24"/>
          <w:szCs w:val="24"/>
        </w:rPr>
      </w:pPr>
      <w:r w:rsidRPr="00B66FC4">
        <w:rPr>
          <w:rFonts w:ascii="Arial" w:eastAsia="Times New Roman" w:hAnsi="Arial" w:cs="Arial"/>
          <w:sz w:val="24"/>
          <w:szCs w:val="24"/>
        </w:rPr>
        <w:t>This policy promotes the recognition of employees or teams which make outstanding contributions to the overall objectives of the agency and state government.</w:t>
      </w:r>
    </w:p>
    <w:p w:rsidR="00B66FC4" w:rsidRPr="00B66FC4" w:rsidRDefault="00B66FC4" w:rsidP="008B68C2">
      <w:pPr>
        <w:numPr>
          <w:ilvl w:val="0"/>
          <w:numId w:val="206"/>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u w:val="single"/>
        </w:rPr>
        <w:t>GENERAL</w:t>
      </w:r>
      <w:r w:rsidRPr="00B66FC4">
        <w:rPr>
          <w:rFonts w:ascii="Arial" w:eastAsia="Times New Roman" w:hAnsi="Arial" w:cs="Arial"/>
          <w:b/>
          <w:bCs/>
          <w:sz w:val="24"/>
          <w:szCs w:val="24"/>
        </w:rPr>
        <w:t>:</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07"/>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The Recognition program covered by this Policy is not intended to replace the Awards for Length of Service, the Employee Suggestion Program or the State's Compensation Policy.</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All classified, salaried and wage employees of the agency are eligible for awards. However, recognition leave </w:t>
      </w:r>
      <w:r w:rsidRPr="00B66FC4">
        <w:rPr>
          <w:rFonts w:ascii="Arial" w:eastAsia="Times New Roman" w:hAnsi="Arial" w:cs="Arial"/>
          <w:sz w:val="24"/>
          <w:szCs w:val="24"/>
          <w:u w:val="single"/>
        </w:rPr>
        <w:t>may not</w:t>
      </w:r>
      <w:r w:rsidRPr="00B66FC4">
        <w:rPr>
          <w:rFonts w:ascii="Arial" w:eastAsia="Times New Roman" w:hAnsi="Arial" w:cs="Arial"/>
          <w:sz w:val="24"/>
          <w:szCs w:val="24"/>
        </w:rPr>
        <w:t xml:space="preserve"> be awarded to wage employees.</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Awards may be provided in monetary, non-monetary and/or leave awards to employees. See the attached </w:t>
      </w:r>
      <w:hyperlink r:id="rId87" w:tooltip="Link to Department of Human Resource Management Policy #1.20" w:history="1">
        <w:r w:rsidRPr="00B66FC4">
          <w:rPr>
            <w:rFonts w:ascii="Arial" w:eastAsia="Times New Roman" w:hAnsi="Arial" w:cs="Arial"/>
            <w:color w:val="0000FF"/>
            <w:sz w:val="24"/>
            <w:szCs w:val="24"/>
            <w:u w:val="single"/>
          </w:rPr>
          <w:t xml:space="preserve">Department of Human Resource Management Policy #1.20 </w:t>
        </w:r>
      </w:hyperlink>
      <w:r w:rsidRPr="00B66FC4">
        <w:rPr>
          <w:rFonts w:ascii="Arial" w:eastAsia="Times New Roman" w:hAnsi="Arial" w:cs="Arial"/>
          <w:sz w:val="24"/>
          <w:szCs w:val="24"/>
        </w:rPr>
        <w:t>for definitions of Monetary, Non-monetary and Recognition Leave. Please note that Monetary awards are subject to the availability of agency funding.</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Awards will be immediate, not tied to any formal or planned functions.</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The total of Monetary and Non-monetary awards shall not exceed one thousand dollars ($1,000.00) per employee per fiscal year.</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Tax Implications. Monetary awards are subject to taxes in accordance with IRS tax regulations. Non-monetary awards also may be subject to tax. It is the agency's responsibility for determining whether or not non-monetary awards are taxable, in accordance with IRS tax regulations.</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Recognition leave up to 5 work days may be awarded to a classified and salaried (non-wage) employee in a calendar leave year. The value of Recognition Leave awarded will not be included in the computation of the $1,000.00 award limit per employee per fiscal year.</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An employee may receive the maximum Monetary and/or Non-monetary award and the maximum Recognition Leave award.</w:t>
      </w:r>
    </w:p>
    <w:p w:rsidR="00B66FC4" w:rsidRPr="00B66FC4" w:rsidRDefault="00B66FC4" w:rsidP="008B68C2">
      <w:pPr>
        <w:numPr>
          <w:ilvl w:val="0"/>
          <w:numId w:val="20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lastRenderedPageBreak/>
        <w:t xml:space="preserve">The </w:t>
      </w:r>
      <w:hyperlink r:id="rId88" w:tooltip="Link to Department of Human Resource Management Policy 1.20" w:history="1">
        <w:r w:rsidRPr="00B66FC4">
          <w:rPr>
            <w:rFonts w:ascii="Arial" w:eastAsia="Times New Roman" w:hAnsi="Arial" w:cs="Arial"/>
            <w:color w:val="0000FF"/>
            <w:sz w:val="24"/>
            <w:szCs w:val="24"/>
            <w:u w:val="single"/>
          </w:rPr>
          <w:t>Department of Human Resource Management Policy 1.20</w:t>
        </w:r>
      </w:hyperlink>
      <w:r w:rsidRPr="00B66FC4">
        <w:rPr>
          <w:rFonts w:ascii="Arial" w:eastAsia="Times New Roman" w:hAnsi="Arial" w:cs="Arial"/>
          <w:sz w:val="24"/>
          <w:szCs w:val="24"/>
        </w:rPr>
        <w:t xml:space="preserve"> is attached and is included as part of the agency policy.</w:t>
      </w:r>
    </w:p>
    <w:p w:rsidR="00B66FC4" w:rsidRPr="00B66FC4" w:rsidRDefault="00B66FC4" w:rsidP="008B68C2">
      <w:pPr>
        <w:numPr>
          <w:ilvl w:val="0"/>
          <w:numId w:val="208"/>
        </w:numPr>
        <w:spacing w:before="100" w:beforeAutospacing="1" w:after="100" w:afterAutospacing="1" w:line="240" w:lineRule="auto"/>
        <w:rPr>
          <w:rFonts w:ascii="Times New Roman" w:eastAsia="Times New Roman" w:hAnsi="Times New Roman" w:cs="Times New Roman"/>
          <w:b/>
          <w:bCs/>
          <w:sz w:val="24"/>
          <w:szCs w:val="24"/>
        </w:rPr>
      </w:pPr>
      <w:r w:rsidRPr="00B66FC4">
        <w:rPr>
          <w:rFonts w:ascii="Arial" w:eastAsia="Times New Roman" w:hAnsi="Arial" w:cs="Arial"/>
          <w:b/>
          <w:bCs/>
          <w:sz w:val="24"/>
          <w:szCs w:val="24"/>
          <w:u w:val="single"/>
        </w:rPr>
        <w:t>PROCEDURE</w:t>
      </w:r>
      <w:r w:rsidRPr="00B66FC4">
        <w:rPr>
          <w:rFonts w:ascii="Arial" w:eastAsia="Times New Roman" w:hAnsi="Arial" w:cs="Arial"/>
          <w:b/>
          <w:bCs/>
          <w:sz w:val="24"/>
          <w:szCs w:val="24"/>
        </w:rPr>
        <w:t>:</w:t>
      </w:r>
    </w:p>
    <w:p w:rsidR="00B66FC4" w:rsidRPr="00B66FC4" w:rsidRDefault="00B66FC4" w:rsidP="008B68C2">
      <w:pPr>
        <w:numPr>
          <w:ilvl w:val="0"/>
          <w:numId w:val="209"/>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Managers/Supervisors may recommend employees who demonstrate outstanding</w:t>
      </w:r>
      <w:r w:rsidRPr="00B66FC4">
        <w:rPr>
          <w:rFonts w:ascii="Arial" w:eastAsia="Times New Roman" w:hAnsi="Arial" w:cs="Arial"/>
          <w:i/>
          <w:iCs/>
          <w:sz w:val="24"/>
          <w:szCs w:val="24"/>
        </w:rPr>
        <w:t xml:space="preserve"> </w:t>
      </w:r>
      <w:r w:rsidRPr="00B66FC4">
        <w:rPr>
          <w:rFonts w:ascii="Arial" w:eastAsia="Times New Roman" w:hAnsi="Arial" w:cs="Arial"/>
          <w:sz w:val="24"/>
          <w:szCs w:val="24"/>
        </w:rPr>
        <w:t>behaviors that represent the highest</w:t>
      </w:r>
      <w:r w:rsidRPr="00B66FC4">
        <w:rPr>
          <w:rFonts w:ascii="Arial" w:eastAsia="Times New Roman" w:hAnsi="Arial" w:cs="Arial"/>
          <w:i/>
          <w:iCs/>
          <w:sz w:val="24"/>
          <w:szCs w:val="24"/>
        </w:rPr>
        <w:t xml:space="preserve"> </w:t>
      </w:r>
      <w:r w:rsidRPr="00B66FC4">
        <w:rPr>
          <w:rFonts w:ascii="Arial" w:eastAsia="Times New Roman" w:hAnsi="Arial" w:cs="Arial"/>
          <w:sz w:val="24"/>
          <w:szCs w:val="24"/>
        </w:rPr>
        <w:t xml:space="preserve">values of the </w:t>
      </w:r>
      <w:r w:rsidR="005918A9" w:rsidRPr="00B66FC4">
        <w:rPr>
          <w:rFonts w:ascii="Arial" w:eastAsia="Times New Roman" w:hAnsi="Arial" w:cs="Arial"/>
          <w:sz w:val="24"/>
          <w:szCs w:val="24"/>
        </w:rPr>
        <w:t>agency,</w:t>
      </w:r>
      <w:r w:rsidRPr="00B66FC4">
        <w:rPr>
          <w:rFonts w:ascii="Arial" w:eastAsia="Times New Roman" w:hAnsi="Arial" w:cs="Arial"/>
          <w:sz w:val="24"/>
          <w:szCs w:val="24"/>
        </w:rPr>
        <w:t xml:space="preserve"> exceptional contributions to the goals and objectives of the agency or work unit and to acknowledge significant and exceptional individual or team accomplishments.</w:t>
      </w:r>
    </w:p>
    <w:p w:rsidR="00B66FC4" w:rsidRPr="00B66FC4" w:rsidRDefault="00B66FC4" w:rsidP="008B68C2">
      <w:pPr>
        <w:numPr>
          <w:ilvl w:val="0"/>
          <w:numId w:val="20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To make a recommendation, Managers/Supervisors are to complete the </w:t>
      </w:r>
      <w:hyperlink r:id="rId89" w:tooltip="Link to Recognition Award Action Form" w:history="1">
        <w:r w:rsidRPr="00B66FC4">
          <w:rPr>
            <w:rFonts w:ascii="Arial" w:eastAsia="Times New Roman" w:hAnsi="Arial" w:cs="Arial"/>
            <w:color w:val="0000FF"/>
            <w:sz w:val="24"/>
            <w:szCs w:val="24"/>
            <w:u w:val="single"/>
          </w:rPr>
          <w:t>Recognition Award Action Form</w:t>
        </w:r>
      </w:hyperlink>
      <w:r w:rsidRPr="00B66FC4">
        <w:rPr>
          <w:rFonts w:ascii="Arial" w:eastAsia="Times New Roman" w:hAnsi="Arial" w:cs="Arial"/>
          <w:sz w:val="24"/>
          <w:szCs w:val="24"/>
        </w:rPr>
        <w:t xml:space="preserve"> (attached), indicating the type of award, i.e., monetary, non-monetary, recognition leave and forward their recommendation to their immediate supervisor for approval. Final approval rests with the Deputy Commissioner for Services for Service Delivery Programs; the Deputy Commissioner for Enterprises for the Industries and the Commissioner for his direct reports.</w:t>
      </w:r>
    </w:p>
    <w:p w:rsidR="00B66FC4" w:rsidRPr="00B66FC4" w:rsidRDefault="00B66FC4" w:rsidP="008B68C2">
      <w:pPr>
        <w:numPr>
          <w:ilvl w:val="0"/>
          <w:numId w:val="20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The Deputy Commissioner for Services for Service Delivery Programs; the Deputy Commissioner for Enterprises for the Industries and the Commissioner for his direct reports, are responsible for verifying that award recipients have or will not exceed award limits before approving the Recognition Award Action Form.</w:t>
      </w:r>
    </w:p>
    <w:p w:rsidR="00B66FC4" w:rsidRPr="00B66FC4" w:rsidRDefault="00B66FC4" w:rsidP="008B68C2">
      <w:pPr>
        <w:numPr>
          <w:ilvl w:val="0"/>
          <w:numId w:val="20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The completed Recognition Award Action Form is then sent to DSA Human Resource Office for processing and placement in the employee's personnel file.</w:t>
      </w:r>
    </w:p>
    <w:p w:rsidR="00B66FC4" w:rsidRPr="00B66FC4" w:rsidRDefault="00B66FC4" w:rsidP="008B68C2">
      <w:pPr>
        <w:numPr>
          <w:ilvl w:val="0"/>
          <w:numId w:val="20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Non-monetary Awards Procurement.</w:t>
      </w:r>
    </w:p>
    <w:p w:rsidR="00B66FC4" w:rsidRPr="00B66FC4" w:rsidRDefault="00B66FC4" w:rsidP="008B68C2">
      <w:pPr>
        <w:numPr>
          <w:ilvl w:val="0"/>
          <w:numId w:val="20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Procurement of non-monetary awards will be handled in the same manner as procurements for the office, utilizing the American Express Purchase card or purchase order. All procurements will be in accordance with the procedures of the Agency Procurement and Surplus Property Manual issued by the Division of Purchases and Supply, Department of General Services.</w:t>
      </w:r>
    </w:p>
    <w:p w:rsidR="00B66FC4" w:rsidRPr="00B66FC4" w:rsidRDefault="00B66FC4" w:rsidP="008B68C2">
      <w:pPr>
        <w:numPr>
          <w:ilvl w:val="0"/>
          <w:numId w:val="20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Payments for the awards will follow the same procedures that already exist for normal payments.</w:t>
      </w:r>
    </w:p>
    <w:p w:rsidR="00B66FC4" w:rsidRPr="00B66FC4" w:rsidRDefault="00B66FC4" w:rsidP="008B68C2">
      <w:pPr>
        <w:numPr>
          <w:ilvl w:val="0"/>
          <w:numId w:val="20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Each award is required to be tracked separately. Therefore, each award requires separate accounting. Invoices for payment must include the recipient's name, type of award received, the cost and the special </w:t>
      </w:r>
      <w:r w:rsidR="005918A9" w:rsidRPr="00B66FC4">
        <w:rPr>
          <w:rFonts w:ascii="Arial" w:eastAsia="Times New Roman" w:hAnsi="Arial" w:cs="Arial"/>
          <w:sz w:val="24"/>
          <w:szCs w:val="24"/>
        </w:rPr>
        <w:t>cost code</w:t>
      </w:r>
      <w:r w:rsidRPr="00B66FC4">
        <w:rPr>
          <w:rFonts w:ascii="Arial" w:eastAsia="Times New Roman" w:hAnsi="Arial" w:cs="Arial"/>
          <w:sz w:val="24"/>
          <w:szCs w:val="24"/>
        </w:rPr>
        <w:t xml:space="preserve"> established for awards. In addition, the approved Recognition Award Action Form must be attached to the payment invoice.</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lastRenderedPageBreak/>
        <w:br w:type="page"/>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267"/>
        <w:gridCol w:w="7093"/>
      </w:tblGrid>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 NUMBER:</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130</w:t>
            </w: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w:t>
            </w:r>
            <w:r w:rsidRPr="00B66FC4">
              <w:rPr>
                <w:rFonts w:ascii="Arial" w:eastAsia="Times New Roman" w:hAnsi="Arial" w:cs="Arial"/>
                <w:sz w:val="24"/>
                <w:szCs w:val="24"/>
              </w:rPr>
              <w:t>  </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bookmarkStart w:id="61" w:name="WorkplaceViolence"/>
            <w:r w:rsidRPr="00B66FC4">
              <w:rPr>
                <w:rFonts w:ascii="Arial" w:eastAsia="Times New Roman" w:hAnsi="Arial" w:cs="Arial"/>
                <w:b/>
                <w:bCs/>
                <w:sz w:val="24"/>
                <w:szCs w:val="24"/>
              </w:rPr>
              <w:t>WORKPLACE VIOLENCE</w:t>
            </w:r>
            <w:bookmarkEnd w:id="61"/>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CATEGORY: </w:t>
            </w:r>
            <w:r w:rsidRPr="00B66FC4">
              <w:rPr>
                <w:rFonts w:ascii="Arial" w:eastAsia="Times New Roman" w:hAnsi="Arial" w:cs="Arial"/>
                <w:sz w:val="24"/>
                <w:szCs w:val="24"/>
              </w:rPr>
              <w:t xml:space="preserve">    </w:t>
            </w:r>
          </w:p>
        </w:tc>
        <w:tc>
          <w:tcPr>
            <w:tcW w:w="3800" w:type="pct"/>
            <w:vAlign w:val="center"/>
            <w:hideMark/>
          </w:tcPr>
          <w:p w:rsidR="00B66FC4" w:rsidRPr="00B66FC4" w:rsidRDefault="00EF217E" w:rsidP="00B66FC4">
            <w:pPr>
              <w:spacing w:after="0" w:line="240" w:lineRule="auto"/>
              <w:rPr>
                <w:rFonts w:ascii="Times New Roman" w:eastAsia="Times New Roman" w:hAnsi="Times New Roman" w:cs="Times New Roman"/>
                <w:sz w:val="24"/>
                <w:szCs w:val="24"/>
              </w:rPr>
            </w:pPr>
            <w:r>
              <w:rPr>
                <w:rFonts w:ascii="Arial" w:eastAsia="Times New Roman" w:hAnsi="Arial" w:cs="Arial"/>
                <w:b/>
                <w:bCs/>
                <w:sz w:val="24"/>
                <w:szCs w:val="24"/>
              </w:rPr>
              <w:t>Human Resources</w:t>
            </w:r>
          </w:p>
        </w:tc>
      </w:tr>
      <w:tr w:rsidR="00B66FC4" w:rsidRPr="00B66FC4" w:rsidTr="00B66FC4">
        <w:trPr>
          <w:tblCellSpacing w:w="0" w:type="dxa"/>
        </w:trPr>
        <w:tc>
          <w:tcPr>
            <w:tcW w:w="1200" w:type="pct"/>
            <w:vAlign w:val="center"/>
            <w:hideMark/>
          </w:tcPr>
          <w:p w:rsidR="00B66FC4" w:rsidRPr="00B66FC4" w:rsidRDefault="00B71DDE" w:rsidP="00B66FC4">
            <w:pPr>
              <w:spacing w:after="0" w:line="240" w:lineRule="auto"/>
              <w:rPr>
                <w:rFonts w:ascii="Times New Roman" w:eastAsia="Times New Roman" w:hAnsi="Times New Roman" w:cs="Times New Roman"/>
                <w:sz w:val="24"/>
                <w:szCs w:val="24"/>
              </w:rPr>
            </w:pPr>
            <w:hyperlink r:id="rId90" w:tooltip="Attachments" w:history="1">
              <w:r w:rsidR="00B66FC4" w:rsidRPr="00B66FC4">
                <w:rPr>
                  <w:rFonts w:ascii="Arial" w:eastAsia="Times New Roman" w:hAnsi="Arial" w:cs="Arial"/>
                  <w:b/>
                  <w:bCs/>
                  <w:color w:val="0000FF"/>
                  <w:sz w:val="24"/>
                  <w:szCs w:val="24"/>
                  <w:u w:val="single"/>
                </w:rPr>
                <w:t>ATTACHMENT(S):</w:t>
              </w:r>
            </w:hyperlink>
            <w:r w:rsidR="00B66FC4" w:rsidRPr="00B66FC4">
              <w:rPr>
                <w:rFonts w:ascii="Arial" w:eastAsia="Times New Roman" w:hAnsi="Arial" w:cs="Arial"/>
                <w:b/>
                <w:bCs/>
                <w:sz w:val="24"/>
                <w:szCs w:val="24"/>
              </w:rPr>
              <w:t>  </w:t>
            </w:r>
            <w:hyperlink r:id="rId91" w:tooltip="Attachments" w:history="1">
              <w:r w:rsidR="00B66FC4" w:rsidRPr="00B66FC4">
                <w:rPr>
                  <w:rFonts w:ascii="Arial" w:eastAsia="Times New Roman" w:hAnsi="Arial" w:cs="Arial"/>
                  <w:b/>
                  <w:bCs/>
                  <w:color w:val="0000FF"/>
                  <w:sz w:val="24"/>
                  <w:szCs w:val="24"/>
                </w:rPr>
                <w:t> </w:t>
              </w:r>
            </w:hyperlink>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2</w:t>
            </w: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REVISION DATE: </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LAST REVIEW DATE:   </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ORIGINAL CREATION:</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06/23/03</w:t>
            </w:r>
          </w:p>
        </w:tc>
      </w:tr>
    </w:tbl>
    <w:p w:rsidR="00B66FC4" w:rsidRPr="00B66FC4" w:rsidRDefault="00B71DDE" w:rsidP="00B66F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3" style="width:0;height:1.5pt" o:hralign="center" o:hrstd="t" o:hr="t" fillcolor="#a0a0a0" stroked="f"/>
        </w:pict>
      </w:r>
    </w:p>
    <w:p w:rsidR="00B66FC4" w:rsidRPr="00B66FC4" w:rsidRDefault="00B66FC4" w:rsidP="008B68C2">
      <w:pPr>
        <w:numPr>
          <w:ilvl w:val="0"/>
          <w:numId w:val="210"/>
        </w:numPr>
        <w:spacing w:before="100" w:beforeAutospacing="1" w:after="100" w:afterAutospacing="1" w:line="240" w:lineRule="auto"/>
        <w:rPr>
          <w:rFonts w:ascii="Times New Roman" w:eastAsia="Times New Roman" w:hAnsi="Times New Roman" w:cs="Times New Roman"/>
          <w:b/>
          <w:bCs/>
          <w:sz w:val="24"/>
          <w:szCs w:val="24"/>
          <w:u w:val="single"/>
        </w:rPr>
      </w:pPr>
      <w:r w:rsidRPr="00B66FC4">
        <w:rPr>
          <w:rFonts w:ascii="Arial" w:eastAsia="Times New Roman" w:hAnsi="Arial" w:cs="Arial"/>
          <w:b/>
          <w:bCs/>
          <w:sz w:val="24"/>
          <w:szCs w:val="24"/>
          <w:u w:val="single"/>
        </w:rPr>
        <w:t>POLICY:</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The Department for the Blind and Vision Impaired seeks to provide a work environment free from violence or threats of violence against individuals, groups, employees and or Agency property. This policy includes domestic violence that may occur on our property.  All individuals representing the agency and others on agency premises shall conduct themselves in a professional manner consistent with good business practices and in absolute conformity with non-violence principles and standards. This policy applies to all DBVI employees.</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DBVI will not tolerate physical or non-physical acts of workplace violence. All alleged violations of this policy will be reviewed immediately to determine if further investigation is necessary. Any employee who violates this workplace violence policy will be disciplined appropriately under the Standards of Conduct policy.</w:t>
      </w:r>
    </w:p>
    <w:p w:rsidR="00B66FC4" w:rsidRPr="00B66FC4" w:rsidRDefault="00B66FC4" w:rsidP="008B68C2">
      <w:pPr>
        <w:numPr>
          <w:ilvl w:val="0"/>
          <w:numId w:val="211"/>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u w:val="single"/>
        </w:rPr>
        <w:t>DEFINITIONS:</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i/>
          <w:iCs/>
          <w:sz w:val="24"/>
          <w:szCs w:val="24"/>
        </w:rPr>
        <w:t>Workplace violence</w:t>
      </w:r>
      <w:r w:rsidRPr="00B66FC4">
        <w:rPr>
          <w:rFonts w:ascii="Arial" w:eastAsia="Times New Roman" w:hAnsi="Arial" w:cs="Arial"/>
          <w:sz w:val="24"/>
          <w:szCs w:val="24"/>
        </w:rPr>
        <w:t xml:space="preserve"> means any physical or non-physical act by any individual in the workplace that threatens or harms a person or threatens or results in damage to property.</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i/>
          <w:iCs/>
          <w:sz w:val="24"/>
          <w:szCs w:val="24"/>
        </w:rPr>
        <w:t>Violent behavior</w:t>
      </w:r>
      <w:r w:rsidRPr="00B66FC4">
        <w:rPr>
          <w:rFonts w:ascii="Arial" w:eastAsia="Times New Roman" w:hAnsi="Arial" w:cs="Arial"/>
          <w:sz w:val="24"/>
          <w:szCs w:val="24"/>
        </w:rPr>
        <w:t xml:space="preserve"> means displaying extreme physical, mental or emotional force. Violent behavior includes, but is not limited to:</w:t>
      </w:r>
    </w:p>
    <w:p w:rsidR="00B66FC4" w:rsidRPr="00B66FC4" w:rsidRDefault="00B66FC4" w:rsidP="008B68C2">
      <w:pPr>
        <w:numPr>
          <w:ilvl w:val="0"/>
          <w:numId w:val="21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Violence directed at an employee by a co-worker.</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Violence directed towards an employee by a third party (e.g. family member, friend, contractor, customer, etc.)</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Violence directed at a third party (e.g. family member, friend, contractor, customer) by an employee on agency property or while engaged in performing work responsibilities.</w:t>
      </w:r>
      <w:r w:rsidRPr="00B66FC4">
        <w:rPr>
          <w:rFonts w:ascii="Times New Roman" w:eastAsia="Times New Roman" w:hAnsi="Times New Roman" w:cs="Times New Roman"/>
          <w:sz w:val="24"/>
          <w:szCs w:val="24"/>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i/>
          <w:iCs/>
          <w:sz w:val="24"/>
          <w:szCs w:val="24"/>
        </w:rPr>
        <w:lastRenderedPageBreak/>
        <w:t>Threatening behavior</w:t>
      </w:r>
      <w:r w:rsidRPr="00B66FC4">
        <w:rPr>
          <w:rFonts w:ascii="Arial" w:eastAsia="Times New Roman" w:hAnsi="Arial" w:cs="Arial"/>
          <w:sz w:val="24"/>
          <w:szCs w:val="24"/>
        </w:rPr>
        <w:t xml:space="preserve"> means expressing an intention to inflict pain, evil, punishment or harm through physical, mental or emotional force. Threatening behavior includes, but is not limited to:</w:t>
      </w:r>
    </w:p>
    <w:p w:rsidR="00B66FC4" w:rsidRPr="00B66FC4" w:rsidRDefault="00B66FC4" w:rsidP="008B68C2">
      <w:pPr>
        <w:numPr>
          <w:ilvl w:val="0"/>
          <w:numId w:val="213"/>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Verbal threats of violence toward persons or property; the use of vulgar or profane language towards others; derogatory comments or slurs; verbal intimidation, exaggerated criticism or name-calling.</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3"/>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Any physically threatening behavior such as pushing, spitting, holding, impeding, or blocking the movement of another person.</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3"/>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Visual – threatening or intimidating writings, electronic mail, posters, cartoons, publications, drawings, or gestures.</w:t>
      </w:r>
      <w:r w:rsidRPr="00B66FC4">
        <w:rPr>
          <w:rFonts w:ascii="Times New Roman" w:eastAsia="Times New Roman" w:hAnsi="Times New Roman" w:cs="Times New Roman"/>
          <w:sz w:val="24"/>
          <w:szCs w:val="24"/>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i/>
          <w:iCs/>
          <w:sz w:val="24"/>
          <w:szCs w:val="24"/>
        </w:rPr>
        <w:t>Crisis Management Coordinator</w:t>
      </w:r>
      <w:r w:rsidRPr="00B66FC4">
        <w:rPr>
          <w:rFonts w:ascii="Arial" w:eastAsia="Times New Roman" w:hAnsi="Arial" w:cs="Arial"/>
          <w:sz w:val="24"/>
          <w:szCs w:val="24"/>
        </w:rPr>
        <w:t xml:space="preserve"> means the Special Assistant to the Commissioner.</w:t>
      </w:r>
    </w:p>
    <w:p w:rsidR="00B66FC4" w:rsidRPr="00B66FC4" w:rsidRDefault="00B66FC4" w:rsidP="008B68C2">
      <w:pPr>
        <w:numPr>
          <w:ilvl w:val="0"/>
          <w:numId w:val="214"/>
        </w:numPr>
        <w:spacing w:before="100" w:beforeAutospacing="1" w:after="100" w:afterAutospacing="1" w:line="240" w:lineRule="auto"/>
        <w:rPr>
          <w:rFonts w:ascii="Arial" w:eastAsia="Times New Roman" w:hAnsi="Arial" w:cs="Arial"/>
          <w:sz w:val="24"/>
          <w:szCs w:val="24"/>
        </w:rPr>
      </w:pPr>
      <w:r w:rsidRPr="00B66FC4">
        <w:rPr>
          <w:rFonts w:ascii="Arial" w:eastAsia="Times New Roman" w:hAnsi="Arial" w:cs="Arial"/>
          <w:b/>
          <w:bCs/>
          <w:sz w:val="24"/>
          <w:szCs w:val="24"/>
          <w:u w:val="single"/>
        </w:rPr>
        <w:t>PROCEDURES</w:t>
      </w:r>
      <w:r w:rsidRPr="00B66FC4">
        <w:rPr>
          <w:rFonts w:ascii="Arial" w:eastAsia="Times New Roman" w:hAnsi="Arial" w:cs="Arial"/>
          <w:sz w:val="24"/>
          <w:szCs w:val="24"/>
        </w:rPr>
        <w:t xml:space="preserve">: </w:t>
      </w:r>
    </w:p>
    <w:p w:rsidR="00B66FC4" w:rsidRPr="00B66FC4" w:rsidRDefault="00B66FC4" w:rsidP="008B68C2">
      <w:pPr>
        <w:numPr>
          <w:ilvl w:val="0"/>
          <w:numId w:val="215"/>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Employee Responsibilities</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6"/>
        </w:num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Any employee who is aware of violent or threatening behavior in the workplace shall immediately report it to his/her supervisor. If the supervisor is the alleged perpetrator, the incident shall be reported to the next level of supervision. If the violent or threatening behavior represents an immediate threat of harm to any </w:t>
      </w:r>
      <w:r w:rsidR="005918A9" w:rsidRPr="00B66FC4">
        <w:rPr>
          <w:rFonts w:ascii="Arial" w:eastAsia="Times New Roman" w:hAnsi="Arial" w:cs="Arial"/>
          <w:sz w:val="24"/>
          <w:szCs w:val="24"/>
        </w:rPr>
        <w:t>individual,</w:t>
      </w:r>
      <w:r w:rsidRPr="00B66FC4">
        <w:rPr>
          <w:rFonts w:ascii="Arial" w:eastAsia="Times New Roman" w:hAnsi="Arial" w:cs="Arial"/>
          <w:sz w:val="24"/>
          <w:szCs w:val="24"/>
        </w:rPr>
        <w:t xml:space="preserve"> it must be reported immediately to law enforcement authorities. In the event of an emergency, dial 911 or the appropriate phone number of the local police if 911 is not in operation.</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6"/>
        </w:numPr>
        <w:spacing w:before="100" w:beforeAutospacing="1" w:after="100" w:afterAutospacing="1" w:line="240" w:lineRule="auto"/>
        <w:ind w:left="2160" w:hanging="360"/>
        <w:rPr>
          <w:rFonts w:ascii="Times New Roman" w:eastAsia="Times New Roman" w:hAnsi="Times New Roman" w:cs="Times New Roman"/>
          <w:sz w:val="24"/>
          <w:szCs w:val="24"/>
        </w:rPr>
      </w:pPr>
      <w:r w:rsidRPr="00B66FC4">
        <w:rPr>
          <w:rFonts w:ascii="Arial" w:eastAsia="Times New Roman" w:hAnsi="Arial" w:cs="Arial"/>
          <w:sz w:val="24"/>
          <w:szCs w:val="24"/>
        </w:rPr>
        <w:t>Cooperate fully in any investigation of workplace violence. Employees may be required to provide statements regarding incidents of workplace violence they witness.</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Management Responsibility</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8"/>
        </w:numPr>
        <w:spacing w:beforeAutospacing="1" w:after="100" w:afterAutospacing="1" w:line="240" w:lineRule="auto"/>
        <w:ind w:left="2160" w:hanging="360"/>
        <w:rPr>
          <w:rFonts w:ascii="Times New Roman" w:eastAsia="Times New Roman" w:hAnsi="Times New Roman" w:cs="Times New Roman"/>
          <w:sz w:val="24"/>
          <w:szCs w:val="24"/>
        </w:rPr>
      </w:pPr>
      <w:r w:rsidRPr="00B66FC4">
        <w:rPr>
          <w:rFonts w:ascii="Arial" w:eastAsia="Times New Roman" w:hAnsi="Arial" w:cs="Arial"/>
          <w:sz w:val="24"/>
          <w:szCs w:val="24"/>
        </w:rPr>
        <w:t xml:space="preserve">Any manager/supervisor, who is aware of violent or threatening behavior must immediately report it to their appropriate Regional or Division Director. If the Regional or Division Director is the alleged perpetrator, the incident shall be reported to the next level of supervision. If the violent behavior represents an immediate threat of harm to any </w:t>
      </w:r>
      <w:r w:rsidR="005918A9" w:rsidRPr="00B66FC4">
        <w:rPr>
          <w:rFonts w:ascii="Arial" w:eastAsia="Times New Roman" w:hAnsi="Arial" w:cs="Arial"/>
          <w:sz w:val="24"/>
          <w:szCs w:val="24"/>
        </w:rPr>
        <w:t>individual,</w:t>
      </w:r>
      <w:r w:rsidRPr="00B66FC4">
        <w:rPr>
          <w:rFonts w:ascii="Arial" w:eastAsia="Times New Roman" w:hAnsi="Arial" w:cs="Arial"/>
          <w:sz w:val="24"/>
          <w:szCs w:val="24"/>
        </w:rPr>
        <w:t xml:space="preserve"> it must be reported immediately to law enforcement authorities. In the event of an emergency, dial 911 or the phone number</w:t>
      </w:r>
      <w:r w:rsidRPr="00B66FC4">
        <w:rPr>
          <w:rFonts w:ascii="Arial" w:eastAsia="Times New Roman" w:hAnsi="Arial" w:cs="Arial"/>
          <w:color w:val="FF0000"/>
          <w:sz w:val="24"/>
          <w:szCs w:val="24"/>
        </w:rPr>
        <w:t xml:space="preserve"> </w:t>
      </w:r>
      <w:r w:rsidRPr="00B66FC4">
        <w:rPr>
          <w:rFonts w:ascii="Arial" w:eastAsia="Times New Roman" w:hAnsi="Arial" w:cs="Arial"/>
          <w:sz w:val="24"/>
          <w:szCs w:val="24"/>
        </w:rPr>
        <w:t>of the local police</w:t>
      </w:r>
      <w:r w:rsidRPr="00B66FC4">
        <w:rPr>
          <w:rFonts w:ascii="Arial" w:eastAsia="Times New Roman" w:hAnsi="Arial" w:cs="Arial"/>
          <w:color w:val="FF0000"/>
          <w:sz w:val="24"/>
          <w:szCs w:val="24"/>
        </w:rPr>
        <w:t xml:space="preserve"> </w:t>
      </w:r>
      <w:r w:rsidRPr="00B66FC4">
        <w:rPr>
          <w:rFonts w:ascii="Arial" w:eastAsia="Times New Roman" w:hAnsi="Arial" w:cs="Arial"/>
          <w:sz w:val="24"/>
          <w:szCs w:val="24"/>
        </w:rPr>
        <w:t>if 911 is not in operation.</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8"/>
        </w:numPr>
        <w:spacing w:before="100" w:beforeAutospacing="1" w:after="100" w:afterAutospacing="1" w:line="240" w:lineRule="auto"/>
        <w:ind w:left="2160" w:hanging="360"/>
        <w:rPr>
          <w:rFonts w:ascii="Times New Roman" w:eastAsia="Times New Roman" w:hAnsi="Times New Roman" w:cs="Times New Roman"/>
          <w:sz w:val="24"/>
          <w:szCs w:val="24"/>
        </w:rPr>
      </w:pPr>
      <w:r w:rsidRPr="00B66FC4">
        <w:rPr>
          <w:rFonts w:ascii="Arial" w:eastAsia="Times New Roman" w:hAnsi="Arial" w:cs="Arial"/>
          <w:sz w:val="24"/>
          <w:szCs w:val="24"/>
        </w:rPr>
        <w:t xml:space="preserve">The manager/supervisor shall complete the </w:t>
      </w:r>
      <w:hyperlink r:id="rId92" w:tooltip="Workplace Violence Initial Report" w:history="1">
        <w:r w:rsidRPr="00B66FC4">
          <w:rPr>
            <w:rFonts w:ascii="Arial" w:eastAsia="Times New Roman" w:hAnsi="Arial" w:cs="Arial"/>
            <w:color w:val="0000FF"/>
            <w:sz w:val="24"/>
            <w:szCs w:val="24"/>
            <w:u w:val="single"/>
          </w:rPr>
          <w:t xml:space="preserve">Workplace Violence Initial Report </w:t>
        </w:r>
      </w:hyperlink>
      <w:r w:rsidRPr="00B66FC4">
        <w:rPr>
          <w:rFonts w:ascii="Arial" w:eastAsia="Times New Roman" w:hAnsi="Arial" w:cs="Arial"/>
          <w:sz w:val="24"/>
          <w:szCs w:val="24"/>
          <w:u w:val="single"/>
        </w:rPr>
        <w:t xml:space="preserve">form within 24 hours </w:t>
      </w:r>
      <w:r w:rsidRPr="00B66FC4">
        <w:rPr>
          <w:rFonts w:ascii="Arial" w:eastAsia="Times New Roman" w:hAnsi="Arial" w:cs="Arial"/>
          <w:sz w:val="24"/>
          <w:szCs w:val="24"/>
        </w:rPr>
        <w:t>of the incident and forward it to the Crisis Management Coordinator.</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8"/>
        </w:numPr>
        <w:spacing w:before="100" w:beforeAutospacing="1" w:after="100" w:afterAutospacing="1" w:line="240" w:lineRule="auto"/>
        <w:ind w:left="2160" w:hanging="360"/>
        <w:rPr>
          <w:rFonts w:ascii="Times New Roman" w:eastAsia="Times New Roman" w:hAnsi="Times New Roman" w:cs="Times New Roman"/>
          <w:sz w:val="24"/>
          <w:szCs w:val="24"/>
        </w:rPr>
      </w:pPr>
      <w:r w:rsidRPr="00B66FC4">
        <w:rPr>
          <w:rFonts w:ascii="Arial" w:eastAsia="Times New Roman" w:hAnsi="Arial" w:cs="Arial"/>
          <w:sz w:val="24"/>
          <w:szCs w:val="24"/>
        </w:rPr>
        <w:lastRenderedPageBreak/>
        <w:t>Cooperate fully in any investigation of workplace violence. Supervisors may be required to provide statements regarding an incident of workplace violence which they witness.</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1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Agency Responsibilities</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The Human Resource Director in collaboration with the Crises Management Coordinator will maintain an agency policy on Workplace Violence.</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The Human Resource Director will provide training to new supervisors during the Employee Relations for New Supervisors program.</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The Crises Management Coordinator will provide or arrange for training to all current agency employees.</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The Crises Management Coordinator will conduct a base line evaluation of the risk needs of the agency utilizing appropriate tools including, but not limited to, employee surveys, assistance from local law enforcement agencies, on-going review, investigation, and record keeping of incidents.</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The Crises Management Coordinator will collect and retain a copy of all Workplace Violence Incident Initial Reports.</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 xml:space="preserve">The Crises Management Coordinator will complete the </w:t>
      </w:r>
      <w:hyperlink r:id="rId93" w:tooltip="Workplace Violence Incident Final Report" w:history="1">
        <w:r w:rsidRPr="00B66FC4">
          <w:rPr>
            <w:rFonts w:ascii="Arial" w:eastAsia="Times New Roman" w:hAnsi="Arial" w:cs="Arial"/>
            <w:color w:val="0000FF"/>
            <w:sz w:val="24"/>
            <w:szCs w:val="24"/>
            <w:u w:val="single"/>
          </w:rPr>
          <w:t>Workplace Violence Incident Final Report</w:t>
        </w:r>
      </w:hyperlink>
      <w:r w:rsidRPr="00B66FC4">
        <w:rPr>
          <w:rFonts w:ascii="Arial" w:eastAsia="Times New Roman" w:hAnsi="Arial" w:cs="Arial"/>
          <w:sz w:val="24"/>
          <w:szCs w:val="24"/>
        </w:rPr>
        <w:t xml:space="preserve"> within 15 days following the incident.</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The Human Resource Director will assist managers and supervisors in determining appropriate disciplinary action to be taken if an employee is found in violation of this policy.</w:t>
      </w:r>
      <w:r w:rsidRPr="00B66FC4">
        <w:rPr>
          <w:rFonts w:ascii="Times New Roman" w:eastAsia="Times New Roman" w:hAnsi="Times New Roman" w:cs="Times New Roman"/>
          <w:sz w:val="24"/>
          <w:szCs w:val="24"/>
        </w:rPr>
        <w:t xml:space="preserve"> </w:t>
      </w:r>
    </w:p>
    <w:p w:rsidR="00B66FC4" w:rsidRPr="00B66FC4" w:rsidRDefault="00B66FC4" w:rsidP="008B68C2">
      <w:pPr>
        <w:numPr>
          <w:ilvl w:val="0"/>
          <w:numId w:val="220"/>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The State Employee Assistant Program may be utilized to work with an employee or groups of employees involved in Workplace Violence incidents. The Human Resource Director will be responsible for coordinating this effort.</w:t>
      </w:r>
      <w:r w:rsidRPr="00B66FC4">
        <w:rPr>
          <w:rFonts w:ascii="Times New Roman" w:eastAsia="Times New Roman" w:hAnsi="Times New Roman" w:cs="Times New Roman"/>
          <w:sz w:val="24"/>
          <w:szCs w:val="24"/>
        </w:rPr>
        <w:t xml:space="preserve"> </w:t>
      </w:r>
    </w:p>
    <w:p w:rsidR="00B66FC4" w:rsidRPr="00B66FC4" w:rsidRDefault="00B66FC4" w:rsidP="00B66FC4">
      <w:pPr>
        <w:spacing w:beforeAutospacing="1" w:after="100" w:afterAutospacing="1" w:line="240" w:lineRule="auto"/>
        <w:rPr>
          <w:rFonts w:ascii="Courier" w:eastAsia="Times New Roman" w:hAnsi="Courier" w:cs="Times New Roman"/>
          <w:sz w:val="24"/>
          <w:szCs w:val="24"/>
        </w:rPr>
      </w:pPr>
      <w:r w:rsidRPr="00B66FC4">
        <w:rPr>
          <w:rFonts w:ascii="Courier" w:eastAsia="Times New Roman" w:hAnsi="Courier" w:cs="Times New Roman"/>
          <w:sz w:val="24"/>
          <w:szCs w:val="24"/>
        </w:rPr>
        <w:t>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125288" w:rsidRDefault="00125288" w:rsidP="00B66FC4">
      <w:pPr>
        <w:spacing w:before="100" w:beforeAutospacing="1" w:after="100" w:afterAutospacing="1" w:line="240" w:lineRule="auto"/>
        <w:jc w:val="center"/>
        <w:rPr>
          <w:rFonts w:ascii="Arial" w:eastAsia="Times New Roman" w:hAnsi="Arial" w:cs="Arial"/>
          <w:b/>
          <w:bCs/>
          <w:sz w:val="24"/>
          <w:szCs w:val="24"/>
        </w:rPr>
      </w:pPr>
    </w:p>
    <w:p w:rsidR="00125288" w:rsidRPr="008C59A8" w:rsidRDefault="00125288" w:rsidP="00125288">
      <w:pPr>
        <w:spacing w:line="252" w:lineRule="auto"/>
        <w:jc w:val="center"/>
        <w:rPr>
          <w:rFonts w:cstheme="minorHAnsi"/>
          <w:sz w:val="28"/>
          <w:szCs w:val="28"/>
        </w:rPr>
      </w:pPr>
      <w:r w:rsidRPr="008C59A8">
        <w:rPr>
          <w:rFonts w:cstheme="minorHAnsi"/>
          <w:b/>
          <w:bCs/>
          <w:sz w:val="28"/>
          <w:szCs w:val="28"/>
        </w:rPr>
        <w:t>DEPARTMENT FOR THE BLIND AND VISION IMPAIRED POLICY MANUAL</w:t>
      </w:r>
    </w:p>
    <w:p w:rsidR="00125288" w:rsidRPr="008C59A8" w:rsidRDefault="00125288" w:rsidP="00125288">
      <w:pPr>
        <w:tabs>
          <w:tab w:val="left" w:pos="1080"/>
          <w:tab w:val="left" w:pos="6120"/>
          <w:tab w:val="left" w:pos="7740"/>
        </w:tabs>
        <w:spacing w:after="120" w:line="252" w:lineRule="auto"/>
        <w:jc w:val="both"/>
        <w:rPr>
          <w:rFonts w:cstheme="minorHAnsi"/>
          <w:sz w:val="24"/>
          <w:szCs w:val="24"/>
        </w:rPr>
      </w:pPr>
      <w:r w:rsidRPr="008C59A8">
        <w:rPr>
          <w:rFonts w:cstheme="minorHAnsi"/>
          <w:b/>
          <w:bCs/>
          <w:sz w:val="24"/>
          <w:szCs w:val="24"/>
        </w:rPr>
        <w:t>Category:</w:t>
      </w:r>
      <w:r w:rsidRPr="008C59A8">
        <w:rPr>
          <w:rFonts w:cstheme="minorHAnsi"/>
          <w:b/>
          <w:bCs/>
          <w:sz w:val="24"/>
          <w:szCs w:val="24"/>
        </w:rPr>
        <w:tab/>
        <w:t xml:space="preserve">HUMAN RESOURCES </w:t>
      </w:r>
      <w:r w:rsidRPr="008C59A8">
        <w:rPr>
          <w:rFonts w:cstheme="minorHAnsi"/>
          <w:b/>
          <w:bCs/>
          <w:sz w:val="24"/>
          <w:szCs w:val="24"/>
        </w:rPr>
        <w:tab/>
        <w:t>Policy Number:</w:t>
      </w:r>
      <w:r w:rsidRPr="008C59A8">
        <w:rPr>
          <w:rFonts w:cstheme="minorHAnsi"/>
          <w:sz w:val="24"/>
          <w:szCs w:val="24"/>
        </w:rPr>
        <w:tab/>
      </w:r>
      <w:r>
        <w:rPr>
          <w:rFonts w:cstheme="minorHAnsi"/>
          <w:b/>
          <w:sz w:val="24"/>
          <w:szCs w:val="24"/>
        </w:rPr>
        <w:t>131</w:t>
      </w:r>
    </w:p>
    <w:p w:rsidR="00125288" w:rsidRPr="008C59A8" w:rsidRDefault="00125288" w:rsidP="00125288">
      <w:pPr>
        <w:tabs>
          <w:tab w:val="left" w:pos="1080"/>
          <w:tab w:val="left" w:pos="6120"/>
          <w:tab w:val="left" w:pos="7740"/>
        </w:tabs>
        <w:spacing w:after="0" w:line="252" w:lineRule="auto"/>
        <w:jc w:val="both"/>
        <w:rPr>
          <w:rFonts w:cstheme="minorHAnsi"/>
          <w:sz w:val="24"/>
          <w:szCs w:val="24"/>
        </w:rPr>
      </w:pPr>
      <w:r w:rsidRPr="008C59A8">
        <w:rPr>
          <w:rFonts w:cstheme="minorHAnsi"/>
          <w:b/>
          <w:bCs/>
          <w:sz w:val="24"/>
          <w:szCs w:val="24"/>
        </w:rPr>
        <w:t>Title:</w:t>
      </w:r>
      <w:r w:rsidRPr="00125288">
        <w:rPr>
          <w:rFonts w:eastAsia="Times New Roman" w:cstheme="minorHAnsi"/>
          <w:sz w:val="32"/>
          <w:szCs w:val="32"/>
        </w:rPr>
        <w:t xml:space="preserve"> </w:t>
      </w:r>
      <w:bookmarkStart w:id="62" w:name="ReimbursementsforCertificationsandRenewa"/>
      <w:r w:rsidRPr="00125288">
        <w:rPr>
          <w:rFonts w:eastAsia="Times New Roman" w:cstheme="minorHAnsi"/>
          <w:sz w:val="24"/>
          <w:szCs w:val="24"/>
        </w:rPr>
        <w:t>Reimbursement for Certification Examinations, Certification Renewals</w:t>
      </w:r>
      <w:bookmarkEnd w:id="62"/>
      <w:r w:rsidRPr="00125288">
        <w:rPr>
          <w:rFonts w:eastAsia="Times New Roman" w:cstheme="minorHAnsi"/>
          <w:sz w:val="24"/>
          <w:szCs w:val="24"/>
        </w:rPr>
        <w:t>, Training required for Certification Exams and Renewals, and other associated fees</w:t>
      </w:r>
      <w:r>
        <w:rPr>
          <w:rFonts w:cstheme="minorHAnsi"/>
          <w:b/>
          <w:bCs/>
          <w:sz w:val="24"/>
          <w:szCs w:val="24"/>
        </w:rPr>
        <w:t xml:space="preserve">   </w:t>
      </w:r>
      <w:r w:rsidRPr="008C59A8">
        <w:rPr>
          <w:rFonts w:cstheme="minorHAnsi"/>
          <w:b/>
          <w:bCs/>
          <w:sz w:val="24"/>
          <w:szCs w:val="24"/>
        </w:rPr>
        <w:t>Effective Date:</w:t>
      </w:r>
      <w:r w:rsidRPr="008C59A8">
        <w:rPr>
          <w:rFonts w:cstheme="minorHAnsi"/>
          <w:b/>
          <w:bCs/>
          <w:sz w:val="24"/>
          <w:szCs w:val="24"/>
        </w:rPr>
        <w:tab/>
        <w:t>01/01/2018</w:t>
      </w:r>
      <w:r w:rsidRPr="008C59A8">
        <w:rPr>
          <w:rFonts w:cstheme="minorHAnsi"/>
          <w:sz w:val="24"/>
          <w:szCs w:val="24"/>
        </w:rPr>
        <w:t xml:space="preserve">  </w:t>
      </w:r>
    </w:p>
    <w:p w:rsidR="00125288" w:rsidRPr="00F33AB2" w:rsidRDefault="00B71DDE" w:rsidP="00B66FC4">
      <w:pPr>
        <w:spacing w:before="100" w:beforeAutospacing="1" w:after="100" w:afterAutospacing="1" w:line="240" w:lineRule="auto"/>
        <w:jc w:val="center"/>
        <w:rPr>
          <w:rFonts w:ascii="Arial" w:eastAsia="Times New Roman" w:hAnsi="Arial" w:cs="Arial"/>
          <w:b/>
          <w:bCs/>
          <w:sz w:val="24"/>
          <w:szCs w:val="24"/>
        </w:rPr>
      </w:pPr>
      <w:r>
        <w:rPr>
          <w:rFonts w:ascii="Times New Roman" w:eastAsia="Times New Roman" w:hAnsi="Times New Roman" w:cs="Times New Roman"/>
          <w:sz w:val="24"/>
          <w:szCs w:val="24"/>
        </w:rPr>
        <w:pict>
          <v:rect id="_x0000_i1074" style="width:0;height:1.5pt" o:hralign="center" o:hrstd="t" o:hr="t" fillcolor="#a0a0a0" stroked="f"/>
        </w:pict>
      </w:r>
    </w:p>
    <w:p w:rsidR="00F33AB2" w:rsidRPr="00F33AB2" w:rsidRDefault="00F33AB2" w:rsidP="00F33AB2">
      <w:pPr>
        <w:spacing w:before="100" w:beforeAutospacing="1" w:after="100" w:afterAutospacing="1" w:line="240" w:lineRule="auto"/>
        <w:rPr>
          <w:rFonts w:eastAsia="Times New Roman" w:cstheme="minorHAnsi"/>
          <w:sz w:val="24"/>
          <w:szCs w:val="24"/>
        </w:rPr>
      </w:pPr>
      <w:r w:rsidRPr="00F33AB2">
        <w:rPr>
          <w:rFonts w:eastAsia="Times New Roman" w:cstheme="minorHAnsi"/>
          <w:b/>
          <w:sz w:val="24"/>
          <w:szCs w:val="24"/>
        </w:rPr>
        <w:t xml:space="preserve">A.      </w:t>
      </w:r>
      <w:r w:rsidRPr="00F33AB2">
        <w:rPr>
          <w:rFonts w:eastAsia="Times New Roman" w:cstheme="minorHAnsi"/>
          <w:b/>
          <w:sz w:val="24"/>
          <w:szCs w:val="24"/>
          <w:u w:val="single"/>
        </w:rPr>
        <w:t>POLICY:</w:t>
      </w:r>
      <w:r w:rsidRPr="00F33AB2">
        <w:rPr>
          <w:rFonts w:eastAsia="Times New Roman" w:cstheme="minorHAnsi"/>
          <w:b/>
          <w:sz w:val="24"/>
          <w:szCs w:val="24"/>
        </w:rPr>
        <w:t xml:space="preserve"> </w:t>
      </w:r>
    </w:p>
    <w:p w:rsidR="00F33AB2" w:rsidRPr="00F33AB2" w:rsidRDefault="00F33AB2" w:rsidP="00F33AB2">
      <w:pPr>
        <w:autoSpaceDE w:val="0"/>
        <w:spacing w:before="100" w:beforeAutospacing="1" w:after="100" w:afterAutospacing="1" w:line="240" w:lineRule="auto"/>
        <w:ind w:left="504"/>
        <w:rPr>
          <w:rFonts w:eastAsia="Times New Roman" w:cstheme="minorHAnsi"/>
          <w:sz w:val="24"/>
          <w:szCs w:val="24"/>
        </w:rPr>
      </w:pPr>
      <w:r w:rsidRPr="00F33AB2">
        <w:rPr>
          <w:rFonts w:eastAsia="Times New Roman" w:cstheme="minorHAnsi"/>
          <w:sz w:val="24"/>
          <w:szCs w:val="24"/>
        </w:rPr>
        <w:t xml:space="preserve">The Department will reimburse employees in all three agency divisions for certification examinations, certification renewals, training required to obtain a certification or renewal, and other associated fees when a specific certification is preferred and/or required in the Employee Work Profile for the position held by the employee.  Reimbursement for lapsed certifications will be treated as new certifications. </w:t>
      </w:r>
    </w:p>
    <w:p w:rsidR="00F33AB2" w:rsidRPr="00F33AB2" w:rsidRDefault="00F33AB2" w:rsidP="00F33AB2">
      <w:pPr>
        <w:autoSpaceDE w:val="0"/>
        <w:spacing w:before="100" w:beforeAutospacing="1" w:after="100" w:afterAutospacing="1" w:line="240" w:lineRule="auto"/>
        <w:ind w:left="504"/>
        <w:rPr>
          <w:rFonts w:eastAsia="Times New Roman" w:cstheme="minorHAnsi"/>
          <w:sz w:val="24"/>
          <w:szCs w:val="24"/>
        </w:rPr>
      </w:pPr>
      <w:r w:rsidRPr="00F33AB2">
        <w:rPr>
          <w:rFonts w:eastAsia="Times New Roman" w:cstheme="minorHAnsi"/>
          <w:sz w:val="24"/>
          <w:szCs w:val="24"/>
        </w:rPr>
        <w:t xml:space="preserve">Certification, renewal, training costs associated with certifications and renewal, and other fees may also be paid by the Department utilizing the Small Purchase Charge Card (SPCC) directly to the certifying body or organization providing training.  </w:t>
      </w:r>
    </w:p>
    <w:p w:rsidR="00F33AB2" w:rsidRPr="00F33AB2" w:rsidRDefault="00F33AB2" w:rsidP="00F33AB2">
      <w:pPr>
        <w:autoSpaceDE w:val="0"/>
        <w:spacing w:before="100" w:beforeAutospacing="1" w:after="100" w:afterAutospacing="1" w:line="240" w:lineRule="auto"/>
        <w:ind w:left="504"/>
        <w:rPr>
          <w:rFonts w:eastAsia="Times New Roman" w:cstheme="minorHAnsi"/>
          <w:sz w:val="24"/>
          <w:szCs w:val="24"/>
        </w:rPr>
      </w:pPr>
      <w:r w:rsidRPr="00F33AB2">
        <w:rPr>
          <w:rFonts w:eastAsia="Times New Roman" w:cstheme="minorHAnsi"/>
          <w:sz w:val="24"/>
          <w:szCs w:val="24"/>
        </w:rPr>
        <w:t>Relevant certifying bodies and certifications include, but are not limited to:</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The Commission on Rehabilitation Counselor Certification, Certified Rehabilitation Counselor (CRC).</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The Commission on Rehabilitation Counselor Certification, Certified Vocational Evaluation Specialist (CVE).</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The Academy for Certification of Vision Rehabilitation and Education Professions, Certified Vision Rehabilitation Therapist (CVRT).</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The Academy for Certification of Vision Rehabilitation and Education Professionals, Certified Orientation and Mobility Specialist (COMS).</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The National Blindness Professional Certification Board, National Orientation and Mobility Certification (NOMC). </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cstheme="minorHAnsi"/>
          <w:sz w:val="24"/>
          <w:szCs w:val="24"/>
        </w:rPr>
        <w:t>The Virginia Department of Education, Teaching License with endorsement in Special Education Vision Impairments pre K-12.</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cstheme="minorHAnsi"/>
          <w:sz w:val="24"/>
          <w:szCs w:val="24"/>
        </w:rPr>
        <w:t>The Academy for Certification of Vision Rehabilitation and Education Professionals, Certified Assistive Technology Instruction Specialist.</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cstheme="minorHAnsi"/>
          <w:sz w:val="24"/>
          <w:szCs w:val="24"/>
        </w:rPr>
        <w:t>The Virginia Institute of Procurement, Virginia Contracting Associate Certificate.</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The Virginia Institute of Procurement, Virginia Contracting Officer Certificate.</w:t>
      </w:r>
    </w:p>
    <w:p w:rsidR="00F33AB2" w:rsidRPr="00F33AB2" w:rsidRDefault="00F33AB2" w:rsidP="0005058C">
      <w:pPr>
        <w:pStyle w:val="ListParagraph"/>
        <w:numPr>
          <w:ilvl w:val="0"/>
          <w:numId w:val="409"/>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lastRenderedPageBreak/>
        <w:t>The Bureau of Capital Outlay Management, Virginia Constructing Contracting Officer Certification.</w:t>
      </w:r>
    </w:p>
    <w:p w:rsidR="00F33AB2" w:rsidRPr="00F33AB2" w:rsidRDefault="00F33AB2" w:rsidP="00F33AB2">
      <w:pPr>
        <w:pStyle w:val="ListParagraph"/>
        <w:autoSpaceDE w:val="0"/>
        <w:spacing w:before="100" w:beforeAutospacing="1" w:after="100" w:afterAutospacing="1" w:line="240" w:lineRule="auto"/>
        <w:ind w:left="864"/>
        <w:rPr>
          <w:rFonts w:eastAsia="Times New Roman" w:cstheme="minorHAnsi"/>
          <w:sz w:val="24"/>
          <w:szCs w:val="24"/>
        </w:rPr>
      </w:pPr>
    </w:p>
    <w:p w:rsidR="00F33AB2" w:rsidRPr="00F33AB2" w:rsidRDefault="00F33AB2" w:rsidP="00F33AB2">
      <w:p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b/>
          <w:bCs/>
          <w:sz w:val="24"/>
          <w:szCs w:val="24"/>
        </w:rPr>
        <w:t>B</w:t>
      </w:r>
      <w:r w:rsidRPr="00F33AB2">
        <w:rPr>
          <w:rFonts w:eastAsia="Times New Roman" w:cstheme="minorHAnsi"/>
          <w:sz w:val="24"/>
          <w:szCs w:val="24"/>
        </w:rPr>
        <w:t xml:space="preserve">.       </w:t>
      </w:r>
      <w:r w:rsidRPr="00F33AB2">
        <w:rPr>
          <w:rFonts w:eastAsia="Times New Roman" w:cstheme="minorHAnsi"/>
          <w:b/>
          <w:sz w:val="24"/>
          <w:szCs w:val="24"/>
          <w:u w:val="single"/>
        </w:rPr>
        <w:t>PROCEDURES FOR REIMBIRSEMENT FOR ORIGINAL CERTIFICATION EXAMS AND CERTIFICATION RENEWALS</w:t>
      </w:r>
    </w:p>
    <w:p w:rsidR="00F33AB2" w:rsidRPr="00F33AB2" w:rsidRDefault="00F33AB2" w:rsidP="0005058C">
      <w:pPr>
        <w:pStyle w:val="ListParagraph"/>
        <w:numPr>
          <w:ilvl w:val="0"/>
          <w:numId w:val="410"/>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The employee must send the following items to the respective Division of Services Program Director and/or VRCBVI Director, Deputy Commissioner Division of Administration, or Deputy Commissioner for the Division for Enterprises within 60 days of obtaining the relevant certification: </w:t>
      </w:r>
    </w:p>
    <w:p w:rsidR="00F33AB2" w:rsidRPr="00F33AB2" w:rsidRDefault="00F33AB2" w:rsidP="0005058C">
      <w:pPr>
        <w:pStyle w:val="ListParagraph"/>
        <w:numPr>
          <w:ilvl w:val="1"/>
          <w:numId w:val="410"/>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The original receipt that includes the individual’s employee number from the certifying body granting the certification showing that the fee was paid and that no balance remains.  Reimbursement will not be provided if the employee number is not on the receipt.  The employee may add their employee number in instances where the certifying body does not include the employee on the receipt as routine business practice.</w:t>
      </w:r>
    </w:p>
    <w:p w:rsidR="00F33AB2" w:rsidRPr="00F33AB2" w:rsidRDefault="00F33AB2" w:rsidP="0005058C">
      <w:pPr>
        <w:pStyle w:val="ListParagraph"/>
        <w:numPr>
          <w:ilvl w:val="1"/>
          <w:numId w:val="410"/>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A copy of the certificate. </w:t>
      </w:r>
    </w:p>
    <w:p w:rsidR="00F33AB2" w:rsidRPr="00F33AB2" w:rsidRDefault="00F33AB2" w:rsidP="0005058C">
      <w:pPr>
        <w:pStyle w:val="ListParagraph"/>
        <w:numPr>
          <w:ilvl w:val="0"/>
          <w:numId w:val="408"/>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A Receiving Report is prepared by the administrative support staff in the employee’s office that includes appropriate information, cost code, and signatures and is then forwarded by the relevant Program Director, VRCBVI Director, or Deputy Commissioner to Fiscal Management along with the original and one copy of the items listed in B (1)(a) of this section. </w:t>
      </w:r>
    </w:p>
    <w:p w:rsidR="00F33AB2" w:rsidRPr="00F33AB2" w:rsidRDefault="00F33AB2" w:rsidP="0005058C">
      <w:pPr>
        <w:pStyle w:val="ListParagraph"/>
        <w:numPr>
          <w:ilvl w:val="0"/>
          <w:numId w:val="408"/>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The reimbursement will be direct deposited into the employee’s bank account, unless specified otherwise.  </w:t>
      </w:r>
    </w:p>
    <w:p w:rsidR="00F33AB2" w:rsidRPr="00F33AB2" w:rsidRDefault="00F33AB2" w:rsidP="0005058C">
      <w:pPr>
        <w:pStyle w:val="ListParagraph"/>
        <w:numPr>
          <w:ilvl w:val="0"/>
          <w:numId w:val="408"/>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The relevant Program Director, VRCBVI Director, or Deputy Commissioner will send a copy of the certification to Human Resources for filing in the employee’s personnel file.</w:t>
      </w:r>
    </w:p>
    <w:p w:rsidR="00F33AB2" w:rsidRPr="00F33AB2" w:rsidRDefault="00F33AB2" w:rsidP="00F33AB2">
      <w:pPr>
        <w:spacing w:beforeAutospacing="1" w:after="100" w:afterAutospacing="1" w:line="240" w:lineRule="auto"/>
        <w:rPr>
          <w:rFonts w:eastAsia="Times New Roman" w:cstheme="minorHAnsi"/>
          <w:b/>
          <w:sz w:val="24"/>
          <w:szCs w:val="24"/>
          <w:u w:val="single"/>
        </w:rPr>
      </w:pPr>
      <w:r w:rsidRPr="00F33AB2">
        <w:rPr>
          <w:rFonts w:eastAsia="Times New Roman" w:cstheme="minorHAnsi"/>
          <w:sz w:val="24"/>
          <w:szCs w:val="24"/>
        </w:rPr>
        <w:t xml:space="preserve">D.  </w:t>
      </w:r>
      <w:r w:rsidRPr="00F33AB2">
        <w:rPr>
          <w:rFonts w:eastAsia="Times New Roman" w:cstheme="minorHAnsi"/>
          <w:b/>
          <w:sz w:val="24"/>
          <w:szCs w:val="24"/>
          <w:u w:val="single"/>
        </w:rPr>
        <w:t>PROCEDURES FOR REIMBURSEMENT FOR TRAINING REQUIRED FOR CERTIFICATION OR CERTIFICATION RENEWALS</w:t>
      </w:r>
    </w:p>
    <w:p w:rsidR="00F33AB2" w:rsidRPr="00F33AB2" w:rsidRDefault="00F33AB2" w:rsidP="0005058C">
      <w:pPr>
        <w:pStyle w:val="ListParagraph"/>
        <w:numPr>
          <w:ilvl w:val="0"/>
          <w:numId w:val="411"/>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 Employees must request and receive approval from their supervisor prior to enrolling in or taking training that is required in order obtain or renew certifications; reimbursement will not be provided to employees who participate in training without approval from their supervisors.</w:t>
      </w:r>
    </w:p>
    <w:p w:rsidR="00F33AB2" w:rsidRPr="00F33AB2" w:rsidRDefault="00F33AB2" w:rsidP="0005058C">
      <w:pPr>
        <w:pStyle w:val="ListParagraph"/>
        <w:numPr>
          <w:ilvl w:val="0"/>
          <w:numId w:val="411"/>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Non-exempt employees must participate in training during normal work hours or seek approval from their supervisors to adjust their work hours to ensure that the employee does not go into an overtime situation.  Use of overtime to participate in training must be explicitly approved by the supervisor.</w:t>
      </w:r>
    </w:p>
    <w:p w:rsidR="00F33AB2" w:rsidRPr="00F33AB2" w:rsidRDefault="00F33AB2" w:rsidP="0005058C">
      <w:pPr>
        <w:pStyle w:val="ListParagraph"/>
        <w:numPr>
          <w:ilvl w:val="0"/>
          <w:numId w:val="411"/>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The employee must send the following items to the respective Division of Services Program Director and/or VRCBVI Director, Deputy Commissioner Division of </w:t>
      </w:r>
      <w:r w:rsidRPr="00F33AB2">
        <w:rPr>
          <w:rFonts w:eastAsia="Times New Roman" w:cstheme="minorHAnsi"/>
          <w:sz w:val="24"/>
          <w:szCs w:val="24"/>
        </w:rPr>
        <w:lastRenderedPageBreak/>
        <w:t xml:space="preserve">Administration, or Deputy Commissioner for the Division for Enterprises within 60 days of participating in training (which has been approved by the </w:t>
      </w:r>
      <w:r w:rsidR="005918A9" w:rsidRPr="00F33AB2">
        <w:rPr>
          <w:rFonts w:eastAsia="Times New Roman" w:cstheme="minorHAnsi"/>
          <w:sz w:val="24"/>
          <w:szCs w:val="24"/>
        </w:rPr>
        <w:t>employee’s</w:t>
      </w:r>
      <w:r w:rsidRPr="00F33AB2">
        <w:rPr>
          <w:rFonts w:eastAsia="Times New Roman" w:cstheme="minorHAnsi"/>
          <w:sz w:val="24"/>
          <w:szCs w:val="24"/>
        </w:rPr>
        <w:t xml:space="preserve"> supervisor) required for certification: </w:t>
      </w:r>
    </w:p>
    <w:p w:rsidR="00F33AB2" w:rsidRPr="00F33AB2" w:rsidRDefault="00F33AB2" w:rsidP="0005058C">
      <w:pPr>
        <w:pStyle w:val="ListParagraph"/>
        <w:numPr>
          <w:ilvl w:val="1"/>
          <w:numId w:val="410"/>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The original receipt that includes the individual’s employee number from the organization or certifying body providing the training showing that the fee was paid and that no balance remains.  Reimbursement will not be provided if the employee number is not on the receipt.  The employee may add their employee number in instances where the organization or certifying body does not include the employee on the receipt as routine business practice.</w:t>
      </w:r>
    </w:p>
    <w:p w:rsidR="00F33AB2" w:rsidRPr="00F33AB2" w:rsidRDefault="00F33AB2" w:rsidP="0005058C">
      <w:pPr>
        <w:pStyle w:val="ListParagraph"/>
        <w:numPr>
          <w:ilvl w:val="1"/>
          <w:numId w:val="410"/>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Evidence or certification of completion of training. </w:t>
      </w:r>
    </w:p>
    <w:p w:rsidR="00F33AB2" w:rsidRPr="00F33AB2" w:rsidRDefault="00F33AB2" w:rsidP="0005058C">
      <w:pPr>
        <w:pStyle w:val="ListParagraph"/>
        <w:numPr>
          <w:ilvl w:val="0"/>
          <w:numId w:val="408"/>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A Receiving Report is prepared by the administrative support staff in the employee’s office that includes appropriate information, cost code, and signatures and is then forwarded by the relevant Program Director, VRCBVI Director, or Deputy Commissioner to Fiscal Management along with the original and one copy of the items listed in B (1)(a) of this section. </w:t>
      </w:r>
    </w:p>
    <w:p w:rsidR="00F33AB2" w:rsidRPr="00F33AB2" w:rsidRDefault="00F33AB2" w:rsidP="0005058C">
      <w:pPr>
        <w:pStyle w:val="ListParagraph"/>
        <w:numPr>
          <w:ilvl w:val="0"/>
          <w:numId w:val="408"/>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The reimbursement will be direct deposited into the employee’s bank account, unless specified otherwise.  </w:t>
      </w:r>
    </w:p>
    <w:p w:rsidR="00F33AB2" w:rsidRPr="00F33AB2" w:rsidRDefault="00F33AB2" w:rsidP="0005058C">
      <w:pPr>
        <w:pStyle w:val="ListParagraph"/>
        <w:numPr>
          <w:ilvl w:val="0"/>
          <w:numId w:val="408"/>
        </w:numPr>
        <w:spacing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The supervisor will include the documentation of completion of training in the individual’s personnel file. </w:t>
      </w:r>
    </w:p>
    <w:p w:rsidR="00F33AB2" w:rsidRPr="00F33AB2" w:rsidRDefault="00F33AB2" w:rsidP="00F33AB2">
      <w:p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E.  </w:t>
      </w:r>
      <w:r w:rsidRPr="00F33AB2">
        <w:rPr>
          <w:rFonts w:eastAsia="Times New Roman" w:cstheme="minorHAnsi"/>
          <w:b/>
          <w:sz w:val="24"/>
          <w:szCs w:val="24"/>
        </w:rPr>
        <w:t>USE OF SPCC CARDS FOR FEES ASSOCIATED WITH CERTIFICATION EXAMS, RENEWALS, TRAINING COSTS AND OTHER FEES</w:t>
      </w:r>
    </w:p>
    <w:p w:rsidR="00F33AB2" w:rsidRPr="00F33AB2" w:rsidRDefault="00F33AB2" w:rsidP="0005058C">
      <w:pPr>
        <w:pStyle w:val="ListParagraph"/>
        <w:numPr>
          <w:ilvl w:val="0"/>
          <w:numId w:val="412"/>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SPCC cards may be used for certification exams, renewals, training costs, and other fees consistent with the guidance for the use of the SPCC </w:t>
      </w:r>
      <w:r w:rsidR="005918A9" w:rsidRPr="00F33AB2">
        <w:rPr>
          <w:rFonts w:eastAsia="Times New Roman" w:cstheme="minorHAnsi"/>
          <w:sz w:val="24"/>
          <w:szCs w:val="24"/>
        </w:rPr>
        <w:t>from DSA</w:t>
      </w:r>
      <w:r w:rsidRPr="00F33AB2">
        <w:rPr>
          <w:rFonts w:eastAsia="Times New Roman" w:cstheme="minorHAnsi"/>
          <w:sz w:val="24"/>
          <w:szCs w:val="24"/>
        </w:rPr>
        <w:t xml:space="preserve"> Fiscal Services.</w:t>
      </w:r>
    </w:p>
    <w:p w:rsidR="00F33AB2" w:rsidRPr="00F33AB2" w:rsidRDefault="00F33AB2" w:rsidP="0005058C">
      <w:pPr>
        <w:pStyle w:val="ListParagraph"/>
        <w:numPr>
          <w:ilvl w:val="0"/>
          <w:numId w:val="412"/>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When the SPCC is used to pay for certification exams the employee must provide evidence that the exam was taken and passed with 60 days of taking the exam.  </w:t>
      </w:r>
    </w:p>
    <w:p w:rsidR="00F33AB2" w:rsidRPr="00F33AB2" w:rsidRDefault="00F33AB2" w:rsidP="0005058C">
      <w:pPr>
        <w:pStyle w:val="ListParagraph"/>
        <w:numPr>
          <w:ilvl w:val="1"/>
          <w:numId w:val="413"/>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Failure to provide sufficient evidence may result in the agency initiating a payroll deduction for the cost of certification exam.</w:t>
      </w:r>
    </w:p>
    <w:p w:rsidR="00F33AB2" w:rsidRPr="00F33AB2" w:rsidRDefault="00F33AB2" w:rsidP="0005058C">
      <w:pPr>
        <w:pStyle w:val="ListParagraph"/>
        <w:numPr>
          <w:ilvl w:val="0"/>
          <w:numId w:val="412"/>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 xml:space="preserve">When the SPCC is used provide training, employees must provide evidence of participation in and completion of training within 10 working days the training. </w:t>
      </w:r>
    </w:p>
    <w:p w:rsidR="00F33AB2" w:rsidRPr="00F33AB2" w:rsidRDefault="00F33AB2" w:rsidP="0005058C">
      <w:pPr>
        <w:pStyle w:val="ListParagraph"/>
        <w:numPr>
          <w:ilvl w:val="1"/>
          <w:numId w:val="412"/>
        </w:numPr>
        <w:autoSpaceDE w:val="0"/>
        <w:spacing w:before="100" w:beforeAutospacing="1" w:after="100" w:afterAutospacing="1" w:line="240" w:lineRule="auto"/>
        <w:rPr>
          <w:rFonts w:eastAsia="Times New Roman" w:cstheme="minorHAnsi"/>
          <w:sz w:val="24"/>
          <w:szCs w:val="24"/>
        </w:rPr>
      </w:pPr>
      <w:r w:rsidRPr="00F33AB2">
        <w:rPr>
          <w:rFonts w:eastAsia="Times New Roman" w:cstheme="minorHAnsi"/>
          <w:sz w:val="24"/>
          <w:szCs w:val="24"/>
        </w:rPr>
        <w:t>Failure to provide such documentation may result in the agency initiating a payroll deduction for the cost of training.</w:t>
      </w:r>
    </w:p>
    <w:p w:rsidR="00F33AB2" w:rsidRPr="00F33AB2" w:rsidRDefault="00F33AB2" w:rsidP="00F33AB2">
      <w:pPr>
        <w:pStyle w:val="ListParagraph"/>
        <w:spacing w:beforeAutospacing="1" w:after="100" w:afterAutospacing="1" w:line="240" w:lineRule="auto"/>
        <w:rPr>
          <w:rFonts w:eastAsia="Times New Roman" w:cstheme="minorHAnsi"/>
          <w:sz w:val="24"/>
          <w:szCs w:val="24"/>
        </w:rPr>
      </w:pPr>
    </w:p>
    <w:p w:rsidR="00125288" w:rsidRDefault="00125288" w:rsidP="00B66FC4">
      <w:pPr>
        <w:spacing w:before="100" w:beforeAutospacing="1" w:after="100" w:afterAutospacing="1" w:line="240" w:lineRule="auto"/>
        <w:jc w:val="center"/>
        <w:rPr>
          <w:rFonts w:ascii="Arial" w:eastAsia="Times New Roman" w:hAnsi="Arial" w:cs="Arial"/>
          <w:b/>
          <w:bCs/>
          <w:sz w:val="24"/>
          <w:szCs w:val="24"/>
        </w:rPr>
      </w:pP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267"/>
        <w:gridCol w:w="7093"/>
      </w:tblGrid>
      <w:tr w:rsidR="00B66FC4" w:rsidRPr="00B66FC4" w:rsidTr="00B66FC4">
        <w:trPr>
          <w:tblCellSpacing w:w="0" w:type="dxa"/>
        </w:trPr>
        <w:tc>
          <w:tcPr>
            <w:tcW w:w="12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 NUMBER:</w:t>
            </w:r>
          </w:p>
        </w:tc>
        <w:tc>
          <w:tcPr>
            <w:tcW w:w="38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132</w:t>
            </w:r>
          </w:p>
        </w:tc>
      </w:tr>
      <w:tr w:rsidR="00B66FC4" w:rsidRPr="00B66FC4" w:rsidTr="00B66FC4">
        <w:trPr>
          <w:tblCellSpacing w:w="0" w:type="dxa"/>
        </w:trPr>
        <w:tc>
          <w:tcPr>
            <w:tcW w:w="12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w:t>
            </w:r>
            <w:r w:rsidRPr="00B66FC4">
              <w:rPr>
                <w:rFonts w:ascii="Arial" w:eastAsia="Times New Roman" w:hAnsi="Arial" w:cs="Arial"/>
                <w:sz w:val="24"/>
                <w:szCs w:val="24"/>
              </w:rPr>
              <w:t>  </w:t>
            </w:r>
          </w:p>
        </w:tc>
        <w:tc>
          <w:tcPr>
            <w:tcW w:w="38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bookmarkStart w:id="63" w:name="Telework"/>
            <w:r w:rsidRPr="00B66FC4">
              <w:rPr>
                <w:rFonts w:ascii="Arial" w:eastAsia="Times New Roman" w:hAnsi="Arial" w:cs="Arial"/>
                <w:b/>
                <w:sz w:val="24"/>
                <w:szCs w:val="24"/>
              </w:rPr>
              <w:t xml:space="preserve">TELEWORK </w:t>
            </w:r>
            <w:bookmarkEnd w:id="63"/>
          </w:p>
        </w:tc>
      </w:tr>
      <w:tr w:rsidR="00B66FC4" w:rsidRPr="00B66FC4" w:rsidTr="00B66FC4">
        <w:trPr>
          <w:tblCellSpacing w:w="0" w:type="dxa"/>
        </w:trPr>
        <w:tc>
          <w:tcPr>
            <w:tcW w:w="12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CATEGORY: </w:t>
            </w:r>
            <w:r w:rsidRPr="00B66FC4">
              <w:rPr>
                <w:rFonts w:ascii="Arial" w:eastAsia="Times New Roman" w:hAnsi="Arial" w:cs="Arial"/>
                <w:sz w:val="24"/>
                <w:szCs w:val="24"/>
              </w:rPr>
              <w:t xml:space="preserve">    </w:t>
            </w:r>
          </w:p>
        </w:tc>
        <w:tc>
          <w:tcPr>
            <w:tcW w:w="3800" w:type="pct"/>
            <w:vAlign w:val="center"/>
            <w:hideMark/>
          </w:tcPr>
          <w:p w:rsidR="00B66FC4" w:rsidRPr="00B66FC4" w:rsidRDefault="00F33AB2" w:rsidP="00B66FC4">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b/>
                <w:bCs/>
                <w:sz w:val="24"/>
                <w:szCs w:val="24"/>
              </w:rPr>
              <w:t>HUMAN RESOURCES</w:t>
            </w:r>
          </w:p>
        </w:tc>
      </w:tr>
      <w:tr w:rsidR="00B66FC4" w:rsidRPr="00B66FC4" w:rsidTr="00B66FC4">
        <w:trPr>
          <w:tblCellSpacing w:w="0" w:type="dxa"/>
        </w:trPr>
        <w:tc>
          <w:tcPr>
            <w:tcW w:w="1200" w:type="pct"/>
            <w:vAlign w:val="center"/>
            <w:hideMark/>
          </w:tcPr>
          <w:p w:rsidR="00B66FC4" w:rsidRPr="00B66FC4" w:rsidRDefault="00B71DDE" w:rsidP="00B66FC4">
            <w:pPr>
              <w:spacing w:before="100" w:beforeAutospacing="1" w:after="100" w:afterAutospacing="1" w:line="240" w:lineRule="auto"/>
              <w:rPr>
                <w:rFonts w:ascii="Times New Roman" w:eastAsia="Times New Roman" w:hAnsi="Times New Roman" w:cs="Times New Roman"/>
                <w:sz w:val="24"/>
                <w:szCs w:val="24"/>
              </w:rPr>
            </w:pPr>
            <w:hyperlink r:id="rId94" w:tooltip="Attachments" w:history="1">
              <w:r w:rsidR="00B66FC4" w:rsidRPr="00B66FC4">
                <w:rPr>
                  <w:rFonts w:ascii="Arial" w:eastAsia="Times New Roman" w:hAnsi="Arial" w:cs="Arial"/>
                  <w:b/>
                  <w:bCs/>
                  <w:color w:val="0000FF"/>
                  <w:sz w:val="24"/>
                  <w:szCs w:val="24"/>
                  <w:u w:val="single"/>
                </w:rPr>
                <w:t>ATTACHMENT(S): </w:t>
              </w:r>
            </w:hyperlink>
            <w:r w:rsidR="00B66FC4" w:rsidRPr="00B66FC4">
              <w:rPr>
                <w:rFonts w:ascii="Arial" w:eastAsia="Times New Roman" w:hAnsi="Arial" w:cs="Arial"/>
                <w:b/>
                <w:bCs/>
                <w:sz w:val="24"/>
                <w:szCs w:val="24"/>
              </w:rPr>
              <w:t> </w:t>
            </w:r>
            <w:hyperlink r:id="rId95" w:tooltip="Attachments" w:history="1">
              <w:r w:rsidR="00B66FC4" w:rsidRPr="00B66FC4">
                <w:rPr>
                  <w:rFonts w:ascii="Arial" w:eastAsia="Times New Roman" w:hAnsi="Arial" w:cs="Arial"/>
                  <w:b/>
                  <w:bCs/>
                  <w:color w:val="0000FF"/>
                  <w:sz w:val="24"/>
                  <w:szCs w:val="24"/>
                </w:rPr>
                <w:t> </w:t>
              </w:r>
            </w:hyperlink>
          </w:p>
        </w:tc>
        <w:tc>
          <w:tcPr>
            <w:tcW w:w="38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4</w:t>
            </w:r>
          </w:p>
        </w:tc>
      </w:tr>
      <w:tr w:rsidR="00B66FC4" w:rsidRPr="00B66FC4" w:rsidTr="00B66FC4">
        <w:trPr>
          <w:tblCellSpacing w:w="0" w:type="dxa"/>
        </w:trPr>
        <w:tc>
          <w:tcPr>
            <w:tcW w:w="12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REVISION DATE: </w:t>
            </w:r>
          </w:p>
        </w:tc>
        <w:tc>
          <w:tcPr>
            <w:tcW w:w="38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0</w:t>
            </w:r>
          </w:p>
        </w:tc>
      </w:tr>
      <w:tr w:rsidR="00B66FC4" w:rsidRPr="00B66FC4" w:rsidTr="00B66FC4">
        <w:trPr>
          <w:tblCellSpacing w:w="0" w:type="dxa"/>
        </w:trPr>
        <w:tc>
          <w:tcPr>
            <w:tcW w:w="12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LAST REVIEW DATE:   </w:t>
            </w:r>
          </w:p>
        </w:tc>
        <w:tc>
          <w:tcPr>
            <w:tcW w:w="38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4"/>
              </w:rPr>
              <w:t xml:space="preserve">0 </w:t>
            </w:r>
          </w:p>
        </w:tc>
      </w:tr>
      <w:tr w:rsidR="00B66FC4" w:rsidRPr="00B66FC4" w:rsidTr="00B66FC4">
        <w:trPr>
          <w:tblCellSpacing w:w="0" w:type="dxa"/>
        </w:trPr>
        <w:tc>
          <w:tcPr>
            <w:tcW w:w="12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ORIGINAL CREATION:</w:t>
            </w:r>
          </w:p>
        </w:tc>
        <w:tc>
          <w:tcPr>
            <w:tcW w:w="38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0</w:t>
            </w:r>
          </w:p>
        </w:tc>
      </w:tr>
    </w:tbl>
    <w:p w:rsidR="00B66FC4" w:rsidRPr="00B66FC4" w:rsidRDefault="00B71DDE" w:rsidP="00B66FC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5" style="width:468pt;height:.85pt" o:hralign="center" o:hrstd="t" o:hr="t" fillcolor="#a0a0a0" stroked="f"/>
        </w:pic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4"/>
        </w:rPr>
        <w:t>A.</w:t>
      </w:r>
      <w:r w:rsidRPr="00B66FC4">
        <w:rPr>
          <w:rFonts w:ascii="Times New Roman" w:eastAsia="Times New Roman" w:hAnsi="Times New Roman" w:cs="Times New Roman"/>
          <w:b/>
          <w:sz w:val="14"/>
          <w:szCs w:val="14"/>
        </w:rPr>
        <w:t xml:space="preserve">      </w:t>
      </w:r>
      <w:r w:rsidRPr="00B66FC4">
        <w:rPr>
          <w:rFonts w:ascii="Arial" w:eastAsia="Times New Roman" w:hAnsi="Arial" w:cs="Times New Roman"/>
          <w:b/>
          <w:sz w:val="24"/>
          <w:szCs w:val="24"/>
          <w:u w:val="single"/>
        </w:rPr>
        <w:t>POLICY:</w:t>
      </w:r>
      <w:r w:rsidRPr="00B66FC4">
        <w:rPr>
          <w:rFonts w:ascii="Arial" w:eastAsia="Times New Roman" w:hAnsi="Arial" w:cs="Arial"/>
          <w:b/>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0"/>
        </w:rPr>
        <w:t xml:space="preserve">The Department for the Blind and Vision Impaired (DBVI) will comply with all state guidelines and policies pertaining to Telework.  DBVI is dedicated to increasing employee job satisfaction, retention and productivity while decreasing commuter costs and environmental pollution, by permitting designated employees to work at alternate work locations for all or part of their workweek. </w:t>
      </w:r>
      <w:r w:rsidRPr="00B66FC4">
        <w:rPr>
          <w:rFonts w:ascii="Arial" w:eastAsia="Times New Roman" w:hAnsi="Arial" w:cs="Arial"/>
          <w:sz w:val="24"/>
          <w:szCs w:val="24"/>
        </w:rPr>
        <w:t>This policy will apply to full-time and part-time classified, wage, and “at-will” employees.</w:t>
      </w:r>
      <w:r w:rsidRPr="00B66FC4">
        <w:rPr>
          <w:rFonts w:ascii="Arial" w:eastAsia="Times New Roman" w:hAnsi="Arial" w:cs="Arial"/>
          <w:b/>
          <w:sz w:val="24"/>
          <w:szCs w:val="24"/>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 xml:space="preserve">B.    </w:t>
      </w:r>
      <w:r w:rsidRPr="00B66FC4">
        <w:rPr>
          <w:rFonts w:ascii="Arial" w:eastAsia="Times New Roman" w:hAnsi="Arial" w:cs="Arial"/>
          <w:b/>
          <w:bCs/>
          <w:sz w:val="24"/>
          <w:szCs w:val="24"/>
          <w:u w:val="single"/>
        </w:rPr>
        <w:t>DEFINITIONS:</w:t>
      </w:r>
      <w:r w:rsidRPr="00B66FC4">
        <w:rPr>
          <w:rFonts w:ascii="Times New Roman" w:eastAsia="Times New Roman" w:hAnsi="Times New Roman" w:cs="Times New Roman"/>
          <w:sz w:val="24"/>
          <w:szCs w:val="24"/>
        </w:rPr>
        <w:t xml:space="preserve"> </w:t>
      </w:r>
    </w:p>
    <w:tbl>
      <w:tblPr>
        <w:tblW w:w="4000" w:type="pct"/>
        <w:jc w:val="center"/>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792"/>
        <w:gridCol w:w="3792"/>
      </w:tblGrid>
      <w:tr w:rsidR="00B66FC4" w:rsidRPr="00B66FC4" w:rsidTr="00B66FC4">
        <w:trPr>
          <w:trHeight w:val="570"/>
          <w:tblCellSpacing w:w="15" w:type="dxa"/>
          <w:jc w:val="center"/>
        </w:trPr>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Cs w:val="20"/>
              </w:rPr>
              <w:t>Alternate Work Location (AWL)</w:t>
            </w:r>
            <w:r w:rsidRPr="00B66FC4">
              <w:rPr>
                <w:rFonts w:ascii="Arial" w:eastAsia="Times New Roman" w:hAnsi="Arial" w:cs="Arial"/>
                <w:szCs w:val="20"/>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tc>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Cs w:val="20"/>
              </w:rPr>
              <w:t>Approved work sites that include locations other than the employee’s traditional workplace.  AWLs include: employee’s home, satellite offices, and other non-traditional work settings where official state business is performed</w:t>
            </w:r>
            <w:r w:rsidRPr="00B66FC4">
              <w:rPr>
                <w:rFonts w:ascii="Arial" w:eastAsia="Times New Roman" w:hAnsi="Arial" w:cs="Arial"/>
                <w:sz w:val="24"/>
                <w:szCs w:val="20"/>
              </w:rPr>
              <w:t>.</w:t>
            </w:r>
          </w:p>
        </w:tc>
      </w:tr>
      <w:tr w:rsidR="00B66FC4" w:rsidRPr="00B66FC4" w:rsidTr="00B66FC4">
        <w:trPr>
          <w:trHeight w:val="285"/>
          <w:tblCellSpacing w:w="15" w:type="dxa"/>
          <w:jc w:val="center"/>
        </w:trPr>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4"/>
              </w:rPr>
              <w:t>Traditional Workplace</w:t>
            </w:r>
          </w:p>
        </w:tc>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6FC4" w:rsidRPr="00B66FC4" w:rsidRDefault="00B66FC4" w:rsidP="00B66FC4">
            <w:pPr>
              <w:tabs>
                <w:tab w:val="left" w:pos="720"/>
              </w:tabs>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An employee’s work headquarters or official duty station where they would normally report to work if not teleworking.  </w:t>
            </w:r>
          </w:p>
        </w:tc>
      </w:tr>
      <w:tr w:rsidR="00B66FC4" w:rsidRPr="00B66FC4" w:rsidTr="00B66FC4">
        <w:trPr>
          <w:trHeight w:val="285"/>
          <w:tblCellSpacing w:w="15" w:type="dxa"/>
          <w:jc w:val="center"/>
        </w:trPr>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Teleworker</w:t>
            </w:r>
          </w:p>
        </w:tc>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An employee who works away from his/her traditional workplace all or part of the workweek, either at home or another agency-designated or approved alternate work location, in accordance with work agreements.</w:t>
            </w:r>
          </w:p>
        </w:tc>
      </w:tr>
      <w:tr w:rsidR="00B66FC4" w:rsidRPr="00B66FC4" w:rsidTr="00B66FC4">
        <w:trPr>
          <w:trHeight w:val="285"/>
          <w:tblCellSpacing w:w="15" w:type="dxa"/>
          <w:jc w:val="center"/>
        </w:trPr>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4"/>
              </w:rPr>
              <w:lastRenderedPageBreak/>
              <w:t>Teleworking</w:t>
            </w:r>
          </w:p>
        </w:tc>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6FC4" w:rsidRPr="00B66FC4" w:rsidRDefault="00B66FC4" w:rsidP="00B66FC4">
            <w:pPr>
              <w:tabs>
                <w:tab w:val="left" w:pos="720"/>
              </w:tabs>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A work arrangement where managers/supervisors direct or permit employees to perform their usual job duties away from their traditional workplace, in accordance with their same performance expectations and other DBVI approved or agreed-upon terms.</w:t>
            </w:r>
          </w:p>
        </w:tc>
      </w:tr>
      <w:tr w:rsidR="00B66FC4" w:rsidRPr="00B66FC4" w:rsidTr="00B66FC4">
        <w:trPr>
          <w:trHeight w:val="285"/>
          <w:tblCellSpacing w:w="15" w:type="dxa"/>
          <w:jc w:val="center"/>
        </w:trPr>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4"/>
              </w:rPr>
              <w:t>Teleworking Agreement</w:t>
            </w:r>
          </w:p>
        </w:tc>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6FC4" w:rsidRPr="00B66FC4" w:rsidRDefault="00B66FC4" w:rsidP="00B66FC4">
            <w:pPr>
              <w:tabs>
                <w:tab w:val="left" w:pos="720"/>
              </w:tabs>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The DBVI written agreement with the employee that details the terms and conditions of the employee’s work away from his/her traditional workplace.  Approval of a Teleworking Agreement is required to telework by the Commissioner of DBVI or his designee.</w:t>
            </w:r>
          </w:p>
        </w:tc>
      </w:tr>
      <w:tr w:rsidR="00B66FC4" w:rsidRPr="00B66FC4" w:rsidTr="00B66FC4">
        <w:trPr>
          <w:trHeight w:val="285"/>
          <w:tblCellSpacing w:w="15" w:type="dxa"/>
          <w:jc w:val="center"/>
        </w:trPr>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4"/>
              </w:rPr>
              <w:t xml:space="preserve">Work Schedule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tc>
        <w:tc>
          <w:tcPr>
            <w:tcW w:w="165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The employee’s hours of work in the central workplace and in alternate work locations as defined by the employee’s Alternate Work Location Agreement.</w:t>
            </w:r>
          </w:p>
        </w:tc>
      </w:tr>
    </w:tbl>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0"/>
        </w:rPr>
        <w:t xml:space="preserve">C.  </w:t>
      </w:r>
      <w:r w:rsidRPr="00B66FC4">
        <w:rPr>
          <w:rFonts w:ascii="Arial" w:eastAsia="Times New Roman" w:hAnsi="Arial" w:cs="Arial"/>
          <w:b/>
          <w:sz w:val="24"/>
          <w:szCs w:val="20"/>
          <w:u w:val="single"/>
        </w:rPr>
        <w:t>ELIGIBILITY:</w:t>
      </w:r>
    </w:p>
    <w:p w:rsidR="00B66FC4" w:rsidRPr="00B66FC4" w:rsidRDefault="00B66FC4" w:rsidP="00B66FC4">
      <w:pPr>
        <w:tabs>
          <w:tab w:val="num" w:pos="720"/>
        </w:tabs>
        <w:spacing w:beforeAutospacing="1" w:after="100" w:afterAutospacing="1" w:line="240" w:lineRule="auto"/>
        <w:ind w:left="1440" w:hanging="360"/>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1.</w:t>
      </w:r>
      <w:r w:rsidRPr="00B66FC4">
        <w:rPr>
          <w:rFonts w:ascii="Times New Roman" w:eastAsia="Times New Roman" w:hAnsi="Times New Roman" w:cs="Times New Roman"/>
          <w:sz w:val="14"/>
          <w:szCs w:val="14"/>
        </w:rPr>
        <w:t xml:space="preserve">      </w:t>
      </w:r>
      <w:r w:rsidRPr="00B66FC4">
        <w:rPr>
          <w:rFonts w:ascii="Arial" w:eastAsia="Times New Roman" w:hAnsi="Arial" w:cs="Arial"/>
          <w:sz w:val="24"/>
          <w:szCs w:val="20"/>
        </w:rPr>
        <w:t xml:space="preserve">Teleworking is a management option rather than an employee benefit.  DBVI’s management has sole discretion to designate positions for teleworking and allow employees to telework where such arrangements support the DBVI’ business needs. </w:t>
      </w:r>
      <w:r w:rsidRPr="00B66FC4">
        <w:rPr>
          <w:rFonts w:ascii="Arial" w:eastAsia="Times New Roman" w:hAnsi="Arial" w:cs="Arial"/>
          <w:sz w:val="24"/>
          <w:szCs w:val="24"/>
        </w:rPr>
        <w:tab/>
      </w:r>
      <w:r w:rsidRPr="00B66FC4">
        <w:rPr>
          <w:rFonts w:ascii="Arial" w:eastAsia="Times New Roman" w:hAnsi="Arial" w:cs="Arial"/>
          <w:sz w:val="24"/>
          <w:szCs w:val="24"/>
        </w:rPr>
        <w:tab/>
      </w:r>
    </w:p>
    <w:p w:rsidR="00B66FC4" w:rsidRPr="00B66FC4" w:rsidRDefault="00B66FC4" w:rsidP="00B66FC4">
      <w:pPr>
        <w:tabs>
          <w:tab w:val="num" w:pos="720"/>
        </w:tabs>
        <w:spacing w:before="100" w:beforeAutospacing="1" w:after="100" w:afterAutospacing="1" w:line="240" w:lineRule="auto"/>
        <w:ind w:left="1440" w:hanging="360"/>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2.</w:t>
      </w:r>
      <w:r w:rsidRPr="00B66FC4">
        <w:rPr>
          <w:rFonts w:ascii="Times New Roman" w:eastAsia="Times New Roman" w:hAnsi="Times New Roman" w:cs="Times New Roman"/>
          <w:sz w:val="14"/>
          <w:szCs w:val="14"/>
        </w:rPr>
        <w:t>     </w:t>
      </w:r>
      <w:r w:rsidRPr="00B66FC4">
        <w:rPr>
          <w:rFonts w:ascii="Arial" w:eastAsia="Times New Roman" w:hAnsi="Arial" w:cs="Arial"/>
          <w:sz w:val="24"/>
          <w:szCs w:val="24"/>
        </w:rPr>
        <w:t xml:space="preserve">To the extent possible, teleworking arrangements should be mutually agreed upon by DBVI and the employee.  However, DBVI may require employees to telework if there is a business necessity for doing so.  </w:t>
      </w:r>
    </w:p>
    <w:p w:rsidR="00B66FC4" w:rsidRPr="00B66FC4" w:rsidRDefault="00B66FC4" w:rsidP="00B66FC4">
      <w:pPr>
        <w:tabs>
          <w:tab w:val="num" w:pos="720"/>
        </w:tabs>
        <w:spacing w:before="100" w:beforeAutospacing="1" w:after="100" w:afterAutospacing="1" w:line="240" w:lineRule="auto"/>
        <w:ind w:left="1440" w:hanging="360"/>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3.</w:t>
      </w:r>
      <w:r w:rsidRPr="00B66FC4">
        <w:rPr>
          <w:rFonts w:ascii="Times New Roman" w:eastAsia="Times New Roman" w:hAnsi="Times New Roman" w:cs="Times New Roman"/>
          <w:sz w:val="14"/>
          <w:szCs w:val="14"/>
        </w:rPr>
        <w:t xml:space="preserve">      </w:t>
      </w:r>
      <w:r w:rsidRPr="00B66FC4">
        <w:rPr>
          <w:rFonts w:ascii="Arial" w:eastAsia="Times New Roman" w:hAnsi="Arial" w:cs="Arial"/>
          <w:sz w:val="24"/>
          <w:szCs w:val="24"/>
        </w:rPr>
        <w:t>DBVI may require an employee to telework as a condition of employment. In such cases, this requirement will be included in a recruitment advertisement, in RECRUIT, in the official offer letter, and in the Employee Work Profile (EWP).</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D</w:t>
      </w:r>
      <w:r w:rsidRPr="00B66FC4">
        <w:rPr>
          <w:rFonts w:ascii="Arial" w:eastAsia="Times New Roman" w:hAnsi="Arial" w:cs="Arial"/>
          <w:sz w:val="24"/>
          <w:szCs w:val="24"/>
        </w:rPr>
        <w:t>.</w:t>
      </w:r>
      <w:r w:rsidRPr="00B66FC4">
        <w:rPr>
          <w:rFonts w:ascii="Times New Roman" w:eastAsia="Times New Roman" w:hAnsi="Times New Roman" w:cs="Times New Roman"/>
          <w:sz w:val="14"/>
          <w:szCs w:val="14"/>
        </w:rPr>
        <w:t xml:space="preserve">       </w:t>
      </w:r>
      <w:r w:rsidRPr="00B66FC4">
        <w:rPr>
          <w:rFonts w:ascii="Arial" w:eastAsia="Times New Roman" w:hAnsi="Arial" w:cs="Times New Roman"/>
          <w:b/>
          <w:sz w:val="24"/>
          <w:szCs w:val="24"/>
          <w:u w:val="single"/>
        </w:rPr>
        <w:t>PROCEDURES</w:t>
      </w:r>
      <w:r w:rsidRPr="00B66FC4">
        <w:rPr>
          <w:rFonts w:ascii="Arial" w:eastAsia="Times New Roman" w:hAnsi="Arial" w:cs="Times New Roman"/>
          <w:sz w:val="24"/>
          <w:szCs w:val="24"/>
          <w:u w:val="single"/>
        </w:rPr>
        <w:t>:</w:t>
      </w:r>
      <w:r w:rsidRPr="00B66FC4">
        <w:rPr>
          <w:rFonts w:ascii="Times New Roman" w:eastAsia="Times New Roman" w:hAnsi="Times New Roman" w:cs="Times New Roman"/>
          <w:sz w:val="24"/>
          <w:szCs w:val="24"/>
          <w:u w:val="single"/>
        </w:rPr>
        <w:t xml:space="preserve"> </w:t>
      </w:r>
      <w:r w:rsidRPr="00B66FC4">
        <w:rPr>
          <w:rFonts w:ascii="Arial" w:eastAsia="Times New Roman" w:hAnsi="Arial" w:cs="Arial"/>
          <w:sz w:val="24"/>
          <w:szCs w:val="24"/>
          <w:u w:val="single"/>
        </w:rPr>
        <w:t> </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1"/>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sz w:val="24"/>
          <w:szCs w:val="24"/>
          <w:u w:val="single"/>
        </w:rPr>
        <w:lastRenderedPageBreak/>
        <w:t xml:space="preserve">Suitability of Work for </w:t>
      </w:r>
      <w:r w:rsidR="005918A9" w:rsidRPr="00B66FC4">
        <w:rPr>
          <w:rFonts w:ascii="Arial" w:eastAsia="Times New Roman" w:hAnsi="Arial" w:cs="Arial"/>
          <w:b/>
          <w:sz w:val="24"/>
          <w:szCs w:val="24"/>
          <w:u w:val="single"/>
        </w:rPr>
        <w:t>Teleworking</w:t>
      </w:r>
      <w:r w:rsidR="005918A9" w:rsidRPr="00B66FC4">
        <w:rPr>
          <w:rFonts w:ascii="Arial" w:eastAsia="Times New Roman" w:hAnsi="Arial" w:cs="Arial"/>
          <w:sz w:val="24"/>
          <w:szCs w:val="24"/>
          <w:u w:val="single"/>
        </w:rPr>
        <w:t xml:space="preserve"> </w:t>
      </w:r>
      <w:r w:rsidR="005918A9" w:rsidRPr="00B66FC4">
        <w:rPr>
          <w:rFonts w:ascii="Arial" w:eastAsia="Times New Roman" w:hAnsi="Arial" w:cs="Arial"/>
          <w:sz w:val="24"/>
          <w:szCs w:val="24"/>
        </w:rPr>
        <w:t>--</w:t>
      </w:r>
      <w:r w:rsidRPr="00B66FC4">
        <w:rPr>
          <w:rFonts w:ascii="Arial" w:eastAsia="Times New Roman" w:hAnsi="Arial" w:cs="Arial"/>
          <w:sz w:val="24"/>
          <w:szCs w:val="24"/>
        </w:rPr>
        <w:t xml:space="preserve"> The nature of the work should be suitable for teleworking.  Suitability for teleworking depends on job content and AWL suitability, rather than job role or title or work schedule.  It is the DBVI’s responsibility to review each position to determine whether it is appropriate for Telework prior to approval of any employee to Telework.  Depending on the number of positions with the same duties, this can be done for multiple positions or as each request for Telework is received.  (See</w:t>
      </w:r>
      <w:hyperlink r:id="rId96" w:tooltip="Telework - Position Work Considerations" w:history="1">
        <w:r w:rsidRPr="00B66FC4">
          <w:rPr>
            <w:rFonts w:ascii="Arial" w:eastAsia="Times New Roman" w:hAnsi="Arial" w:cs="Arial"/>
            <w:color w:val="0000FF"/>
            <w:sz w:val="24"/>
            <w:szCs w:val="24"/>
            <w:u w:val="single"/>
          </w:rPr>
          <w:t xml:space="preserve"> Telework - Position Work Considerations</w:t>
        </w:r>
      </w:hyperlink>
      <w:r w:rsidRPr="00B66FC4">
        <w:rPr>
          <w:rFonts w:ascii="Arial" w:eastAsia="Times New Roman" w:hAnsi="Arial" w:cs="Arial"/>
          <w:sz w:val="24"/>
          <w:szCs w:val="24"/>
        </w:rPr>
        <w:t xml:space="preserve"> –located on HR Intranet Site under Forms and Attached.) </w:t>
      </w:r>
      <w:r w:rsidRPr="00B66FC4">
        <w:rPr>
          <w:rFonts w:ascii="Arial" w:eastAsia="Times New Roman" w:hAnsi="Arial" w:cs="Arial"/>
          <w:i/>
          <w:sz w:val="24"/>
          <w:szCs w:val="24"/>
        </w:rPr>
        <w:t> </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1"/>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 xml:space="preserve">Suitable Characteristics </w:t>
      </w:r>
      <w:r w:rsidR="005918A9" w:rsidRPr="00B66FC4">
        <w:rPr>
          <w:rFonts w:ascii="Arial" w:eastAsia="Times New Roman" w:hAnsi="Arial" w:cs="Arial"/>
          <w:b/>
          <w:bCs/>
          <w:sz w:val="24"/>
          <w:szCs w:val="24"/>
        </w:rPr>
        <w:t>of Teleworkers</w:t>
      </w:r>
      <w:r w:rsidRPr="00B66FC4">
        <w:rPr>
          <w:rFonts w:ascii="Arial" w:eastAsia="Times New Roman" w:hAnsi="Arial" w:cs="Arial"/>
          <w:sz w:val="24"/>
          <w:szCs w:val="20"/>
        </w:rPr>
        <w:t xml:space="preserve"> -- The characteristics of an employee selected for teleworking are particularly important.  The employee should be an organized, highly disciplined, and a conscientious self-starter who requires minimal supervision.  </w:t>
      </w:r>
      <w:r w:rsidRPr="00B66FC4">
        <w:rPr>
          <w:rFonts w:ascii="Arial" w:eastAsia="Times New Roman" w:hAnsi="Arial" w:cs="Arial"/>
          <w:sz w:val="24"/>
          <w:szCs w:val="20"/>
          <w:u w:val="single"/>
        </w:rPr>
        <w:t>The employee must achieve and maintain a performance rating of contributor or higher to qualify for teleworking</w:t>
      </w:r>
      <w:r w:rsidRPr="00B66FC4">
        <w:rPr>
          <w:rFonts w:ascii="Arial" w:eastAsia="Times New Roman" w:hAnsi="Arial" w:cs="Arial"/>
          <w:sz w:val="24"/>
          <w:szCs w:val="20"/>
        </w:rPr>
        <w:t xml:space="preserve">.   </w:t>
      </w:r>
    </w:p>
    <w:p w:rsidR="00B66FC4" w:rsidRPr="00B66FC4" w:rsidRDefault="00B66FC4" w:rsidP="00B66FC4">
      <w:pPr>
        <w:tabs>
          <w:tab w:val="left" w:pos="720"/>
        </w:tabs>
        <w:spacing w:before="100" w:beforeAutospacing="1" w:after="100" w:afterAutospacing="1" w:line="240" w:lineRule="auto"/>
        <w:ind w:left="1584"/>
        <w:rPr>
          <w:rFonts w:ascii="Times New Roman" w:eastAsia="Times New Roman" w:hAnsi="Times New Roman" w:cs="Times New Roman"/>
          <w:sz w:val="24"/>
          <w:szCs w:val="24"/>
        </w:rPr>
      </w:pPr>
      <w:r w:rsidRPr="00B66FC4">
        <w:rPr>
          <w:rFonts w:ascii="Arial" w:eastAsia="Times New Roman" w:hAnsi="Arial" w:cs="Arial"/>
          <w:b/>
          <w:bCs/>
          <w:sz w:val="24"/>
          <w:szCs w:val="24"/>
        </w:rPr>
        <w:t xml:space="preserve">Suitable teleworker characteristics include: </w:t>
      </w:r>
    </w:p>
    <w:p w:rsidR="00B66FC4" w:rsidRPr="00B66FC4" w:rsidRDefault="00B66FC4" w:rsidP="0005058C">
      <w:pPr>
        <w:numPr>
          <w:ilvl w:val="0"/>
          <w:numId w:val="222"/>
        </w:numPr>
        <w:spacing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Require minimal supervision</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Have a high level of job knowledge and skill</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Are self-motivated</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Demonstrate a high level of productivity</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Are comfortable with the idea of working alone</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Can establish priorities and manage their time</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Know job goals and objectives</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Effectively communicate with supervisor, co-worker and customers</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Are successful in current position</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Understand State/Agency and related policies and procedures</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Be able to develop and/or understand objective measures of productivity and produce information relevant to these measures</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2"/>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 xml:space="preserve">Prior to requesting to Telework, the employee must complete the </w:t>
      </w:r>
      <w:hyperlink r:id="rId97" w:tooltip="Telework Employee Self-Assessment" w:history="1">
        <w:r w:rsidRPr="00B66FC4">
          <w:rPr>
            <w:rFonts w:ascii="Arial" w:eastAsia="Times New Roman" w:hAnsi="Arial" w:cs="Arial"/>
            <w:color w:val="0000FF"/>
            <w:sz w:val="24"/>
            <w:szCs w:val="24"/>
            <w:u w:val="single"/>
          </w:rPr>
          <w:t>Telework Employee Self-Assessment</w:t>
        </w:r>
      </w:hyperlink>
      <w:r w:rsidRPr="00B66FC4">
        <w:rPr>
          <w:rFonts w:ascii="Arial" w:eastAsia="Times New Roman" w:hAnsi="Arial" w:cs="Arial"/>
          <w:sz w:val="24"/>
          <w:szCs w:val="24"/>
        </w:rPr>
        <w:t xml:space="preserve"> (located on HR Intranet Site under Forms and Attached) and submit it to his/her supervisor with a written request to be allowed to Telework.</w:t>
      </w:r>
      <w:r w:rsidRPr="00B66FC4">
        <w:rPr>
          <w:rFonts w:ascii="Times New Roman" w:eastAsia="Times New Roman" w:hAnsi="Times New Roman" w:cs="Times New Roman"/>
          <w:sz w:val="24"/>
          <w:szCs w:val="20"/>
        </w:rPr>
        <w:t xml:space="preserve"> </w:t>
      </w:r>
    </w:p>
    <w:p w:rsidR="00B66FC4" w:rsidRPr="00B66FC4" w:rsidRDefault="00B66FC4" w:rsidP="0005058C">
      <w:pPr>
        <w:numPr>
          <w:ilvl w:val="0"/>
          <w:numId w:val="223"/>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Suitable Characteristics of Supervisors/Managers</w:t>
      </w:r>
      <w:r w:rsidRPr="00B66FC4">
        <w:rPr>
          <w:rFonts w:ascii="Arial" w:eastAsia="Times New Roman" w:hAnsi="Arial" w:cs="Arial"/>
          <w:sz w:val="24"/>
          <w:szCs w:val="20"/>
        </w:rPr>
        <w:t xml:space="preserve"> -- The characteristics of a supervisor/manager of a teleworker are also critical.  He or she should be willing to try out the new arrangement and take the necessary steps to ensure its success.  Prior to initiating a Telework agreement with the employee the employee should evaluate himself or </w:t>
      </w:r>
      <w:r w:rsidRPr="00B66FC4">
        <w:rPr>
          <w:rFonts w:ascii="Arial" w:eastAsia="Times New Roman" w:hAnsi="Arial" w:cs="Arial"/>
          <w:sz w:val="24"/>
          <w:szCs w:val="20"/>
        </w:rPr>
        <w:lastRenderedPageBreak/>
        <w:t xml:space="preserve">herself to determine if they are ready for this change.  The supervisor/manager should be comfortable managing by results. </w:t>
      </w:r>
    </w:p>
    <w:p w:rsidR="00B66FC4" w:rsidRPr="00B66FC4" w:rsidRDefault="00B66FC4" w:rsidP="00B66FC4">
      <w:pPr>
        <w:tabs>
          <w:tab w:val="left" w:pos="720"/>
        </w:tabs>
        <w:spacing w:before="100" w:beforeAutospacing="1" w:after="100" w:afterAutospacing="1" w:line="240" w:lineRule="auto"/>
        <w:ind w:left="1584"/>
        <w:rPr>
          <w:rFonts w:ascii="Times New Roman" w:eastAsia="Times New Roman" w:hAnsi="Times New Roman" w:cs="Times New Roman"/>
          <w:sz w:val="24"/>
          <w:szCs w:val="24"/>
        </w:rPr>
      </w:pPr>
      <w:r w:rsidRPr="00B66FC4">
        <w:rPr>
          <w:rFonts w:ascii="Arial" w:eastAsia="Times New Roman" w:hAnsi="Arial" w:cs="Arial"/>
          <w:b/>
          <w:bCs/>
          <w:sz w:val="24"/>
          <w:szCs w:val="24"/>
        </w:rPr>
        <w:t xml:space="preserve">Suitable characteristics for the supervisor/manager include: </w:t>
      </w:r>
    </w:p>
    <w:p w:rsidR="00B66FC4" w:rsidRPr="00B66FC4" w:rsidRDefault="00B66FC4" w:rsidP="0005058C">
      <w:pPr>
        <w:numPr>
          <w:ilvl w:val="0"/>
          <w:numId w:val="224"/>
        </w:numPr>
        <w:spacing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Manages by objectives and results</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Comfortable with remote supervision</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Flexible with work schedules</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Communicates regularly with subordinates</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Coaches/counsels employees regularly</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Comfortable trust level of subordinates</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Promotes empowerment</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Open to new ideas</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4"/>
        </w:numPr>
        <w:spacing w:before="100" w:beforeAutospacing="1" w:after="100" w:afterAutospacing="1" w:line="240" w:lineRule="auto"/>
        <w:ind w:left="2880"/>
        <w:rPr>
          <w:rFonts w:ascii="Times New Roman" w:eastAsia="Times New Roman" w:hAnsi="Times New Roman" w:cs="Times New Roman"/>
          <w:sz w:val="24"/>
          <w:szCs w:val="24"/>
        </w:rPr>
      </w:pPr>
      <w:r w:rsidRPr="00B66FC4">
        <w:rPr>
          <w:rFonts w:ascii="Arial" w:eastAsia="Times New Roman" w:hAnsi="Arial" w:cs="Arial"/>
          <w:sz w:val="24"/>
          <w:szCs w:val="24"/>
        </w:rPr>
        <w:t>Be able to develop and/or understand objective measures of productivity and evaluate information relevant to these measures</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5"/>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 xml:space="preserve">Procedures to Request to Telework </w:t>
      </w:r>
    </w:p>
    <w:p w:rsidR="00B66FC4" w:rsidRPr="00B66FC4" w:rsidRDefault="00B66FC4" w:rsidP="0005058C">
      <w:pPr>
        <w:numPr>
          <w:ilvl w:val="0"/>
          <w:numId w:val="226"/>
        </w:numPr>
        <w:spacing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 xml:space="preserve">Employees requesting to Telework must provide a written request to their supervisors and include a copy of the </w:t>
      </w:r>
      <w:hyperlink r:id="rId98" w:tooltip="Telework Employee&#10;    Self-Assessment" w:history="1">
        <w:r w:rsidRPr="00B66FC4">
          <w:rPr>
            <w:rFonts w:ascii="Arial" w:eastAsia="Times New Roman" w:hAnsi="Arial" w:cs="Arial"/>
            <w:color w:val="0000FF"/>
            <w:sz w:val="24"/>
            <w:szCs w:val="24"/>
            <w:u w:val="single"/>
          </w:rPr>
          <w:t>Telework Employee Self-Assessment</w:t>
        </w:r>
      </w:hyperlink>
      <w:r w:rsidRPr="00B66FC4">
        <w:rPr>
          <w:rFonts w:ascii="Arial" w:eastAsia="Times New Roman" w:hAnsi="Arial" w:cs="Arial"/>
          <w:sz w:val="24"/>
          <w:szCs w:val="24"/>
        </w:rPr>
        <w:t>.</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6"/>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 xml:space="preserve">If requesting to Telework from home or any location(s) other than a Federal, State or Local Government facility, the employee is responsible for completing the </w:t>
      </w:r>
      <w:hyperlink r:id="rId99" w:tooltip="Telework Employee Self-Certification Safety&#10;    Checklist" w:history="1">
        <w:r w:rsidRPr="00B66FC4">
          <w:rPr>
            <w:rFonts w:ascii="Arial" w:eastAsia="Times New Roman" w:hAnsi="Arial" w:cs="Arial"/>
            <w:color w:val="0000FF"/>
            <w:sz w:val="24"/>
            <w:szCs w:val="24"/>
            <w:u w:val="single"/>
          </w:rPr>
          <w:t>Telework Employee Self-Certification Safety Checklist</w:t>
        </w:r>
      </w:hyperlink>
      <w:r w:rsidRPr="00B66FC4">
        <w:rPr>
          <w:rFonts w:ascii="Arial" w:eastAsia="Times New Roman" w:hAnsi="Arial" w:cs="Arial"/>
          <w:sz w:val="24"/>
          <w:szCs w:val="24"/>
        </w:rPr>
        <w:t>.  The employee must submit one form for each location to the supervisor with his/her request to Telework (located on HR Intranet Site under Forms and Attached).</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6"/>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 xml:space="preserve">If the employee is recommended for Telework by the supervisor, an </w:t>
      </w:r>
      <w:hyperlink r:id="rId100" w:tooltip="Alternate Work Location Agreement" w:history="1">
        <w:r w:rsidRPr="00B66FC4">
          <w:rPr>
            <w:rFonts w:ascii="Arial" w:eastAsia="Times New Roman" w:hAnsi="Arial" w:cs="Arial"/>
            <w:color w:val="0000FF"/>
            <w:sz w:val="24"/>
            <w:szCs w:val="24"/>
            <w:u w:val="single"/>
          </w:rPr>
          <w:t xml:space="preserve">Alternate Work Location Agreement </w:t>
        </w:r>
      </w:hyperlink>
      <w:r w:rsidRPr="00B66FC4">
        <w:rPr>
          <w:rFonts w:ascii="Arial" w:eastAsia="Times New Roman" w:hAnsi="Arial" w:cs="Arial"/>
          <w:sz w:val="24"/>
          <w:szCs w:val="24"/>
        </w:rPr>
        <w:t xml:space="preserve">(located on HR Intranet Site under Forms and Attached) must be completed by the supervisor and signed by the employee and designated DBVI management.  The </w:t>
      </w:r>
      <w:r w:rsidRPr="00B66FC4">
        <w:rPr>
          <w:rFonts w:ascii="Arial" w:eastAsia="Times New Roman" w:hAnsi="Arial" w:cs="Arial"/>
          <w:b/>
          <w:sz w:val="24"/>
          <w:szCs w:val="24"/>
        </w:rPr>
        <w:t>original</w:t>
      </w:r>
      <w:r w:rsidRPr="00B66FC4">
        <w:rPr>
          <w:rFonts w:ascii="Arial" w:eastAsia="Times New Roman" w:hAnsi="Arial" w:cs="Arial"/>
          <w:sz w:val="24"/>
          <w:szCs w:val="24"/>
        </w:rPr>
        <w:t xml:space="preserve"> of the Agreement with the Telework Employee Self-Certification Safety Checklist must be submitted to the Human Resource Division for the employee’s official personnel file.  </w:t>
      </w:r>
      <w:r w:rsidRPr="00B66FC4">
        <w:rPr>
          <w:rFonts w:ascii="Arial" w:eastAsia="Times New Roman" w:hAnsi="Arial" w:cs="Arial"/>
          <w:b/>
          <w:sz w:val="24"/>
          <w:szCs w:val="24"/>
        </w:rPr>
        <w:t>The employee and supervisor should retain copies</w:t>
      </w:r>
      <w:r w:rsidRPr="00B66FC4">
        <w:rPr>
          <w:rFonts w:ascii="Arial" w:eastAsia="Times New Roman" w:hAnsi="Arial" w:cs="Arial"/>
          <w:sz w:val="24"/>
          <w:szCs w:val="24"/>
        </w:rPr>
        <w:t>.</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6"/>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It is the responsibility of DBVI agency management to determine what DBVI equipment is necessary to be provided to the employee to successfully fulfill his/her required duties.  A list of this equipment, furniture or supplies will be attached to the Alternate Work Location Agreement prior to final approval.</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6"/>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t>Agency management has the right to designate a position to Telework status based on the needs of the agency.</w:t>
      </w:r>
      <w:r w:rsidRPr="00B66FC4">
        <w:rPr>
          <w:rFonts w:ascii="Times New Roman" w:eastAsia="Times New Roman" w:hAnsi="Times New Roman" w:cs="Times New Roman"/>
          <w:sz w:val="24"/>
          <w:szCs w:val="24"/>
        </w:rPr>
        <w:t xml:space="preserve"> </w:t>
      </w:r>
    </w:p>
    <w:p w:rsidR="00B66FC4" w:rsidRPr="00B66FC4" w:rsidRDefault="00B66FC4" w:rsidP="0005058C">
      <w:pPr>
        <w:numPr>
          <w:ilvl w:val="0"/>
          <w:numId w:val="226"/>
        </w:numPr>
        <w:spacing w:before="100" w:beforeAutospacing="1" w:after="100" w:afterAutospacing="1" w:line="240" w:lineRule="auto"/>
        <w:ind w:left="2160"/>
        <w:rPr>
          <w:rFonts w:ascii="Times New Roman" w:eastAsia="Times New Roman" w:hAnsi="Times New Roman" w:cs="Times New Roman"/>
          <w:sz w:val="24"/>
          <w:szCs w:val="24"/>
        </w:rPr>
      </w:pPr>
      <w:r w:rsidRPr="00B66FC4">
        <w:rPr>
          <w:rFonts w:ascii="Arial" w:eastAsia="Times New Roman" w:hAnsi="Arial" w:cs="Arial"/>
          <w:sz w:val="24"/>
          <w:szCs w:val="24"/>
        </w:rPr>
        <w:lastRenderedPageBreak/>
        <w:t xml:space="preserve">Teleworking positions must be reported in the Commonwealth’s Personnel Management Information System (PMIS) when they are established (PSP 130) or re-established (PSP 131).  To change the designation of a non-teleworking position to teleworking, use transaction code PSP 160, Field Change. </w:t>
      </w:r>
    </w:p>
    <w:p w:rsidR="00B66FC4" w:rsidRPr="00B66FC4" w:rsidRDefault="00B66FC4" w:rsidP="00B66FC4">
      <w:pPr>
        <w:tabs>
          <w:tab w:val="left" w:pos="720"/>
        </w:tabs>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0"/>
        </w:rPr>
        <w:t xml:space="preserve">E.    </w:t>
      </w:r>
      <w:r w:rsidRPr="00B66FC4">
        <w:rPr>
          <w:rFonts w:ascii="Arial" w:eastAsia="Times New Roman" w:hAnsi="Arial" w:cs="Arial"/>
          <w:b/>
          <w:sz w:val="24"/>
          <w:szCs w:val="24"/>
          <w:u w:val="single"/>
        </w:rPr>
        <w:t>GENERAL PROVISIONS</w:t>
      </w:r>
      <w:r w:rsidRPr="00B66FC4">
        <w:rPr>
          <w:rFonts w:ascii="Arial" w:eastAsia="Times New Roman" w:hAnsi="Arial" w:cs="Arial"/>
          <w:b/>
          <w:sz w:val="24"/>
          <w:szCs w:val="20"/>
          <w:u w:val="single"/>
        </w:rPr>
        <w:t>:</w:t>
      </w:r>
      <w:r w:rsidRPr="00B66FC4">
        <w:rPr>
          <w:rFonts w:ascii="Times New Roman" w:eastAsia="Times New Roman" w:hAnsi="Times New Roman" w:cs="Times New Roman"/>
          <w:b/>
          <w:sz w:val="24"/>
          <w:szCs w:val="24"/>
        </w:rPr>
        <w:t xml:space="preserve"> </w:t>
      </w:r>
    </w:p>
    <w:p w:rsidR="00B66FC4" w:rsidRPr="00B66FC4" w:rsidRDefault="00B66FC4" w:rsidP="0005058C">
      <w:pPr>
        <w:numPr>
          <w:ilvl w:val="0"/>
          <w:numId w:val="227"/>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Policies and procedures that normally apply to DBVI employees remain the same for teleworkers.  Teleworking assignments do not change the conditions of employment or required compliance with policies and procedures.</w:t>
      </w:r>
      <w:r w:rsidRPr="00B66FC4">
        <w:rPr>
          <w:rFonts w:ascii="Times New Roman" w:eastAsia="Times New Roman" w:hAnsi="Times New Roman" w:cs="Times New Roman"/>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Teleworking should not adversely affect the performance of the teleworker or his/her co-workers.</w:t>
      </w:r>
    </w:p>
    <w:p w:rsidR="00B66FC4" w:rsidRPr="00B66FC4" w:rsidRDefault="00B66FC4" w:rsidP="0005058C">
      <w:pPr>
        <w:numPr>
          <w:ilvl w:val="0"/>
          <w:numId w:val="228"/>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 xml:space="preserve">Termination of Teleworking </w:t>
      </w:r>
      <w:r w:rsidRPr="00B66FC4">
        <w:rPr>
          <w:rFonts w:ascii="Arial" w:eastAsia="Times New Roman" w:hAnsi="Arial" w:cs="Arial"/>
          <w:sz w:val="24"/>
          <w:szCs w:val="20"/>
        </w:rPr>
        <w:t>-- Employees who volunteered to telecommute may at any time request approval to withdraw from this program.  Adequate time (usually two weeks) must be provided to allow management time to make accommodations for the employee at the traditional workplace.  The Agency has the final approval as to whether the employee will work at an AWL or traditional office location.</w:t>
      </w:r>
      <w:r w:rsidRPr="00B66FC4">
        <w:rPr>
          <w:rFonts w:ascii="Times New Roman" w:eastAsia="Times New Roman" w:hAnsi="Times New Roman" w:cs="Times New Roman"/>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0"/>
        </w:rPr>
        <w:t xml:space="preserve">The Agency may terminate the employee’s participation in telework at any time.  (Employees may be withdrawn for reasons to include, but not limited to, declining performance, budgetary issues and organizational benefit).  Two </w:t>
      </w:r>
      <w:r w:rsidR="005918A9">
        <w:rPr>
          <w:rFonts w:ascii="Arial" w:eastAsia="Times New Roman" w:hAnsi="Arial" w:cs="Arial"/>
          <w:b/>
          <w:bCs/>
          <w:sz w:val="24"/>
          <w:szCs w:val="20"/>
        </w:rPr>
        <w:t>week</w:t>
      </w:r>
      <w:r w:rsidRPr="00B66FC4">
        <w:rPr>
          <w:rFonts w:ascii="Arial" w:eastAsia="Times New Roman" w:hAnsi="Arial" w:cs="Arial"/>
          <w:b/>
          <w:bCs/>
          <w:sz w:val="24"/>
          <w:szCs w:val="20"/>
        </w:rPr>
        <w:t xml:space="preserve"> notice to the employee is recommended when feasible, but is not required.</w:t>
      </w:r>
      <w:r w:rsidRPr="00B66FC4">
        <w:rPr>
          <w:rFonts w:ascii="Arial" w:eastAsia="Times New Roman" w:hAnsi="Arial" w:cs="Arial"/>
          <w:b/>
          <w:bCs/>
          <w:sz w:val="24"/>
          <w:szCs w:val="24"/>
        </w:rPr>
        <w:tab/>
      </w:r>
    </w:p>
    <w:p w:rsidR="00B66FC4" w:rsidRPr="00B66FC4" w:rsidRDefault="00B66FC4" w:rsidP="0005058C">
      <w:pPr>
        <w:numPr>
          <w:ilvl w:val="0"/>
          <w:numId w:val="22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Compensation and Benefits</w:t>
      </w:r>
      <w:r w:rsidRPr="00B66FC4">
        <w:rPr>
          <w:rFonts w:ascii="Arial" w:eastAsia="Times New Roman" w:hAnsi="Arial" w:cs="Arial"/>
          <w:sz w:val="24"/>
          <w:szCs w:val="24"/>
        </w:rPr>
        <w:t xml:space="preserve"> -- An employee’s compensation and benefits will not change when he/she teleworks.  Base pay, special pay rates and geographic pay differentials are based on the location of the employee’s central workplace.</w:t>
      </w:r>
      <w:r w:rsidRPr="00B66FC4">
        <w:rPr>
          <w:rFonts w:ascii="Times New Roman" w:eastAsia="Times New Roman" w:hAnsi="Times New Roman" w:cs="Times New Roman"/>
          <w:sz w:val="24"/>
          <w:szCs w:val="20"/>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DBVI will compensate teleworkers as required by the Fair Labor Standards Act (FLSA) and DBVI policies and pay practices.</w:t>
      </w:r>
      <w:r w:rsidRPr="00B66FC4">
        <w:rPr>
          <w:rFonts w:ascii="Times New Roman" w:eastAsia="Times New Roman" w:hAnsi="Times New Roman" w:cs="Times New Roman"/>
          <w:sz w:val="24"/>
          <w:szCs w:val="20"/>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Existing travel policy applies to business-related trips taken by the employee originating from their alternate work location when in telecommuting status.  Travel to and from the traditional workplace and the alternate work location is not reimbursable.   </w:t>
      </w:r>
    </w:p>
    <w:p w:rsidR="00B66FC4" w:rsidRPr="00B66FC4" w:rsidRDefault="00B66FC4" w:rsidP="0005058C">
      <w:pPr>
        <w:numPr>
          <w:ilvl w:val="0"/>
          <w:numId w:val="230"/>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sz w:val="24"/>
          <w:szCs w:val="20"/>
        </w:rPr>
        <w:t>H</w:t>
      </w:r>
      <w:r w:rsidRPr="00B66FC4">
        <w:rPr>
          <w:rFonts w:ascii="Arial" w:eastAsia="Times New Roman" w:hAnsi="Arial" w:cs="Arial"/>
          <w:b/>
          <w:sz w:val="24"/>
          <w:szCs w:val="24"/>
        </w:rPr>
        <w:t>ours of Work</w:t>
      </w:r>
      <w:r w:rsidRPr="00B66FC4">
        <w:rPr>
          <w:rFonts w:ascii="Arial" w:eastAsia="Times New Roman" w:hAnsi="Arial" w:cs="Arial"/>
          <w:sz w:val="24"/>
          <w:szCs w:val="24"/>
        </w:rPr>
        <w:t xml:space="preserve"> -- The total number of hours that employees are expected to work will not change, whether they work at the traditional workplace or at the alternate work location.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lastRenderedPageBreak/>
        <w:t xml:space="preserve">The work agreement designates the work schedule of the employee to include expected hours of work and workdays for teleworking.  Any modifications to the work schedule must be approved in advance by the supervisor/manager.  Schedule should identify times of day and days of week as applicable.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Established procedures must be followed when requesting time off from work.  Supervisors/managers must certify time and attendance in accordance with established timekeeping procedures.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Prior supervisory/managerial approval to work overtime is required and failure to obtain this approval may be addressed under the Standards of Conduct.   FLSA and DBVI policies and pay practices for overtime and compensatory time apply.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Employees are expected, as determined by their supervisors, to participate in staff meetings, progress review meetings or other business-related meetings, even when working at their alternate work location.   Previously designated work schedules may be modified as necessary provided supervisor/manager agrees.  Employee must be willing to report from one AWL to another or to the Traditional Workplace on demand during scheduled work hours on demand.  The supervisor should give prior notice to the employee if they are to report to a different work location the next day. </w:t>
      </w:r>
    </w:p>
    <w:p w:rsidR="00B66FC4" w:rsidRPr="00B66FC4" w:rsidRDefault="00B66FC4" w:rsidP="0005058C">
      <w:pPr>
        <w:numPr>
          <w:ilvl w:val="0"/>
          <w:numId w:val="231"/>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Teleworking is not intended to serve as a substitute for child or adult care.  If children or adults in need of dependent care are in the alternate work location during employees’ work hours, some other individual must be present to provide care.   Employees agree to apply themselves to their work during work hours and provide childcare during work as a mandatory part of the Agreement.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Teleworking is not intended to be used in place of sick leave (</w:t>
      </w:r>
      <w:hyperlink r:id="rId101" w:tooltip="Policy&#10;4.55" w:history="1">
        <w:r w:rsidRPr="00B66FC4">
          <w:rPr>
            <w:rFonts w:ascii="Arial" w:eastAsia="Times New Roman" w:hAnsi="Arial" w:cs="Arial"/>
            <w:color w:val="0000FF"/>
            <w:sz w:val="24"/>
            <w:szCs w:val="24"/>
            <w:u w:val="single"/>
          </w:rPr>
          <w:t>Policy 4.55</w:t>
        </w:r>
      </w:hyperlink>
      <w:r w:rsidRPr="00B66FC4">
        <w:rPr>
          <w:rFonts w:ascii="Arial" w:eastAsia="Times New Roman" w:hAnsi="Arial" w:cs="Arial"/>
          <w:sz w:val="24"/>
          <w:szCs w:val="24"/>
        </w:rPr>
        <w:t>), Family and Medical Leave (</w:t>
      </w:r>
      <w:hyperlink r:id="rId102" w:tooltip="Policy 4.20" w:history="1">
        <w:r w:rsidRPr="00B66FC4">
          <w:rPr>
            <w:rFonts w:ascii="Arial" w:eastAsia="Times New Roman" w:hAnsi="Arial" w:cs="Arial"/>
            <w:color w:val="0000FF"/>
            <w:sz w:val="24"/>
            <w:szCs w:val="24"/>
            <w:u w:val="single"/>
          </w:rPr>
          <w:t>Policy 4.20</w:t>
        </w:r>
      </w:hyperlink>
      <w:r w:rsidRPr="00B66FC4">
        <w:rPr>
          <w:rFonts w:ascii="Arial" w:eastAsia="Times New Roman" w:hAnsi="Arial" w:cs="Arial"/>
          <w:sz w:val="24"/>
          <w:szCs w:val="24"/>
        </w:rPr>
        <w:t>), leave used under the Virginia Sickness and Disability Program (</w:t>
      </w:r>
      <w:hyperlink r:id="rId103" w:tooltip="Policy4.57" w:history="1">
        <w:r w:rsidRPr="00B66FC4">
          <w:rPr>
            <w:rFonts w:ascii="Arial" w:eastAsia="Times New Roman" w:hAnsi="Arial" w:cs="Arial"/>
            <w:color w:val="0000FF"/>
            <w:sz w:val="24"/>
            <w:szCs w:val="24"/>
            <w:u w:val="single"/>
          </w:rPr>
          <w:t>Policy 4.57</w:t>
        </w:r>
      </w:hyperlink>
      <w:r w:rsidRPr="00B66FC4">
        <w:rPr>
          <w:rFonts w:ascii="Arial" w:eastAsia="Times New Roman" w:hAnsi="Arial" w:cs="Arial"/>
          <w:sz w:val="24"/>
          <w:szCs w:val="24"/>
        </w:rPr>
        <w:t>), Workers’ Compensation leave (</w:t>
      </w:r>
      <w:hyperlink r:id="rId104" w:tooltip="Policy 4.60" w:history="1">
        <w:r w:rsidRPr="00B66FC4">
          <w:rPr>
            <w:rFonts w:ascii="Arial" w:eastAsia="Times New Roman" w:hAnsi="Arial" w:cs="Arial"/>
            <w:color w:val="0000FF"/>
            <w:sz w:val="24"/>
            <w:szCs w:val="24"/>
            <w:u w:val="single"/>
          </w:rPr>
          <w:t>Policy 4.60</w:t>
        </w:r>
      </w:hyperlink>
      <w:r w:rsidRPr="00B66FC4">
        <w:rPr>
          <w:rFonts w:ascii="Arial" w:eastAsia="Times New Roman" w:hAnsi="Arial" w:cs="Arial"/>
          <w:sz w:val="24"/>
          <w:szCs w:val="24"/>
        </w:rPr>
        <w:t xml:space="preserve">), or other types of leave.  Work performed while on approved leave is subject to the constraints of the policies governing each type of leave. </w:t>
      </w:r>
    </w:p>
    <w:p w:rsidR="00B66FC4" w:rsidRPr="00B66FC4" w:rsidRDefault="00B66FC4" w:rsidP="0005058C">
      <w:pPr>
        <w:numPr>
          <w:ilvl w:val="0"/>
          <w:numId w:val="23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Inclement Weather/Emergency Closings</w:t>
      </w:r>
      <w:r w:rsidRPr="00B66FC4">
        <w:rPr>
          <w:rFonts w:ascii="Arial" w:eastAsia="Times New Roman" w:hAnsi="Arial" w:cs="Arial"/>
          <w:sz w:val="24"/>
          <w:szCs w:val="24"/>
        </w:rPr>
        <w:t xml:space="preserve"> -- When there are inclement weather or emergency closings at the traditional workplace or alternate workplace locations, each teleworker’s situation is looked at on an individual basis.  Determinations are based on job duties and expectations.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A teleworking employee could be affected by an emergency and could be excused from work, depending on the impact of the closing. </w:t>
      </w:r>
    </w:p>
    <w:p w:rsidR="00B66FC4" w:rsidRPr="00B66FC4" w:rsidRDefault="00B66FC4" w:rsidP="0005058C">
      <w:pPr>
        <w:numPr>
          <w:ilvl w:val="0"/>
          <w:numId w:val="233"/>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Injury Compensation</w:t>
      </w:r>
      <w:r w:rsidRPr="00B66FC4">
        <w:rPr>
          <w:rFonts w:ascii="Arial" w:eastAsia="Times New Roman" w:hAnsi="Arial" w:cs="Arial"/>
          <w:sz w:val="24"/>
          <w:szCs w:val="24"/>
        </w:rPr>
        <w:t xml:space="preserve"> -- The employee is covered under the Virginia Workers’ Compensation Act and may be covered for injuries suffered, arising out of and in the course of performing official duties at the alternate work location during the set work hours.  The employee is responsible for immediately reporting any accident or injury incurred during agreed upon work hours to their supervisor/manager, to complete any required forms and, to allow the supervisor/manager to visit the alternate work location immediately after any accident or injury that occurred while working. The supervisor/manager is required to complete the </w:t>
      </w:r>
      <w:hyperlink r:id="rId105" w:tooltip="First Report of Accident" w:history="1">
        <w:r w:rsidRPr="00B66FC4">
          <w:rPr>
            <w:rFonts w:ascii="Arial" w:eastAsia="Times New Roman" w:hAnsi="Arial" w:cs="Arial"/>
            <w:color w:val="0000FF"/>
            <w:sz w:val="24"/>
            <w:szCs w:val="24"/>
            <w:u w:val="single"/>
          </w:rPr>
          <w:t>First Report of Accident</w:t>
        </w:r>
      </w:hyperlink>
      <w:r w:rsidRPr="00B66FC4">
        <w:rPr>
          <w:rFonts w:ascii="Arial" w:eastAsia="Times New Roman" w:hAnsi="Arial" w:cs="Arial"/>
          <w:sz w:val="24"/>
          <w:szCs w:val="24"/>
        </w:rPr>
        <w:t xml:space="preserve"> form and follow all Worker’s Compensation procedures.  </w:t>
      </w:r>
    </w:p>
    <w:p w:rsidR="00B66FC4" w:rsidRPr="00B66FC4" w:rsidRDefault="00B66FC4" w:rsidP="0005058C">
      <w:pPr>
        <w:numPr>
          <w:ilvl w:val="0"/>
          <w:numId w:val="234"/>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Supervisor/Manager Responsibilities</w:t>
      </w:r>
      <w:r w:rsidRPr="00B66FC4">
        <w:rPr>
          <w:rFonts w:ascii="Arial" w:eastAsia="Times New Roman" w:hAnsi="Arial" w:cs="Arial"/>
          <w:sz w:val="24"/>
          <w:szCs w:val="24"/>
        </w:rPr>
        <w:t xml:space="preserve"> -- Work performed at alternate work locations is considered official state business; therefore, supervisors/managers must establish a specific written description of alternate work location job duties, performance and work expectations as outlined in the teleworking agreement.  The duties, performance, work expectations, and safety checklist should be fully discussed with the employee prior to implementing the teleworking agreement.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supervisor/manager will monitor deadlines and work produced and will measure and evaluate the teleworkers job performance in accordance with established performance management policies and procedures.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supervisor/manager must establish clear procedures to track and document hours worked by employees covered under the Fair Labor Standards Act (FLSA). </w:t>
      </w:r>
    </w:p>
    <w:p w:rsidR="00B66FC4" w:rsidRPr="00B66FC4" w:rsidRDefault="00B66FC4" w:rsidP="0005058C">
      <w:pPr>
        <w:numPr>
          <w:ilvl w:val="0"/>
          <w:numId w:val="235"/>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Teleworkers’ Additional Responsibilities</w:t>
      </w:r>
      <w:r w:rsidRPr="00B66FC4">
        <w:rPr>
          <w:rFonts w:ascii="Arial" w:eastAsia="Times New Roman" w:hAnsi="Arial" w:cs="Arial"/>
          <w:sz w:val="24"/>
          <w:szCs w:val="24"/>
        </w:rPr>
        <w:t xml:space="preserve"> -- Employees who telework must comply with all state and agency policies, practices and guidelines.  Teleworkers must notify their supervisor/manager immediately of any situation that interferes with their ability to perform their job.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Employees working at alternate work locations are responsible for the security and confidentiality of any information, documents, records, or equipment in their possession.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Employees must certify that the alternate work location environment is safe and must practice safe work habits.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Employees must get prior supervisory/managerial approval to work overtime.  Failure to do so may be addressed under the Standards of Conduct.   FLSA and agency policy and pay practices for overtime payment or compensatory leave apply.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lastRenderedPageBreak/>
        <w:t xml:space="preserve">Employees must notify supervisors in advance of anticipated time off and get advance approval for schedule changes.  Agency procedures must be followed for reporting sick or disability situations.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Employees must sign the teleworking agreement and comply with conditions set forth in it.</w:t>
      </w:r>
      <w:r w:rsidRPr="00B66FC4">
        <w:rPr>
          <w:rFonts w:ascii="Arial" w:eastAsia="Times New Roman" w:hAnsi="Arial" w:cs="Arial"/>
          <w:sz w:val="24"/>
          <w:szCs w:val="20"/>
        </w:rPr>
        <w:t xml:space="preserve">   </w:t>
      </w:r>
    </w:p>
    <w:p w:rsidR="00B66FC4" w:rsidRPr="00B66FC4" w:rsidRDefault="00B66FC4" w:rsidP="00B66FC4">
      <w:pPr>
        <w:tabs>
          <w:tab w:val="left" w:pos="720"/>
        </w:tabs>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0"/>
        </w:rPr>
        <w:t xml:space="preserve">F.    </w:t>
      </w:r>
      <w:r w:rsidRPr="00B66FC4">
        <w:rPr>
          <w:rFonts w:ascii="Arial" w:eastAsia="Times New Roman" w:hAnsi="Arial" w:cs="Arial"/>
          <w:b/>
          <w:sz w:val="24"/>
          <w:szCs w:val="20"/>
          <w:u w:val="single"/>
        </w:rPr>
        <w:t xml:space="preserve">USE OF OFFICE, EQUIPMENT AND SUPPLIES:  </w:t>
      </w:r>
    </w:p>
    <w:p w:rsidR="00B66FC4" w:rsidRPr="00B66FC4" w:rsidRDefault="00B66FC4" w:rsidP="0005058C">
      <w:pPr>
        <w:numPr>
          <w:ilvl w:val="0"/>
          <w:numId w:val="236"/>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Shared Traditional Office</w:t>
      </w:r>
      <w:r w:rsidRPr="00B66FC4">
        <w:rPr>
          <w:rFonts w:ascii="Arial" w:eastAsia="Times New Roman" w:hAnsi="Arial" w:cs="Arial"/>
          <w:sz w:val="24"/>
          <w:szCs w:val="24"/>
        </w:rPr>
        <w:t xml:space="preserve"> - Teleworkers may be required to share the equipment and office space in the Traditional Workplace as a part of the Telework agreement.     </w:t>
      </w:r>
    </w:p>
    <w:p w:rsidR="00B66FC4" w:rsidRPr="00B66FC4" w:rsidRDefault="00B66FC4" w:rsidP="0005058C">
      <w:pPr>
        <w:numPr>
          <w:ilvl w:val="0"/>
          <w:numId w:val="237"/>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 xml:space="preserve">Equipment </w:t>
      </w:r>
    </w:p>
    <w:p w:rsidR="00B66FC4" w:rsidRPr="00B66FC4" w:rsidRDefault="00B66FC4" w:rsidP="00B66FC4">
      <w:p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Use of State equipment for teleworking is dependent on the availability of DBVI funds and equipment.  </w:t>
      </w:r>
      <w:r w:rsidRPr="00B66FC4">
        <w:rPr>
          <w:rFonts w:ascii="Arial" w:eastAsia="Times New Roman" w:hAnsi="Arial" w:cs="Arial"/>
          <w:sz w:val="24"/>
          <w:szCs w:val="20"/>
        </w:rPr>
        <w:t>DBVI</w:t>
      </w:r>
      <w:r w:rsidRPr="00B66FC4">
        <w:rPr>
          <w:rFonts w:ascii="Arial" w:eastAsia="Times New Roman" w:hAnsi="Arial" w:cs="Arial"/>
          <w:sz w:val="24"/>
          <w:szCs w:val="24"/>
        </w:rPr>
        <w:t xml:space="preserve"> provided equipment for alternate work location is not entitlement and will vary based upon the needs of a particular job or assignment.  A list of all State equipment at the AWL will be an attachment to the Alternate Work Location Agreement. </w:t>
      </w:r>
    </w:p>
    <w:p w:rsidR="00B66FC4" w:rsidRPr="00B66FC4" w:rsidRDefault="00B66FC4" w:rsidP="00B66FC4">
      <w:p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Employees may be required to use their own equipment to perform work at the alternate work location. </w:t>
      </w:r>
    </w:p>
    <w:p w:rsidR="00B66FC4" w:rsidRPr="00B66FC4" w:rsidRDefault="00B66FC4" w:rsidP="00B66FC4">
      <w:p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In the event that equipment becomes temporarily inoperable at the alternate work location, the teleworker and supervisor/manager are to determine whether other work assignments can be completed without relying on the equipment or if the teleworker should report to another AWL or the Traditional Workplace. </w:t>
      </w:r>
    </w:p>
    <w:p w:rsidR="00B66FC4" w:rsidRPr="00B66FC4" w:rsidRDefault="00B66FC4" w:rsidP="0005058C">
      <w:pPr>
        <w:numPr>
          <w:ilvl w:val="0"/>
          <w:numId w:val="238"/>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4"/>
        </w:rPr>
        <w:t>State-Owned Equipment</w:t>
      </w:r>
      <w:r w:rsidRPr="00B66FC4">
        <w:rPr>
          <w:rFonts w:ascii="Times New Roman" w:eastAsia="Times New Roman" w:hAnsi="Times New Roman" w:cs="Times New Roman"/>
          <w:b/>
          <w:bCs/>
          <w:sz w:val="24"/>
          <w:szCs w:val="24"/>
        </w:rPr>
        <w:t xml:space="preserve"> </w:t>
      </w:r>
      <w:r w:rsidRPr="00B66FC4">
        <w:rPr>
          <w:rFonts w:ascii="Arial" w:eastAsia="Times New Roman" w:hAnsi="Arial" w:cs="Arial"/>
          <w:sz w:val="24"/>
          <w:szCs w:val="20"/>
        </w:rPr>
        <w:t xml:space="preserve">– Teleworkers who have prior approval to use state-owned equipment are to use it only for DBVI business purposes.  The Teleworker is responsible for protecting state-owned equipment from damage and unauthorized use.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0"/>
        </w:rPr>
        <w:t xml:space="preserve">DBVI owned equipment used in the normal course of employment will be maintained, serviced and repaired by DBVI. </w:t>
      </w:r>
    </w:p>
    <w:p w:rsidR="00B66FC4" w:rsidRPr="00B66FC4" w:rsidRDefault="00B66FC4" w:rsidP="0005058C">
      <w:pPr>
        <w:numPr>
          <w:ilvl w:val="0"/>
          <w:numId w:val="239"/>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b/>
          <w:bCs/>
          <w:sz w:val="24"/>
          <w:szCs w:val="20"/>
        </w:rPr>
        <w:t xml:space="preserve">Employee-Owned Equipment </w:t>
      </w:r>
      <w:r w:rsidRPr="00B66FC4">
        <w:rPr>
          <w:rFonts w:ascii="Arial" w:eastAsia="Times New Roman" w:hAnsi="Arial" w:cs="Arial"/>
          <w:sz w:val="24"/>
          <w:szCs w:val="20"/>
        </w:rPr>
        <w:t xml:space="preserve">– Teleworkers using their own equipment will be responsible for any costs incurred with equipment maintenance.  DBVI will not assume responsibility for the cost of equipment not provided by DBVI, or for its repair, service, home maintenance or any other </w:t>
      </w:r>
      <w:r w:rsidRPr="00B66FC4">
        <w:rPr>
          <w:rFonts w:ascii="Arial" w:eastAsia="Times New Roman" w:hAnsi="Arial" w:cs="Arial"/>
          <w:sz w:val="24"/>
          <w:szCs w:val="20"/>
        </w:rPr>
        <w:lastRenderedPageBreak/>
        <w:t xml:space="preserve">incidental cost (i.e., utilities), associated with its use at the teleworker’s residence. </w:t>
      </w:r>
    </w:p>
    <w:p w:rsidR="00B66FC4" w:rsidRPr="00B66FC4" w:rsidRDefault="00B66FC4" w:rsidP="00B66FC4">
      <w:pPr>
        <w:spacing w:before="100" w:beforeAutospacing="1" w:after="100" w:afterAutospacing="1" w:line="240" w:lineRule="auto"/>
        <w:ind w:left="720"/>
        <w:rPr>
          <w:rFonts w:ascii="Times New Roman" w:eastAsia="Times New Roman" w:hAnsi="Times New Roman" w:cs="Times New Roman"/>
          <w:sz w:val="24"/>
          <w:szCs w:val="24"/>
        </w:rPr>
      </w:pPr>
      <w:r w:rsidRPr="00B66FC4">
        <w:rPr>
          <w:rFonts w:ascii="Arial" w:eastAsia="Times New Roman" w:hAnsi="Arial" w:cs="Arial"/>
          <w:sz w:val="24"/>
          <w:szCs w:val="20"/>
        </w:rPr>
        <w:t xml:space="preserve">The Human Resource Director is responsible for official interpretation of this policy.  </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267"/>
        <w:gridCol w:w="7093"/>
      </w:tblGrid>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 NUMBER:</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133</w:t>
            </w: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w:t>
            </w:r>
            <w:r w:rsidRPr="00B66FC4">
              <w:rPr>
                <w:rFonts w:ascii="Arial" w:eastAsia="Times New Roman" w:hAnsi="Arial" w:cs="Arial"/>
                <w:sz w:val="24"/>
                <w:szCs w:val="24"/>
              </w:rPr>
              <w:t>  </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bookmarkStart w:id="64" w:name="CriminalBackgroundChecks"/>
            <w:r w:rsidRPr="00B66FC4">
              <w:rPr>
                <w:rFonts w:ascii="Arial" w:eastAsia="Times New Roman" w:hAnsi="Arial" w:cs="Arial"/>
                <w:b/>
                <w:bCs/>
                <w:sz w:val="24"/>
                <w:szCs w:val="24"/>
              </w:rPr>
              <w:t>CRIMINAL BACKGROUND CHECKS</w:t>
            </w:r>
            <w:bookmarkEnd w:id="64"/>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CATEGORY: </w:t>
            </w:r>
            <w:r w:rsidRPr="00B66FC4">
              <w:rPr>
                <w:rFonts w:ascii="Arial" w:eastAsia="Times New Roman" w:hAnsi="Arial" w:cs="Arial"/>
                <w:sz w:val="24"/>
                <w:szCs w:val="24"/>
              </w:rPr>
              <w:t xml:space="preserve">    </w:t>
            </w:r>
          </w:p>
        </w:tc>
        <w:tc>
          <w:tcPr>
            <w:tcW w:w="3800" w:type="pct"/>
            <w:vAlign w:val="center"/>
            <w:hideMark/>
          </w:tcPr>
          <w:p w:rsidR="00B66FC4" w:rsidRPr="00B66FC4" w:rsidRDefault="0069581C" w:rsidP="00B66FC4">
            <w:pPr>
              <w:spacing w:after="0" w:line="240" w:lineRule="auto"/>
              <w:rPr>
                <w:rFonts w:ascii="Times New Roman" w:eastAsia="Times New Roman" w:hAnsi="Times New Roman" w:cs="Times New Roman"/>
                <w:sz w:val="24"/>
                <w:szCs w:val="24"/>
              </w:rPr>
            </w:pPr>
            <w:r>
              <w:rPr>
                <w:rFonts w:ascii="Arial" w:eastAsia="Times New Roman" w:hAnsi="Arial" w:cs="Arial"/>
                <w:b/>
                <w:bCs/>
                <w:sz w:val="24"/>
                <w:szCs w:val="24"/>
              </w:rPr>
              <w:t>Human Resources</w:t>
            </w: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ATTACHMENT(S):  </w:t>
            </w:r>
            <w:hyperlink r:id="rId106" w:tooltip="Attachments" w:history="1">
              <w:r w:rsidRPr="00B66FC4">
                <w:rPr>
                  <w:rFonts w:ascii="Arial" w:eastAsia="Times New Roman" w:hAnsi="Arial" w:cs="Arial"/>
                  <w:b/>
                  <w:bCs/>
                  <w:color w:val="0000FF"/>
                  <w:sz w:val="24"/>
                  <w:szCs w:val="24"/>
                </w:rPr>
                <w:t> </w:t>
              </w:r>
            </w:hyperlink>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0</w:t>
            </w: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REVISION DATE: </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LAST REVIEW DATE:   </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p>
        </w:tc>
      </w:tr>
      <w:tr w:rsidR="00B66FC4" w:rsidRPr="00B66FC4" w:rsidTr="00B66FC4">
        <w:trPr>
          <w:tblCellSpacing w:w="0" w:type="dxa"/>
        </w:trPr>
        <w:tc>
          <w:tcPr>
            <w:tcW w:w="12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ORIGINAL CREATION:</w:t>
            </w:r>
          </w:p>
        </w:tc>
        <w:tc>
          <w:tcPr>
            <w:tcW w:w="380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08/02/2004</w:t>
            </w:r>
          </w:p>
        </w:tc>
      </w:tr>
    </w:tbl>
    <w:p w:rsidR="00B66FC4" w:rsidRPr="00B66FC4" w:rsidRDefault="00B71DDE" w:rsidP="00B66F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6" style="width:0;height:1.5pt" o:hralign="center" o:hrstd="t" o:hr="t" fillcolor="#a0a0a0" stroked="f"/>
        </w:pic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sz w:val="24"/>
          <w:szCs w:val="24"/>
        </w:rPr>
        <w:t>A.</w:t>
      </w:r>
      <w:r w:rsidRPr="00B66FC4">
        <w:rPr>
          <w:rFonts w:ascii="Times New Roman" w:eastAsia="Times New Roman" w:hAnsi="Times New Roman" w:cs="Times New Roman"/>
          <w:b/>
          <w:sz w:val="14"/>
          <w:szCs w:val="14"/>
        </w:rPr>
        <w:t xml:space="preserve">      </w:t>
      </w:r>
      <w:r w:rsidRPr="00B66FC4">
        <w:rPr>
          <w:rFonts w:ascii="Arial" w:eastAsia="Times New Roman" w:hAnsi="Arial" w:cs="Times New Roman"/>
          <w:b/>
          <w:sz w:val="24"/>
          <w:szCs w:val="24"/>
          <w:u w:val="single"/>
        </w:rPr>
        <w:t>POLICY:</w:t>
      </w:r>
      <w:r w:rsidRPr="00B66FC4">
        <w:rPr>
          <w:rFonts w:ascii="Arial" w:eastAsia="Times New Roman" w:hAnsi="Arial" w:cs="Arial"/>
          <w:b/>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Department for the Blind and Vision Impaired (DBVI) will comply with the provisions of </w:t>
      </w:r>
      <w:hyperlink r:id="rId107" w:history="1">
        <w:r w:rsidRPr="00B66FC4">
          <w:rPr>
            <w:rFonts w:ascii="Arial" w:eastAsia="Times New Roman" w:hAnsi="Arial" w:cs="Arial"/>
            <w:color w:val="0000FF"/>
            <w:sz w:val="24"/>
            <w:szCs w:val="24"/>
            <w:u w:val="single"/>
          </w:rPr>
          <w:t xml:space="preserve">Section 192-392.02 of the Code of Virginia </w:t>
        </w:r>
      </w:hyperlink>
      <w:r w:rsidRPr="00B66FC4">
        <w:rPr>
          <w:rFonts w:ascii="Arial" w:eastAsia="Times New Roman" w:hAnsi="Arial" w:cs="Arial"/>
          <w:sz w:val="24"/>
          <w:szCs w:val="24"/>
        </w:rPr>
        <w:t>in order to ensure the safety of our agency’s customers.</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B</w:t>
      </w:r>
      <w:r w:rsidRPr="00B66FC4">
        <w:rPr>
          <w:rFonts w:ascii="Arial" w:eastAsia="Times New Roman" w:hAnsi="Arial" w:cs="Arial"/>
          <w:sz w:val="24"/>
          <w:szCs w:val="24"/>
        </w:rPr>
        <w:t>.</w:t>
      </w:r>
      <w:r w:rsidRPr="00B66FC4">
        <w:rPr>
          <w:rFonts w:ascii="Times New Roman" w:eastAsia="Times New Roman" w:hAnsi="Times New Roman" w:cs="Times New Roman"/>
          <w:sz w:val="14"/>
          <w:szCs w:val="14"/>
        </w:rPr>
        <w:t xml:space="preserve">     </w:t>
      </w:r>
      <w:r w:rsidRPr="00B66FC4">
        <w:rPr>
          <w:rFonts w:ascii="Arial" w:eastAsia="Times New Roman" w:hAnsi="Arial" w:cs="Times New Roman"/>
          <w:b/>
          <w:sz w:val="24"/>
          <w:szCs w:val="24"/>
          <w:u w:val="single"/>
        </w:rPr>
        <w:t>BACKGROUND</w:t>
      </w:r>
      <w:r w:rsidRPr="00B66FC4">
        <w:rPr>
          <w:rFonts w:ascii="Arial" w:eastAsia="Times New Roman" w:hAnsi="Arial" w:cs="Times New Roman"/>
          <w:b/>
          <w:bCs/>
          <w:sz w:val="24"/>
          <w:szCs w:val="24"/>
          <w:u w:val="single"/>
        </w:rPr>
        <w:t>:</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Times New Roman"/>
          <w:sz w:val="24"/>
          <w:szCs w:val="24"/>
        </w:rPr>
        <w:t xml:space="preserve">Effective January 1, </w:t>
      </w:r>
      <w:r w:rsidR="005918A9" w:rsidRPr="00B66FC4">
        <w:rPr>
          <w:rFonts w:ascii="Arial" w:eastAsia="Times New Roman" w:hAnsi="Arial" w:cs="Times New Roman"/>
          <w:sz w:val="24"/>
          <w:szCs w:val="24"/>
        </w:rPr>
        <w:t>2001</w:t>
      </w:r>
      <w:r w:rsidR="005918A9" w:rsidRPr="00B66FC4">
        <w:rPr>
          <w:rFonts w:ascii="Arial" w:eastAsia="Times New Roman" w:hAnsi="Arial" w:cs="Arial"/>
          <w:sz w:val="24"/>
          <w:szCs w:val="24"/>
        </w:rPr>
        <w:t>,</w:t>
      </w:r>
      <w:r w:rsidRPr="00B66FC4">
        <w:rPr>
          <w:rFonts w:ascii="Arial" w:eastAsia="Times New Roman" w:hAnsi="Arial" w:cs="Times New Roman"/>
          <w:sz w:val="24"/>
          <w:szCs w:val="24"/>
        </w:rPr>
        <w:t xml:space="preserve"> the Central Criminal Records Exchange (CCRE) was responsible for implementation of </w:t>
      </w:r>
      <w:r w:rsidRPr="00B66FC4">
        <w:rPr>
          <w:rFonts w:ascii="Arial" w:eastAsia="Times New Roman" w:hAnsi="Arial" w:cs="Times New Roman"/>
          <w:sz w:val="24"/>
          <w:szCs w:val="24"/>
          <w:u w:val="single"/>
        </w:rPr>
        <w:t>Code of Virginia</w:t>
      </w:r>
      <w:r w:rsidRPr="00B66FC4">
        <w:rPr>
          <w:rFonts w:ascii="Arial" w:eastAsia="Times New Roman" w:hAnsi="Arial" w:cs="Times New Roman"/>
          <w:sz w:val="24"/>
          <w:szCs w:val="24"/>
        </w:rPr>
        <w:t xml:space="preserve"> Section 19.2-392.02 of the National Child Protection Act.  The statute provides for the fingerprinting and national criminal background checks of individuals seeking employment or volunteering services to children, elderly, or persons with disabilities.  The purpose is to determine an applicant has a criminal history record within or outside the Commonwealth</w:t>
      </w:r>
      <w:r w:rsidRPr="00B66FC4">
        <w:rPr>
          <w:rFonts w:ascii="Arial" w:eastAsia="Times New Roman" w:hAnsi="Arial" w:cs="Arial"/>
          <w:sz w:val="24"/>
          <w:szCs w:val="24"/>
        </w:rPr>
        <w:t xml:space="preserve"> </w:t>
      </w:r>
      <w:r w:rsidRPr="00B66FC4">
        <w:rPr>
          <w:rFonts w:ascii="Arial" w:eastAsia="Times New Roman" w:hAnsi="Arial" w:cs="Times New Roman"/>
          <w:sz w:val="24"/>
          <w:szCs w:val="24"/>
        </w:rPr>
        <w:t xml:space="preserve">of </w:t>
      </w:r>
      <w:r w:rsidR="005918A9" w:rsidRPr="00B66FC4">
        <w:rPr>
          <w:rFonts w:ascii="Arial" w:eastAsia="Times New Roman" w:hAnsi="Arial" w:cs="Times New Roman"/>
          <w:sz w:val="24"/>
          <w:szCs w:val="24"/>
        </w:rPr>
        <w:t>Virginia</w:t>
      </w:r>
      <w:r w:rsidR="005918A9" w:rsidRPr="00B66FC4">
        <w:rPr>
          <w:rFonts w:ascii="Arial" w:eastAsia="Times New Roman" w:hAnsi="Arial" w:cs="Arial"/>
          <w:sz w:val="24"/>
          <w:szCs w:val="24"/>
        </w:rPr>
        <w:t>.</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Times New Roman"/>
          <w:b/>
          <w:bCs/>
          <w:sz w:val="24"/>
          <w:szCs w:val="24"/>
        </w:rPr>
        <w:t xml:space="preserve">C.  </w:t>
      </w:r>
      <w:r w:rsidRPr="00B66FC4">
        <w:rPr>
          <w:rFonts w:ascii="Arial" w:eastAsia="Times New Roman" w:hAnsi="Arial" w:cs="Times New Roman"/>
          <w:b/>
          <w:sz w:val="24"/>
          <w:szCs w:val="24"/>
          <w:u w:val="single"/>
        </w:rPr>
        <w:t>PROCEDURES</w:t>
      </w:r>
      <w:r w:rsidRPr="00B66FC4">
        <w:rPr>
          <w:rFonts w:ascii="Arial" w:eastAsia="Times New Roman" w:hAnsi="Arial" w:cs="Times New Roman"/>
          <w:b/>
          <w:sz w:val="24"/>
          <w:szCs w:val="24"/>
        </w:rPr>
        <w:t xml:space="preserve">: </w:t>
      </w:r>
    </w:p>
    <w:p w:rsidR="00B66FC4" w:rsidRPr="00B66FC4" w:rsidRDefault="00B66FC4" w:rsidP="0005058C">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Criminal Records Checks will be conducted on newly hired employees in the position titles identified below in the Services Division Regional Offices and for all employees and volunteers at VRCBVI. </w:t>
      </w:r>
    </w:p>
    <w:p w:rsidR="00B66FC4" w:rsidRPr="00B66FC4" w:rsidRDefault="00B66FC4" w:rsidP="0005058C">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Regional Offices:  classified and wage Rehabilitation Engineers, VH Educational Coordinators, VH Instructors, VR Counselors, O&amp;M Instructors and Regional Managers.  Drivers and volunteers will also be required to have the background check. </w:t>
      </w:r>
    </w:p>
    <w:p w:rsidR="00B66FC4" w:rsidRPr="00B66FC4" w:rsidRDefault="00B66FC4" w:rsidP="0005058C">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VRCBVI:  classified, wage and volunteer workers </w:t>
      </w:r>
    </w:p>
    <w:p w:rsidR="00B66FC4" w:rsidRPr="00B66FC4" w:rsidRDefault="00B66FC4" w:rsidP="0005058C">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During the final interview process, each applicant for one of these positions will complete, sign and date the APPLICANT OR VOLUNTEER BLOCK ONLY of the </w:t>
      </w:r>
      <w:hyperlink r:id="rId108" w:history="1">
        <w:r w:rsidRPr="00B66FC4">
          <w:rPr>
            <w:rFonts w:ascii="Arial" w:eastAsia="Times New Roman" w:hAnsi="Arial" w:cs="Arial"/>
            <w:color w:val="0000FF"/>
            <w:sz w:val="24"/>
            <w:szCs w:val="24"/>
            <w:u w:val="single"/>
          </w:rPr>
          <w:t xml:space="preserve">SP-24 form “National Criminal Background Check for Employees or Volunteers Providing Care to Children, the Elderly and Disabled.” </w:t>
        </w:r>
      </w:hyperlink>
      <w:r w:rsidRPr="00B66FC4">
        <w:rPr>
          <w:rFonts w:ascii="Arial" w:eastAsia="Times New Roman" w:hAnsi="Arial" w:cs="Arial"/>
          <w:sz w:val="24"/>
          <w:szCs w:val="24"/>
        </w:rPr>
        <w:t xml:space="preserve"> </w:t>
      </w:r>
    </w:p>
    <w:p w:rsidR="00B66FC4" w:rsidRPr="00B66FC4" w:rsidRDefault="00B66FC4" w:rsidP="0005058C">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lastRenderedPageBreak/>
        <w:t>During the final interview process, each applicant MUST also be presented and complete the bottom of the “</w:t>
      </w:r>
      <w:hyperlink r:id="rId109" w:tooltip="Authority for Release of Information for Fingerprint-Based Background Check" w:history="1">
        <w:r w:rsidRPr="00B66FC4">
          <w:rPr>
            <w:rFonts w:ascii="Arial" w:eastAsia="Times New Roman" w:hAnsi="Arial" w:cs="Arial"/>
            <w:color w:val="0000FF"/>
            <w:sz w:val="24"/>
            <w:szCs w:val="24"/>
            <w:u w:val="single"/>
          </w:rPr>
          <w:t>Authority for Release of Information for Fingerprint-Based Background Check”</w:t>
        </w:r>
      </w:hyperlink>
      <w:r w:rsidRPr="00B66FC4">
        <w:rPr>
          <w:rFonts w:ascii="Arial" w:eastAsia="Times New Roman" w:hAnsi="Arial" w:cs="Arial"/>
          <w:sz w:val="24"/>
          <w:szCs w:val="24"/>
        </w:rPr>
        <w:t xml:space="preserve"> form. </w:t>
      </w:r>
    </w:p>
    <w:p w:rsidR="00B66FC4" w:rsidRPr="00B66FC4" w:rsidRDefault="00B66FC4" w:rsidP="0005058C">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Hiring Supervisor will hold </w:t>
      </w:r>
      <w:r w:rsidRPr="00B66FC4">
        <w:rPr>
          <w:rFonts w:ascii="Arial" w:eastAsia="Times New Roman" w:hAnsi="Arial" w:cs="Arial"/>
          <w:i/>
          <w:sz w:val="24"/>
          <w:szCs w:val="24"/>
        </w:rPr>
        <w:t>these forms</w:t>
      </w:r>
      <w:r w:rsidRPr="00B66FC4">
        <w:rPr>
          <w:rFonts w:ascii="Arial" w:eastAsia="Times New Roman" w:hAnsi="Arial" w:cs="Arial"/>
          <w:sz w:val="24"/>
          <w:szCs w:val="24"/>
        </w:rPr>
        <w:t xml:space="preserve"> until a final hiring decision is made.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Offer letters to these individuals should include the statement that “This offer of employment is contingent on receipt of an acceptable criminal history report and termination may result based on information obtained from the report.” </w:t>
      </w:r>
    </w:p>
    <w:p w:rsidR="00B66FC4" w:rsidRPr="00B66FC4" w:rsidRDefault="00B66FC4" w:rsidP="0005058C">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As soon as a hiring decision is made, the SP-24 form </w:t>
      </w:r>
      <w:r w:rsidRPr="00B66FC4">
        <w:rPr>
          <w:rFonts w:ascii="Arial" w:eastAsia="Times New Roman" w:hAnsi="Arial" w:cs="Arial"/>
          <w:i/>
          <w:sz w:val="24"/>
          <w:szCs w:val="24"/>
        </w:rPr>
        <w:t xml:space="preserve">and the Authority for Release of Information” form </w:t>
      </w:r>
      <w:r w:rsidRPr="00B66FC4">
        <w:rPr>
          <w:rFonts w:ascii="Arial" w:eastAsia="Times New Roman" w:hAnsi="Arial" w:cs="Arial"/>
          <w:sz w:val="24"/>
          <w:szCs w:val="24"/>
        </w:rPr>
        <w:t xml:space="preserve">must be submitted to the Human Resource Office.  The Human Resource Office will immediately send a set of fingerprint cards to the Hiring Supervisor in a “protected” envelope.  In the case of volunteers, these forms should be sent to the Executive Secretary in the Commissioner’s office who will send the fingerprint cards to the DBVI supervisor. </w:t>
      </w:r>
    </w:p>
    <w:p w:rsidR="00B66FC4" w:rsidRPr="00B66FC4" w:rsidRDefault="00B66FC4" w:rsidP="0005058C">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Within one week of employment, it will be the responsibility of the DBVI Supervisor to provide two fingerprint cards to the new employee/volunteer and instruct the employee to complete the cards as noted in item 5 and take the cards to the Local State Police Office for fingerprinting. </w:t>
      </w:r>
    </w:p>
    <w:p w:rsidR="00B66FC4" w:rsidRPr="00B66FC4" w:rsidRDefault="00B66FC4" w:rsidP="0005058C">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Within one week of employment, it is the DBVI employee’s responsibility to complete the “Applicant” information on the fingerprint cards (signature, Address, full name, aliases, citizenship, sex, race, height, weight, eye color, hair color, place of birth, date of birth, military enlistment number, social security number) and report to the local State Police Office for fingerprinting. </w:t>
      </w:r>
    </w:p>
    <w:p w:rsidR="00B66FC4" w:rsidRPr="00B66FC4" w:rsidRDefault="00B66FC4" w:rsidP="0005058C">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State Police office will return the completed fingerprint cards to the employee who must place them in the protective envelope and return them immediately to the Supervisor. </w:t>
      </w:r>
    </w:p>
    <w:p w:rsidR="00B66FC4" w:rsidRPr="00B66FC4" w:rsidRDefault="00B66FC4" w:rsidP="0005058C">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DBVI Supervisor must submit the fingerprint cards and the    SR-24 for all classified and WE-14 employees to the Human Resource office. Fingerprint cards and SR-24’s for volunteers should be submitted to the Executive Secretary in the Commissioner’s office.  </w:t>
      </w:r>
    </w:p>
    <w:p w:rsidR="00B66FC4" w:rsidRPr="00B66FC4" w:rsidRDefault="00B66FC4" w:rsidP="0005058C">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Human Resource Office or Executive Secretary in the    Commissioner’s office will: </w:t>
      </w:r>
    </w:p>
    <w:p w:rsidR="00B66FC4" w:rsidRPr="00B66FC4" w:rsidRDefault="00B66FC4" w:rsidP="0005058C">
      <w:pPr>
        <w:numPr>
          <w:ilvl w:val="0"/>
          <w:numId w:val="242"/>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complete the Employer portion of the SR-24 and fingerprint cards, </w:t>
      </w:r>
    </w:p>
    <w:p w:rsidR="00B66FC4" w:rsidRPr="00B66FC4" w:rsidRDefault="00B66FC4" w:rsidP="0005058C">
      <w:pPr>
        <w:numPr>
          <w:ilvl w:val="0"/>
          <w:numId w:val="24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complete an ‘Itemized List for Applicant Fingerprint Searches”, </w:t>
      </w:r>
    </w:p>
    <w:p w:rsidR="00B66FC4" w:rsidRPr="00B66FC4" w:rsidRDefault="00B66FC4" w:rsidP="0005058C">
      <w:pPr>
        <w:numPr>
          <w:ilvl w:val="0"/>
          <w:numId w:val="24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verify the information on both documents, </w:t>
      </w:r>
    </w:p>
    <w:p w:rsidR="00B66FC4" w:rsidRPr="00B66FC4" w:rsidRDefault="00B66FC4" w:rsidP="0005058C">
      <w:pPr>
        <w:numPr>
          <w:ilvl w:val="0"/>
          <w:numId w:val="24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retain a copy of the SR-24 and itemized list; </w:t>
      </w:r>
    </w:p>
    <w:p w:rsidR="00B66FC4" w:rsidRPr="00B66FC4" w:rsidRDefault="00B66FC4" w:rsidP="0005058C">
      <w:pPr>
        <w:numPr>
          <w:ilvl w:val="0"/>
          <w:numId w:val="24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submit the information to the State Police for both State and Federal law enforcement </w:t>
      </w:r>
      <w:r w:rsidR="005918A9" w:rsidRPr="00B66FC4">
        <w:rPr>
          <w:rFonts w:ascii="Arial" w:eastAsia="Times New Roman" w:hAnsi="Arial" w:cs="Arial"/>
          <w:sz w:val="24"/>
          <w:szCs w:val="24"/>
        </w:rPr>
        <w:t>authorities’</w:t>
      </w:r>
      <w:r w:rsidRPr="00B66FC4">
        <w:rPr>
          <w:rFonts w:ascii="Arial" w:eastAsia="Times New Roman" w:hAnsi="Arial" w:cs="Arial"/>
          <w:sz w:val="24"/>
          <w:szCs w:val="24"/>
        </w:rPr>
        <w:t xml:space="preserve"> criminal records checks. </w:t>
      </w:r>
    </w:p>
    <w:p w:rsidR="00B66FC4" w:rsidRPr="00B66FC4" w:rsidRDefault="00B66FC4" w:rsidP="0005058C">
      <w:pPr>
        <w:numPr>
          <w:ilvl w:val="0"/>
          <w:numId w:val="243"/>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The report from the State Police will be sent to the Human Resource Office.  If the report indicates a criminal record, a decision will be reached as to what action to take, by Services Division Director in consultation with the Human Resource </w:t>
      </w:r>
      <w:r w:rsidRPr="00B66FC4">
        <w:rPr>
          <w:rFonts w:ascii="Arial" w:eastAsia="Times New Roman" w:hAnsi="Arial" w:cs="Arial"/>
          <w:sz w:val="24"/>
          <w:szCs w:val="24"/>
        </w:rPr>
        <w:lastRenderedPageBreak/>
        <w:t xml:space="preserve">Director or Employment Manager.  Falsification of a State document is grounds for dismissal under the State Standard of Conduct Policy. </w:t>
      </w:r>
    </w:p>
    <w:p w:rsidR="00B66FC4" w:rsidRPr="00B66FC4" w:rsidRDefault="00B66FC4" w:rsidP="003248C2">
      <w:r w:rsidRPr="00B66FC4">
        <w:t xml:space="preserve">  </w:t>
      </w:r>
    </w:p>
    <w:p w:rsidR="00B66FC4" w:rsidRPr="00B66FC4" w:rsidRDefault="00B66FC4" w:rsidP="003248C2">
      <w:pPr>
        <w:rPr>
          <w:rFonts w:eastAsia="Times New Roman" w:cs="Times New Roman"/>
          <w:sz w:val="24"/>
          <w:szCs w:val="24"/>
        </w:rPr>
      </w:pPr>
      <w:r w:rsidRPr="00B66FC4">
        <w:rPr>
          <w:rFonts w:ascii="Arial" w:eastAsia="Times New Roman" w:hAnsi="Arial" w:cs="Times New Roman"/>
          <w:sz w:val="24"/>
          <w:szCs w:val="24"/>
        </w:rPr>
        <w:t xml:space="preserve">  </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lastRenderedPageBreak/>
        <w:t>Department for the Blind and Vision Impaired Policy Manual</w:t>
      </w:r>
    </w:p>
    <w:tbl>
      <w:tblPr>
        <w:tblW w:w="5500" w:type="pct"/>
        <w:tblCellSpacing w:w="0" w:type="dxa"/>
        <w:tblCellMar>
          <w:left w:w="0" w:type="dxa"/>
          <w:right w:w="0" w:type="dxa"/>
        </w:tblCellMar>
        <w:tblLook w:val="04A0" w:firstRow="1" w:lastRow="0" w:firstColumn="1" w:lastColumn="0" w:noHBand="0" w:noVBand="1"/>
      </w:tblPr>
      <w:tblGrid>
        <w:gridCol w:w="2185"/>
        <w:gridCol w:w="8111"/>
      </w:tblGrid>
      <w:tr w:rsidR="00B66FC4" w:rsidRPr="00B66FC4" w:rsidTr="00B66FC4">
        <w:trPr>
          <w:tblCellSpacing w:w="0" w:type="dxa"/>
        </w:trPr>
        <w:tc>
          <w:tcPr>
            <w:tcW w:w="1050" w:type="pct"/>
            <w:vAlign w:val="center"/>
            <w:hideMark/>
          </w:tcPr>
          <w:p w:rsidR="00B66FC4" w:rsidRPr="00B66FC4" w:rsidRDefault="00B66FC4" w:rsidP="00B66FC4">
            <w:pPr>
              <w:spacing w:after="0"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br/>
            </w:r>
            <w:r w:rsidRPr="00B66FC4">
              <w:rPr>
                <w:rFonts w:ascii="Times New Roman" w:eastAsia="Times New Roman" w:hAnsi="Times New Roman" w:cs="Times New Roman"/>
                <w:b/>
                <w:bCs/>
                <w:sz w:val="24"/>
                <w:szCs w:val="24"/>
              </w:rPr>
              <w:t>Policy number:</w:t>
            </w:r>
          </w:p>
        </w:tc>
        <w:tc>
          <w:tcPr>
            <w:tcW w:w="39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135</w:t>
            </w:r>
          </w:p>
        </w:tc>
      </w:tr>
      <w:tr w:rsidR="00B66FC4" w:rsidRPr="00B66FC4" w:rsidTr="00B66FC4">
        <w:trPr>
          <w:tblCellSpacing w:w="0" w:type="dxa"/>
        </w:trPr>
        <w:tc>
          <w:tcPr>
            <w:tcW w:w="105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Policy:</w:t>
            </w:r>
            <w:r w:rsidRPr="00B66FC4">
              <w:rPr>
                <w:rFonts w:ascii="Times New Roman" w:eastAsia="Times New Roman" w:hAnsi="Times New Roman" w:cs="Times New Roman"/>
                <w:sz w:val="24"/>
                <w:szCs w:val="24"/>
              </w:rPr>
              <w:t>  </w:t>
            </w:r>
          </w:p>
        </w:tc>
        <w:tc>
          <w:tcPr>
            <w:tcW w:w="39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bookmarkStart w:id="65" w:name="VeteransPreferenceinHiring"/>
            <w:r w:rsidRPr="00B66FC4">
              <w:rPr>
                <w:rFonts w:ascii="Times New Roman" w:eastAsia="Times New Roman" w:hAnsi="Times New Roman" w:cs="Times New Roman"/>
                <w:b/>
                <w:bCs/>
                <w:sz w:val="24"/>
                <w:szCs w:val="24"/>
              </w:rPr>
              <w:t xml:space="preserve">Veterans Preference in Hiring </w:t>
            </w:r>
            <w:bookmarkEnd w:id="65"/>
          </w:p>
        </w:tc>
      </w:tr>
      <w:tr w:rsidR="00B66FC4" w:rsidRPr="00B66FC4" w:rsidTr="00B66FC4">
        <w:trPr>
          <w:tblCellSpacing w:w="0" w:type="dxa"/>
        </w:trPr>
        <w:tc>
          <w:tcPr>
            <w:tcW w:w="105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Category: </w:t>
            </w:r>
            <w:r w:rsidRPr="00B66FC4">
              <w:rPr>
                <w:rFonts w:ascii="Times New Roman" w:eastAsia="Times New Roman" w:hAnsi="Times New Roman" w:cs="Times New Roman"/>
                <w:sz w:val="24"/>
                <w:szCs w:val="24"/>
              </w:rPr>
              <w:t xml:space="preserve">    </w:t>
            </w:r>
          </w:p>
        </w:tc>
        <w:tc>
          <w:tcPr>
            <w:tcW w:w="3900" w:type="pct"/>
            <w:vAlign w:val="center"/>
            <w:hideMark/>
          </w:tcPr>
          <w:p w:rsidR="00B66FC4" w:rsidRPr="00B66FC4" w:rsidRDefault="0069581C" w:rsidP="00B66FC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Human Resources</w:t>
            </w:r>
          </w:p>
        </w:tc>
      </w:tr>
      <w:tr w:rsidR="00B66FC4" w:rsidRPr="00B66FC4" w:rsidTr="00B66FC4">
        <w:trPr>
          <w:tblCellSpacing w:w="0" w:type="dxa"/>
        </w:trPr>
        <w:tc>
          <w:tcPr>
            <w:tcW w:w="105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tc>
        <w:tc>
          <w:tcPr>
            <w:tcW w:w="39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tc>
      </w:tr>
      <w:tr w:rsidR="00B66FC4" w:rsidRPr="00B66FC4" w:rsidTr="00B66FC4">
        <w:trPr>
          <w:tblCellSpacing w:w="0" w:type="dxa"/>
        </w:trPr>
        <w:tc>
          <w:tcPr>
            <w:tcW w:w="105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Revision Date: </w:t>
            </w:r>
          </w:p>
        </w:tc>
        <w:tc>
          <w:tcPr>
            <w:tcW w:w="39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 </w:t>
            </w:r>
          </w:p>
        </w:tc>
      </w:tr>
      <w:tr w:rsidR="00B66FC4" w:rsidRPr="00B66FC4" w:rsidTr="00B66FC4">
        <w:trPr>
          <w:tblCellSpacing w:w="0" w:type="dxa"/>
        </w:trPr>
        <w:tc>
          <w:tcPr>
            <w:tcW w:w="105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Last review Date:   </w:t>
            </w:r>
          </w:p>
        </w:tc>
        <w:tc>
          <w:tcPr>
            <w:tcW w:w="39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tc>
      </w:tr>
      <w:tr w:rsidR="00B66FC4" w:rsidRPr="00B66FC4" w:rsidTr="00B66FC4">
        <w:trPr>
          <w:tblCellSpacing w:w="0" w:type="dxa"/>
        </w:trPr>
        <w:tc>
          <w:tcPr>
            <w:tcW w:w="105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Original Creation:</w:t>
            </w:r>
          </w:p>
        </w:tc>
        <w:tc>
          <w:tcPr>
            <w:tcW w:w="3900" w:type="pct"/>
            <w:vAlign w:val="center"/>
            <w:hideMark/>
          </w:tcPr>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rPr>
              <w:t>9/1/2010</w:t>
            </w:r>
          </w:p>
        </w:tc>
      </w:tr>
    </w:tbl>
    <w:p w:rsidR="00B66FC4" w:rsidRPr="00B66FC4" w:rsidRDefault="00B71DDE" w:rsidP="00B66FC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7" style="width:468pt;height:.85pt" o:hralign="center" o:hrstd="t" o:hr="t" fillcolor="#a0a0a0" stroked="f"/>
        </w:pict>
      </w:r>
    </w:p>
    <w:p w:rsidR="00B66FC4" w:rsidRPr="00B66FC4" w:rsidRDefault="00B66FC4" w:rsidP="0005058C">
      <w:pPr>
        <w:numPr>
          <w:ilvl w:val="0"/>
          <w:numId w:val="244"/>
        </w:num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u w:val="single"/>
        </w:rPr>
        <w:t>POLICY:</w:t>
      </w:r>
      <w:r w:rsidRPr="00B66FC4">
        <w:rPr>
          <w:rFonts w:ascii="Times New Roman" w:eastAsia="Times New Roman" w:hAnsi="Times New Roman" w:cs="Times New Roman"/>
          <w:sz w:val="24"/>
          <w:szCs w:val="24"/>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xml:space="preserve">Consistent with the requirements of the Code of Virginia and the Department of Human Resource Management Policy 2.10 – Hiring, DBVI shall give veterans preference in the hiring process.  Veterans who have a service-connected disability shall be given additional preference. </w:t>
      </w:r>
    </w:p>
    <w:p w:rsidR="00B66FC4" w:rsidRPr="00B66FC4" w:rsidRDefault="00B66FC4" w:rsidP="0005058C">
      <w:pPr>
        <w:numPr>
          <w:ilvl w:val="0"/>
          <w:numId w:val="245"/>
        </w:num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u w:val="single"/>
        </w:rPr>
        <w:t>DEFINITIONS:</w:t>
      </w:r>
      <w:r w:rsidRPr="00B66FC4">
        <w:rPr>
          <w:rFonts w:ascii="Times New Roman" w:eastAsia="Times New Roman" w:hAnsi="Times New Roman" w:cs="Times New Roman"/>
          <w:sz w:val="24"/>
          <w:szCs w:val="24"/>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For purposes of this policy:</w:t>
      </w:r>
    </w:p>
    <w:p w:rsidR="00B66FC4" w:rsidRPr="00B66FC4" w:rsidRDefault="00B66FC4" w:rsidP="0005058C">
      <w:pPr>
        <w:numPr>
          <w:ilvl w:val="1"/>
          <w:numId w:val="246"/>
        </w:num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xml:space="preserve">A veteran is any person who has received an honorable discharge and has provided more than 180 consecutive days of full-time, active-duty service in the armed forces of the United States or reserve components thereof, including the National Guard. </w:t>
      </w:r>
    </w:p>
    <w:p w:rsidR="00B66FC4" w:rsidRPr="00B66FC4" w:rsidRDefault="00B66FC4" w:rsidP="0005058C">
      <w:pPr>
        <w:numPr>
          <w:ilvl w:val="1"/>
          <w:numId w:val="246"/>
        </w:num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xml:space="preserve">A disabled veteran is any person who has a service-connected disability rating fixed by the United States Department of Veterans Affairs. </w:t>
      </w:r>
    </w:p>
    <w:p w:rsidR="00B66FC4" w:rsidRPr="00B66FC4" w:rsidRDefault="00B66FC4" w:rsidP="0005058C">
      <w:pPr>
        <w:numPr>
          <w:ilvl w:val="0"/>
          <w:numId w:val="247"/>
        </w:num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b/>
          <w:bCs/>
          <w:sz w:val="24"/>
          <w:szCs w:val="24"/>
          <w:u w:val="single"/>
        </w:rPr>
        <w:t>PROCEDURES</w:t>
      </w:r>
      <w:r w:rsidRPr="00B66FC4">
        <w:rPr>
          <w:rFonts w:ascii="Times New Roman" w:eastAsia="Times New Roman" w:hAnsi="Times New Roman" w:cs="Times New Roman"/>
          <w:sz w:val="24"/>
          <w:szCs w:val="24"/>
        </w:rPr>
        <w:t xml:space="preserve">: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1.  All applicants must meet the minimum required qualifications and no preference is given during the initial screening process.</w:t>
      </w:r>
      <w:r w:rsidRPr="00B66FC4">
        <w:rPr>
          <w:rFonts w:ascii="Times New Roman" w:eastAsia="Times New Roman" w:hAnsi="Times New Roman" w:cs="Times New Roman"/>
          <w:sz w:val="24"/>
          <w:szCs w:val="24"/>
        </w:rPr>
        <w:br/>
        <w:t>2.  Veteran status is treated as a preferred qualification.</w:t>
      </w:r>
      <w:r w:rsidRPr="00B66FC4">
        <w:rPr>
          <w:rFonts w:ascii="Times New Roman" w:eastAsia="Times New Roman" w:hAnsi="Times New Roman" w:cs="Times New Roman"/>
          <w:sz w:val="24"/>
          <w:szCs w:val="24"/>
        </w:rPr>
        <w:br/>
        <w:t>3.  A veteran’s disability status is treated as a second preferred qualification.</w:t>
      </w:r>
      <w:r w:rsidRPr="00B66FC4">
        <w:rPr>
          <w:rFonts w:ascii="Times New Roman" w:eastAsia="Times New Roman" w:hAnsi="Times New Roman" w:cs="Times New Roman"/>
          <w:sz w:val="24"/>
          <w:szCs w:val="24"/>
        </w:rPr>
        <w:br/>
        <w:t xml:space="preserve">4.  Military personnel honorably discharged are issued a Department of Defense 214 For when they separate from active military service.  In  </w:t>
      </w:r>
      <w:r w:rsidRPr="00B66FC4">
        <w:rPr>
          <w:rFonts w:ascii="Times New Roman" w:eastAsia="Times New Roman" w:hAnsi="Times New Roman" w:cs="Times New Roman"/>
          <w:sz w:val="24"/>
          <w:szCs w:val="24"/>
        </w:rPr>
        <w:br w:type="textWrapping" w:clear="all"/>
        <w:t xml:space="preserve">     addition, individuals qualified by the U.S. Department of Veterans Affairs are given a rating decision letter if they have a service-   </w:t>
      </w:r>
      <w:r w:rsidRPr="00B66FC4">
        <w:rPr>
          <w:rFonts w:ascii="Times New Roman" w:eastAsia="Times New Roman" w:hAnsi="Times New Roman" w:cs="Times New Roman"/>
          <w:sz w:val="24"/>
          <w:szCs w:val="24"/>
        </w:rPr>
        <w:br w:type="textWrapping" w:clear="all"/>
        <w:t>     connected disability rating.</w:t>
      </w:r>
      <w:r w:rsidRPr="00B66FC4">
        <w:rPr>
          <w:rFonts w:ascii="Times New Roman" w:eastAsia="Times New Roman" w:hAnsi="Times New Roman" w:cs="Times New Roman"/>
          <w:sz w:val="24"/>
          <w:szCs w:val="24"/>
        </w:rPr>
        <w:br/>
        <w:t xml:space="preserve">5.  Before they are scheduled for an interview, veterans must provide Human Resource Services with a copy of their DD 214 Form, and if </w:t>
      </w:r>
      <w:r w:rsidRPr="00B66FC4">
        <w:rPr>
          <w:rFonts w:ascii="Times New Roman" w:eastAsia="Times New Roman" w:hAnsi="Times New Roman" w:cs="Times New Roman"/>
          <w:sz w:val="24"/>
          <w:szCs w:val="24"/>
        </w:rPr>
        <w:br w:type="textWrapping" w:clear="all"/>
        <w:t>     applicable, a copy of their rating decision letter.</w:t>
      </w:r>
      <w:r w:rsidRPr="00B66FC4">
        <w:rPr>
          <w:rFonts w:ascii="Times New Roman" w:eastAsia="Times New Roman" w:hAnsi="Times New Roman" w:cs="Times New Roman"/>
          <w:sz w:val="24"/>
          <w:szCs w:val="24"/>
        </w:rPr>
        <w:br/>
      </w:r>
      <w:r w:rsidRPr="00B66FC4">
        <w:rPr>
          <w:rFonts w:ascii="Times New Roman" w:eastAsia="Times New Roman" w:hAnsi="Times New Roman" w:cs="Times New Roman"/>
          <w:sz w:val="24"/>
          <w:szCs w:val="24"/>
        </w:rPr>
        <w:lastRenderedPageBreak/>
        <w:t>6.  No veteran preference is applied during the interview stage in the hiring process.</w:t>
      </w:r>
      <w:r w:rsidRPr="00B66FC4">
        <w:rPr>
          <w:rFonts w:ascii="Times New Roman" w:eastAsia="Times New Roman" w:hAnsi="Times New Roman" w:cs="Times New Roman"/>
          <w:sz w:val="24"/>
          <w:szCs w:val="24"/>
        </w:rPr>
        <w:br/>
        <w:t>7.  Job posting and/or advertisements should not state “veteran” or “disabled veteran” as preferred qualifications.</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Approved by: ____________________________________________________________</w:t>
      </w:r>
      <w:r w:rsidRPr="00B66FC4">
        <w:rPr>
          <w:rFonts w:ascii="Times New Roman" w:eastAsia="Times New Roman" w:hAnsi="Times New Roman" w:cs="Times New Roman"/>
          <w:sz w:val="24"/>
          <w:szCs w:val="24"/>
        </w:rPr>
        <w:br/>
        <w:t>                                                                                    Commissioner</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Times New Roman" w:eastAsia="Times New Roman" w:hAnsi="Times New Roman" w:cs="Times New Roman"/>
          <w:sz w:val="24"/>
          <w:szCs w:val="24"/>
        </w:rPr>
        <w:t> </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DEPARTMENT FOR THE BLIND AND VISION IMPAIRED POLICY MANUAL</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 Number:</w:t>
      </w:r>
      <w:r w:rsidRPr="00B66FC4">
        <w:rPr>
          <w:rFonts w:ascii="Arial" w:eastAsia="Times New Roman" w:hAnsi="Arial" w:cs="Arial"/>
          <w:sz w:val="24"/>
          <w:szCs w:val="24"/>
        </w:rPr>
        <w:t>   300</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w:t>
      </w:r>
      <w:r w:rsidRPr="00B66FC4">
        <w:rPr>
          <w:rFonts w:ascii="Arial" w:eastAsia="Times New Roman" w:hAnsi="Arial" w:cs="Arial"/>
          <w:sz w:val="24"/>
          <w:szCs w:val="24"/>
        </w:rPr>
        <w:t xml:space="preserve">                 </w:t>
      </w:r>
      <w:bookmarkStart w:id="66" w:name="DateStampingMail"/>
      <w:r w:rsidRPr="00B66FC4">
        <w:rPr>
          <w:rFonts w:ascii="Arial" w:eastAsia="Times New Roman" w:hAnsi="Arial" w:cs="Arial"/>
          <w:b/>
          <w:bCs/>
          <w:sz w:val="24"/>
          <w:szCs w:val="24"/>
        </w:rPr>
        <w:t>DATE STAMPING INCOMING MAIL</w:t>
      </w:r>
      <w:bookmarkEnd w:id="66"/>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Category: </w:t>
      </w:r>
      <w:r w:rsidRPr="00B66FC4">
        <w:rPr>
          <w:rFonts w:ascii="Arial" w:eastAsia="Times New Roman" w:hAnsi="Arial" w:cs="Arial"/>
          <w:sz w:val="24"/>
          <w:szCs w:val="24"/>
        </w:rPr>
        <w:t xml:space="preserve">Office Procedures   </w:t>
      </w:r>
      <w:r w:rsidRPr="00B66FC4">
        <w:rPr>
          <w:rFonts w:ascii="Arial" w:eastAsia="Times New Roman" w:hAnsi="Arial" w:cs="Arial"/>
          <w:b/>
          <w:bCs/>
          <w:sz w:val="24"/>
          <w:szCs w:val="24"/>
        </w:rPr>
        <w:t>Effective date:  </w:t>
      </w:r>
      <w:r w:rsidRPr="00B66FC4">
        <w:rPr>
          <w:rFonts w:ascii="Arial" w:eastAsia="Times New Roman" w:hAnsi="Arial" w:cs="Arial"/>
          <w:sz w:val="24"/>
          <w:szCs w:val="24"/>
        </w:rPr>
        <w:t xml:space="preserve">10/01/97    </w:t>
      </w:r>
      <w:r w:rsidRPr="00B66FC4">
        <w:rPr>
          <w:rFonts w:ascii="Arial" w:eastAsia="Times New Roman" w:hAnsi="Arial" w:cs="Arial"/>
          <w:b/>
          <w:bCs/>
          <w:sz w:val="24"/>
          <w:szCs w:val="24"/>
        </w:rPr>
        <w:t>Attachment(s):</w:t>
      </w:r>
      <w:r w:rsidRPr="00B66FC4">
        <w:rPr>
          <w:rFonts w:ascii="Arial" w:eastAsia="Times New Roman" w:hAnsi="Arial" w:cs="Arial"/>
          <w:sz w:val="24"/>
          <w:szCs w:val="24"/>
        </w:rPr>
        <w:t xml:space="preserve"> 0   </w:t>
      </w:r>
      <w:r w:rsidRPr="00B66FC4">
        <w:rPr>
          <w:rFonts w:ascii="Arial" w:eastAsia="Times New Roman" w:hAnsi="Arial" w:cs="Arial"/>
          <w:b/>
          <w:bCs/>
          <w:sz w:val="24"/>
          <w:szCs w:val="24"/>
        </w:rPr>
        <w:t xml:space="preserve">Last Review Date: </w:t>
      </w:r>
      <w:r w:rsidRPr="00B66FC4">
        <w:rPr>
          <w:rFonts w:ascii="Arial" w:eastAsia="Times New Roman" w:hAnsi="Arial" w:cs="Arial"/>
          <w:sz w:val="24"/>
          <w:szCs w:val="24"/>
        </w:rPr>
        <w:t>10/01/97</w:t>
      </w:r>
    </w:p>
    <w:p w:rsidR="00B66FC4" w:rsidRPr="00B66FC4" w:rsidRDefault="00B71DDE" w:rsidP="00B66F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8" style="width:0;height:1.5pt" o:hralign="center" o:hrstd="t" o:hr="t" fillcolor="#a0a0a0" stroked="f"/>
        </w:pict>
      </w:r>
    </w:p>
    <w:p w:rsidR="00B66FC4" w:rsidRPr="00B66FC4" w:rsidRDefault="00B66FC4" w:rsidP="0005058C">
      <w:pPr>
        <w:numPr>
          <w:ilvl w:val="0"/>
          <w:numId w:val="248"/>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u w:val="single"/>
        </w:rPr>
        <w:t>POLICY:</w:t>
      </w:r>
      <w:r w:rsidRPr="00B66FC4">
        <w:rPr>
          <w:rFonts w:ascii="Arial" w:eastAsia="Times New Roman" w:hAnsi="Arial" w:cs="Arial"/>
          <w:b/>
          <w:bCs/>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All incoming mail must be date stamped the day that it is received. The appropriate division, unit, facility, or regional office </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DEPARTMENT FOR THE BLIND AND VISION IMPAIRED POLICY MANUAL</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 Number:</w:t>
      </w:r>
      <w:r w:rsidRPr="00B66FC4">
        <w:rPr>
          <w:rFonts w:ascii="Arial" w:eastAsia="Times New Roman" w:hAnsi="Arial" w:cs="Arial"/>
          <w:sz w:val="24"/>
          <w:szCs w:val="24"/>
        </w:rPr>
        <w:t>   301</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w:t>
      </w:r>
      <w:r w:rsidRPr="00B66FC4">
        <w:rPr>
          <w:rFonts w:ascii="Arial" w:eastAsia="Times New Roman" w:hAnsi="Arial" w:cs="Arial"/>
          <w:sz w:val="24"/>
          <w:szCs w:val="24"/>
        </w:rPr>
        <w:t xml:space="preserve">                 </w:t>
      </w:r>
      <w:bookmarkStart w:id="67" w:name="LegalDocumentApproval"/>
      <w:r w:rsidRPr="00B66FC4">
        <w:rPr>
          <w:rFonts w:ascii="Arial" w:eastAsia="Times New Roman" w:hAnsi="Arial" w:cs="Arial"/>
          <w:b/>
          <w:bCs/>
          <w:sz w:val="24"/>
          <w:szCs w:val="24"/>
        </w:rPr>
        <w:t>LEGAL DOCUMENTS APPROVAL</w:t>
      </w:r>
      <w:bookmarkEnd w:id="67"/>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Category: </w:t>
      </w:r>
      <w:r w:rsidRPr="00B66FC4">
        <w:rPr>
          <w:rFonts w:ascii="Arial" w:eastAsia="Times New Roman" w:hAnsi="Arial" w:cs="Arial"/>
          <w:sz w:val="24"/>
          <w:szCs w:val="24"/>
        </w:rPr>
        <w:t xml:space="preserve">Office Procedures    </w:t>
      </w:r>
      <w:r w:rsidRPr="00B66FC4">
        <w:rPr>
          <w:rFonts w:ascii="Arial" w:eastAsia="Times New Roman" w:hAnsi="Arial" w:cs="Arial"/>
          <w:b/>
          <w:bCs/>
          <w:sz w:val="24"/>
          <w:szCs w:val="24"/>
        </w:rPr>
        <w:t>Effective date: </w:t>
      </w:r>
      <w:r w:rsidRPr="00B66FC4">
        <w:rPr>
          <w:rFonts w:ascii="Arial" w:eastAsia="Times New Roman" w:hAnsi="Arial" w:cs="Arial"/>
          <w:sz w:val="24"/>
          <w:szCs w:val="24"/>
        </w:rPr>
        <w:t xml:space="preserve">10/01/97    </w:t>
      </w:r>
      <w:r w:rsidRPr="00B66FC4">
        <w:rPr>
          <w:rFonts w:ascii="Arial" w:eastAsia="Times New Roman" w:hAnsi="Arial" w:cs="Arial"/>
          <w:b/>
          <w:bCs/>
          <w:sz w:val="24"/>
          <w:szCs w:val="24"/>
        </w:rPr>
        <w:t>Attachment(s):</w:t>
      </w:r>
      <w:r w:rsidRPr="00B66FC4">
        <w:rPr>
          <w:rFonts w:ascii="Arial" w:eastAsia="Times New Roman" w:hAnsi="Arial" w:cs="Arial"/>
          <w:sz w:val="24"/>
          <w:szCs w:val="24"/>
        </w:rPr>
        <w:t xml:space="preserve"> 0   </w:t>
      </w:r>
      <w:r w:rsidRPr="00B66FC4">
        <w:rPr>
          <w:rFonts w:ascii="Arial" w:eastAsia="Times New Roman" w:hAnsi="Arial" w:cs="Arial"/>
          <w:b/>
          <w:bCs/>
          <w:sz w:val="24"/>
          <w:szCs w:val="24"/>
        </w:rPr>
        <w:t xml:space="preserve">Last Review Date: </w:t>
      </w:r>
      <w:r w:rsidRPr="00B66FC4">
        <w:rPr>
          <w:rFonts w:ascii="Arial" w:eastAsia="Times New Roman" w:hAnsi="Arial" w:cs="Arial"/>
          <w:sz w:val="24"/>
          <w:szCs w:val="24"/>
        </w:rPr>
        <w:t>10/01/97</w:t>
      </w:r>
    </w:p>
    <w:p w:rsidR="00B66FC4" w:rsidRPr="00B66FC4" w:rsidRDefault="00B71DDE" w:rsidP="00B66F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79" style="width:0;height:1.5pt" o:hralign="center" o:hrstd="t" o:hr="t" fillcolor="#a0a0a0" stroked="f"/>
        </w:pict>
      </w:r>
    </w:p>
    <w:p w:rsidR="00B66FC4" w:rsidRPr="00B66FC4" w:rsidRDefault="00B66FC4" w:rsidP="0005058C">
      <w:pPr>
        <w:numPr>
          <w:ilvl w:val="0"/>
          <w:numId w:val="249"/>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u w:val="single"/>
        </w:rPr>
        <w:t>POLICY:</w:t>
      </w:r>
      <w:r w:rsidRPr="00B66FC4">
        <w:rPr>
          <w:rFonts w:ascii="Arial" w:eastAsia="Times New Roman" w:hAnsi="Arial" w:cs="Arial"/>
          <w:b/>
          <w:bCs/>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sz w:val="24"/>
          <w:szCs w:val="24"/>
        </w:rPr>
        <w:t xml:space="preserve">All legal documents (non-purchasing contracts) must be reviewed by the requesting division’s deputy commissioner prior to submission to the Office of the Attorney General (OAG) for review The deputy shall notify the Commissioner in writing that the OAG review has been </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B66FC4" w:rsidRPr="00B66FC4" w:rsidRDefault="00B66FC4" w:rsidP="00B66FC4">
      <w:pPr>
        <w:spacing w:before="100" w:beforeAutospacing="1" w:after="100" w:afterAutospacing="1" w:line="240" w:lineRule="auto"/>
        <w:jc w:val="center"/>
        <w:rPr>
          <w:rFonts w:ascii="Times New Roman" w:eastAsia="Times New Roman" w:hAnsi="Times New Roman" w:cs="Times New Roman"/>
          <w:sz w:val="24"/>
          <w:szCs w:val="24"/>
        </w:rPr>
      </w:pPr>
      <w:r w:rsidRPr="00B66FC4">
        <w:rPr>
          <w:rFonts w:ascii="Arial" w:eastAsia="Times New Roman" w:hAnsi="Arial" w:cs="Arial"/>
          <w:b/>
          <w:bCs/>
          <w:sz w:val="24"/>
          <w:szCs w:val="24"/>
        </w:rPr>
        <w:lastRenderedPageBreak/>
        <w:t>DEPARTMENT FOR THE BLIND AND VISION IMPAIRED POLICY MANUAL</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 Number:</w:t>
      </w:r>
      <w:r w:rsidRPr="00B66FC4">
        <w:rPr>
          <w:rFonts w:ascii="Arial" w:eastAsia="Times New Roman" w:hAnsi="Arial" w:cs="Arial"/>
          <w:sz w:val="24"/>
          <w:szCs w:val="24"/>
        </w:rPr>
        <w:t>   302</w:t>
      </w:r>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POLICY:</w:t>
      </w:r>
      <w:r w:rsidRPr="00B66FC4">
        <w:rPr>
          <w:rFonts w:ascii="Arial" w:eastAsia="Times New Roman" w:hAnsi="Arial" w:cs="Arial"/>
          <w:sz w:val="24"/>
          <w:szCs w:val="24"/>
        </w:rPr>
        <w:t>                </w:t>
      </w:r>
      <w:bookmarkStart w:id="68" w:name="TelephoneReceptionistCoverageHQ"/>
      <w:r w:rsidRPr="00B66FC4">
        <w:rPr>
          <w:rFonts w:ascii="Arial" w:eastAsia="Times New Roman" w:hAnsi="Arial" w:cs="Arial"/>
          <w:b/>
          <w:bCs/>
          <w:sz w:val="24"/>
          <w:szCs w:val="24"/>
        </w:rPr>
        <w:t>TELEPHONE/RECEPTIONIST COVERAGE (HEADQUARTERS)</w:t>
      </w:r>
      <w:bookmarkEnd w:id="68"/>
    </w:p>
    <w:p w:rsidR="00B66FC4" w:rsidRPr="00B66FC4" w:rsidRDefault="00B66FC4" w:rsidP="00B66FC4">
      <w:p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rPr>
        <w:t>Category: </w:t>
      </w:r>
      <w:r w:rsidRPr="00B66FC4">
        <w:rPr>
          <w:rFonts w:ascii="Arial" w:eastAsia="Times New Roman" w:hAnsi="Arial" w:cs="Arial"/>
          <w:sz w:val="24"/>
          <w:szCs w:val="24"/>
        </w:rPr>
        <w:t xml:space="preserve">Office Procedures    </w:t>
      </w:r>
      <w:r w:rsidRPr="00B66FC4">
        <w:rPr>
          <w:rFonts w:ascii="Arial" w:eastAsia="Times New Roman" w:hAnsi="Arial" w:cs="Arial"/>
          <w:b/>
          <w:bCs/>
          <w:sz w:val="24"/>
          <w:szCs w:val="24"/>
        </w:rPr>
        <w:t>Effective date: </w:t>
      </w:r>
      <w:r w:rsidRPr="00B66FC4">
        <w:rPr>
          <w:rFonts w:ascii="Arial" w:eastAsia="Times New Roman" w:hAnsi="Arial" w:cs="Arial"/>
          <w:sz w:val="24"/>
          <w:szCs w:val="24"/>
        </w:rPr>
        <w:t xml:space="preserve">10/01/97    </w:t>
      </w:r>
      <w:r w:rsidRPr="00B66FC4">
        <w:rPr>
          <w:rFonts w:ascii="Arial" w:eastAsia="Times New Roman" w:hAnsi="Arial" w:cs="Arial"/>
          <w:b/>
          <w:bCs/>
          <w:sz w:val="24"/>
          <w:szCs w:val="24"/>
        </w:rPr>
        <w:t>Attachment(s):</w:t>
      </w:r>
      <w:r w:rsidRPr="00B66FC4">
        <w:rPr>
          <w:rFonts w:ascii="Arial" w:eastAsia="Times New Roman" w:hAnsi="Arial" w:cs="Arial"/>
          <w:sz w:val="24"/>
          <w:szCs w:val="24"/>
        </w:rPr>
        <w:t xml:space="preserve"> 0   </w:t>
      </w:r>
      <w:r w:rsidRPr="00B66FC4">
        <w:rPr>
          <w:rFonts w:ascii="Arial" w:eastAsia="Times New Roman" w:hAnsi="Arial" w:cs="Arial"/>
          <w:b/>
          <w:bCs/>
          <w:sz w:val="24"/>
          <w:szCs w:val="24"/>
        </w:rPr>
        <w:t xml:space="preserve">Last Review Date: </w:t>
      </w:r>
      <w:r w:rsidRPr="00B66FC4">
        <w:rPr>
          <w:rFonts w:ascii="Arial" w:eastAsia="Times New Roman" w:hAnsi="Arial" w:cs="Arial"/>
          <w:sz w:val="24"/>
          <w:szCs w:val="24"/>
        </w:rPr>
        <w:t>10/01/97</w:t>
      </w:r>
    </w:p>
    <w:p w:rsidR="00B66FC4" w:rsidRPr="00B66FC4" w:rsidRDefault="00B71DDE" w:rsidP="00B66FC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0" style="width:0;height:1.5pt" o:hralign="center" o:hrstd="t" o:hr="t" fillcolor="#a0a0a0" stroked="f"/>
        </w:pict>
      </w:r>
    </w:p>
    <w:p w:rsidR="00B66FC4" w:rsidRPr="00B66FC4" w:rsidRDefault="00B66FC4" w:rsidP="0005058C">
      <w:pPr>
        <w:numPr>
          <w:ilvl w:val="0"/>
          <w:numId w:val="250"/>
        </w:numPr>
        <w:spacing w:before="100" w:beforeAutospacing="1" w:after="100" w:afterAutospacing="1" w:line="240" w:lineRule="auto"/>
        <w:rPr>
          <w:rFonts w:ascii="Times New Roman" w:eastAsia="Times New Roman" w:hAnsi="Times New Roman" w:cs="Times New Roman"/>
          <w:sz w:val="24"/>
          <w:szCs w:val="24"/>
        </w:rPr>
      </w:pPr>
      <w:r w:rsidRPr="00B66FC4">
        <w:rPr>
          <w:rFonts w:ascii="Arial" w:eastAsia="Times New Roman" w:hAnsi="Arial" w:cs="Arial"/>
          <w:b/>
          <w:bCs/>
          <w:sz w:val="24"/>
          <w:szCs w:val="24"/>
          <w:u w:val="single"/>
        </w:rPr>
        <w:t>POLICY:</w:t>
      </w:r>
      <w:r w:rsidRPr="00B66FC4">
        <w:rPr>
          <w:rFonts w:ascii="Arial" w:eastAsia="Times New Roman" w:hAnsi="Arial" w:cs="Arial"/>
          <w:b/>
          <w:bCs/>
          <w:sz w:val="24"/>
          <w:szCs w:val="24"/>
        </w:rPr>
        <w:t xml:space="preserve"> </w:t>
      </w:r>
    </w:p>
    <w:p w:rsidR="00B66FC4" w:rsidRPr="00B66FC4" w:rsidRDefault="00B66FC4" w:rsidP="00B66FC4">
      <w:pPr>
        <w:spacing w:beforeAutospacing="1" w:after="100" w:afterAutospacing="1" w:line="240" w:lineRule="auto"/>
        <w:rPr>
          <w:rFonts w:ascii="Times New Roman" w:eastAsia="Times New Roman" w:hAnsi="Times New Roman" w:cs="Times New Roman"/>
          <w:sz w:val="24"/>
          <w:szCs w:val="24"/>
          <w:u w:val="single"/>
        </w:rPr>
      </w:pPr>
      <w:r w:rsidRPr="00B66FC4">
        <w:rPr>
          <w:rFonts w:ascii="Arial" w:eastAsia="Times New Roman" w:hAnsi="Arial" w:cs="Arial"/>
          <w:sz w:val="24"/>
          <w:szCs w:val="24"/>
        </w:rPr>
        <w:t>The switchboard will be staffed from 8:15 a.m. to 5:00 p.m. each regularly scheduled work day. The "call-forward" feature may be utilized as specified below:</w:t>
      </w:r>
    </w:p>
    <w:p w:rsidR="00B66FC4" w:rsidRPr="00B66FC4" w:rsidRDefault="00B66FC4" w:rsidP="0005058C">
      <w:pPr>
        <w:numPr>
          <w:ilvl w:val="0"/>
          <w:numId w:val="251"/>
        </w:numPr>
        <w:spacing w:before="100" w:beforeAutospacing="1" w:after="100" w:afterAutospacing="1" w:line="240" w:lineRule="auto"/>
        <w:rPr>
          <w:rFonts w:ascii="Times New Roman" w:eastAsia="Times New Roman" w:hAnsi="Times New Roman" w:cs="Times New Roman"/>
          <w:b/>
          <w:bCs/>
          <w:sz w:val="24"/>
          <w:szCs w:val="24"/>
          <w:u w:val="single"/>
        </w:rPr>
      </w:pPr>
      <w:r w:rsidRPr="00B66FC4">
        <w:rPr>
          <w:rFonts w:ascii="Arial" w:eastAsia="Times New Roman" w:hAnsi="Arial" w:cs="Arial"/>
          <w:b/>
          <w:bCs/>
          <w:sz w:val="24"/>
          <w:szCs w:val="24"/>
          <w:u w:val="single"/>
        </w:rPr>
        <w:t>PROCEDURES:</w:t>
      </w:r>
    </w:p>
    <w:p w:rsidR="00B66FC4" w:rsidRPr="00B66FC4" w:rsidRDefault="00B66FC4" w:rsidP="0005058C">
      <w:pPr>
        <w:numPr>
          <w:ilvl w:val="0"/>
          <w:numId w:val="252"/>
        </w:numPr>
        <w:spacing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Staff must code their phones to the switchboard (or another appropriate staff person) or activate voice mail, if available, when away from the office.</w:t>
      </w:r>
    </w:p>
    <w:p w:rsidR="00B66FC4" w:rsidRPr="00B66FC4" w:rsidRDefault="00B66FC4" w:rsidP="0005058C">
      <w:pPr>
        <w:numPr>
          <w:ilvl w:val="0"/>
          <w:numId w:val="25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 xml:space="preserve">Staff must notify the receptionist when calls are being coded to the switchboard. The receptionist will note the time period that staff will be away from their desks. Messages will be forwarded to staff via e-mail. </w:t>
      </w:r>
    </w:p>
    <w:p w:rsidR="00B66FC4" w:rsidRPr="00B66FC4" w:rsidRDefault="00B66FC4" w:rsidP="0005058C">
      <w:pPr>
        <w:numPr>
          <w:ilvl w:val="0"/>
          <w:numId w:val="252"/>
        </w:numPr>
        <w:spacing w:before="100" w:beforeAutospacing="1" w:after="100" w:afterAutospacing="1" w:line="240" w:lineRule="auto"/>
        <w:ind w:left="1440"/>
        <w:rPr>
          <w:rFonts w:ascii="Times New Roman" w:eastAsia="Times New Roman" w:hAnsi="Times New Roman" w:cs="Times New Roman"/>
          <w:sz w:val="24"/>
          <w:szCs w:val="24"/>
        </w:rPr>
      </w:pPr>
      <w:r w:rsidRPr="00B66FC4">
        <w:rPr>
          <w:rFonts w:ascii="Arial" w:eastAsia="Times New Roman" w:hAnsi="Arial" w:cs="Arial"/>
          <w:sz w:val="24"/>
          <w:szCs w:val="24"/>
        </w:rPr>
        <w:t>Staff calling in requesting sick leave must telephone their supervisor rather than leaving a message with the receptionist.</w:t>
      </w:r>
    </w:p>
    <w:p w:rsidR="00B66FC4" w:rsidRDefault="00B66FC4">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6710B2" w:rsidRPr="006710B2" w:rsidRDefault="006710B2" w:rsidP="006710B2">
      <w:pPr>
        <w:spacing w:before="100" w:beforeAutospacing="1" w:after="100" w:afterAutospacing="1" w:line="240" w:lineRule="auto"/>
        <w:jc w:val="center"/>
        <w:rPr>
          <w:rFonts w:ascii="Times New Roman" w:eastAsia="Times New Roman" w:hAnsi="Times New Roman" w:cs="Times New Roman"/>
          <w:sz w:val="24"/>
          <w:szCs w:val="24"/>
        </w:rPr>
      </w:pPr>
      <w:r w:rsidRPr="006710B2">
        <w:rPr>
          <w:rFonts w:ascii="Arial" w:eastAsia="Times New Roman" w:hAnsi="Arial" w:cs="Arial"/>
          <w:b/>
          <w:bCs/>
          <w:sz w:val="24"/>
          <w:szCs w:val="24"/>
        </w:rPr>
        <w:lastRenderedPageBreak/>
        <w:t>DEPARTMENT FOR THE BLIND AND VISION IMPAIRED POLICY MANUAL</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 Number:</w:t>
      </w:r>
      <w:r w:rsidRPr="006710B2">
        <w:rPr>
          <w:rFonts w:ascii="Arial" w:eastAsia="Times New Roman" w:hAnsi="Arial" w:cs="Arial"/>
          <w:sz w:val="24"/>
          <w:szCs w:val="24"/>
        </w:rPr>
        <w:t>   303</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w:t>
      </w:r>
      <w:r w:rsidRPr="006710B2">
        <w:rPr>
          <w:rFonts w:ascii="Arial" w:eastAsia="Times New Roman" w:hAnsi="Arial" w:cs="Arial"/>
          <w:sz w:val="24"/>
          <w:szCs w:val="24"/>
        </w:rPr>
        <w:t>                </w:t>
      </w:r>
      <w:bookmarkStart w:id="69" w:name="FormsManagement"/>
      <w:r w:rsidRPr="006710B2">
        <w:rPr>
          <w:rFonts w:ascii="Arial" w:eastAsia="Times New Roman" w:hAnsi="Arial" w:cs="Arial"/>
          <w:b/>
          <w:bCs/>
          <w:sz w:val="24"/>
          <w:szCs w:val="24"/>
        </w:rPr>
        <w:t>FORMS MANAGEMENT</w:t>
      </w:r>
      <w:bookmarkEnd w:id="69"/>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Category: </w:t>
      </w:r>
      <w:r w:rsidRPr="006710B2">
        <w:rPr>
          <w:rFonts w:ascii="Arial" w:eastAsia="Times New Roman" w:hAnsi="Arial" w:cs="Arial"/>
          <w:sz w:val="24"/>
          <w:szCs w:val="24"/>
        </w:rPr>
        <w:t xml:space="preserve">Office Procedures    </w:t>
      </w:r>
      <w:r w:rsidRPr="006710B2">
        <w:rPr>
          <w:rFonts w:ascii="Arial" w:eastAsia="Times New Roman" w:hAnsi="Arial" w:cs="Arial"/>
          <w:b/>
          <w:bCs/>
          <w:sz w:val="24"/>
          <w:szCs w:val="24"/>
        </w:rPr>
        <w:t>Effective date: </w:t>
      </w:r>
      <w:r w:rsidRPr="006710B2">
        <w:rPr>
          <w:rFonts w:ascii="Arial" w:eastAsia="Times New Roman" w:hAnsi="Arial" w:cs="Arial"/>
          <w:sz w:val="24"/>
          <w:szCs w:val="24"/>
        </w:rPr>
        <w:t xml:space="preserve">10/01/97    </w:t>
      </w:r>
      <w:r w:rsidRPr="006710B2">
        <w:rPr>
          <w:rFonts w:ascii="Arial" w:eastAsia="Times New Roman" w:hAnsi="Arial" w:cs="Arial"/>
          <w:b/>
          <w:bCs/>
          <w:sz w:val="24"/>
          <w:szCs w:val="24"/>
        </w:rPr>
        <w:t>Attachment(s):</w:t>
      </w:r>
      <w:r w:rsidRPr="006710B2">
        <w:rPr>
          <w:rFonts w:ascii="Arial" w:eastAsia="Times New Roman" w:hAnsi="Arial" w:cs="Arial"/>
          <w:sz w:val="24"/>
          <w:szCs w:val="24"/>
        </w:rPr>
        <w:t xml:space="preserve"> 0   </w:t>
      </w:r>
      <w:r w:rsidRPr="006710B2">
        <w:rPr>
          <w:rFonts w:ascii="Arial" w:eastAsia="Times New Roman" w:hAnsi="Arial" w:cs="Arial"/>
          <w:b/>
          <w:bCs/>
          <w:sz w:val="24"/>
          <w:szCs w:val="24"/>
        </w:rPr>
        <w:t xml:space="preserve">Last Review Date: </w:t>
      </w:r>
      <w:r w:rsidRPr="006710B2">
        <w:rPr>
          <w:rFonts w:ascii="Arial" w:eastAsia="Times New Roman" w:hAnsi="Arial" w:cs="Arial"/>
          <w:sz w:val="24"/>
          <w:szCs w:val="24"/>
        </w:rPr>
        <w:t>10/01/97</w:t>
      </w:r>
    </w:p>
    <w:p w:rsidR="006710B2" w:rsidRPr="006710B2" w:rsidRDefault="00B71DDE" w:rsidP="00671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1" style="width:0;height:1.5pt" o:hralign="center" o:hrstd="t" o:hr="t" fillcolor="#a0a0a0" stroked="f"/>
        </w:pict>
      </w:r>
    </w:p>
    <w:p w:rsidR="006710B2" w:rsidRPr="006710B2" w:rsidRDefault="006710B2" w:rsidP="0005058C">
      <w:pPr>
        <w:numPr>
          <w:ilvl w:val="0"/>
          <w:numId w:val="253"/>
        </w:num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u w:val="single"/>
        </w:rPr>
        <w:t>POLICY:</w:t>
      </w:r>
      <w:r w:rsidRPr="006710B2">
        <w:rPr>
          <w:rFonts w:ascii="Arial" w:eastAsia="Times New Roman" w:hAnsi="Arial" w:cs="Arial"/>
          <w:b/>
          <w:bCs/>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DBVI staff will maximize efficiency and effectiveness in agency operations through the appropriate utilization of forms. </w:t>
      </w:r>
    </w:p>
    <w:p w:rsidR="006710B2" w:rsidRPr="006710B2" w:rsidRDefault="006710B2" w:rsidP="0005058C">
      <w:pPr>
        <w:numPr>
          <w:ilvl w:val="0"/>
          <w:numId w:val="254"/>
        </w:numPr>
        <w:spacing w:before="100" w:beforeAutospacing="1" w:after="100" w:afterAutospacing="1" w:line="240" w:lineRule="auto"/>
        <w:rPr>
          <w:rFonts w:ascii="Times New Roman" w:eastAsia="Times New Roman" w:hAnsi="Times New Roman" w:cs="Times New Roman"/>
          <w:b/>
          <w:bCs/>
          <w:sz w:val="24"/>
          <w:szCs w:val="24"/>
          <w:u w:val="single"/>
        </w:rPr>
      </w:pPr>
      <w:r w:rsidRPr="006710B2">
        <w:rPr>
          <w:rFonts w:ascii="Arial" w:eastAsia="Times New Roman" w:hAnsi="Arial" w:cs="Arial"/>
          <w:b/>
          <w:bCs/>
          <w:sz w:val="24"/>
          <w:szCs w:val="24"/>
          <w:u w:val="single"/>
        </w:rPr>
        <w:t>PROCEDURES:</w:t>
      </w:r>
    </w:p>
    <w:p w:rsidR="006710B2" w:rsidRPr="006710B2" w:rsidRDefault="006710B2" w:rsidP="0005058C">
      <w:pPr>
        <w:numPr>
          <w:ilvl w:val="0"/>
          <w:numId w:val="255"/>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Each deputy commissioner is responsible for keeping an accurate inventory of forms created by their division along with pertinent information (instructions) about each form.</w:t>
      </w:r>
    </w:p>
    <w:p w:rsidR="006710B2" w:rsidRPr="006710B2" w:rsidRDefault="006710B2" w:rsidP="0005058C">
      <w:pPr>
        <w:numPr>
          <w:ilvl w:val="0"/>
          <w:numId w:val="255"/>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 xml:space="preserve">Each deputy has the responsibility for approval/rejection of requests for new forms within their division. </w:t>
      </w:r>
    </w:p>
    <w:p w:rsidR="006710B2" w:rsidRPr="006710B2" w:rsidRDefault="006710B2" w:rsidP="0005058C">
      <w:pPr>
        <w:numPr>
          <w:ilvl w:val="0"/>
          <w:numId w:val="255"/>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Forms which impact other divisions may not be implemented or eliminated without Commissioner approval.</w:t>
      </w:r>
    </w:p>
    <w:p w:rsidR="006710B2" w:rsidRDefault="006710B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6710B2" w:rsidRDefault="006710B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lastRenderedPageBreak/>
        <w:br w:type="page"/>
      </w:r>
    </w:p>
    <w:p w:rsidR="006710B2" w:rsidRPr="006710B2" w:rsidRDefault="006710B2" w:rsidP="006710B2">
      <w:pPr>
        <w:spacing w:before="100" w:beforeAutospacing="1" w:after="100" w:afterAutospacing="1" w:line="240" w:lineRule="auto"/>
        <w:jc w:val="center"/>
        <w:rPr>
          <w:rFonts w:ascii="Times New Roman" w:eastAsia="Times New Roman" w:hAnsi="Times New Roman" w:cs="Times New Roman"/>
          <w:sz w:val="24"/>
          <w:szCs w:val="24"/>
        </w:rPr>
      </w:pPr>
      <w:r w:rsidRPr="006710B2">
        <w:rPr>
          <w:rFonts w:ascii="Arial" w:eastAsia="Times New Roman" w:hAnsi="Arial" w:cs="Arial"/>
          <w:b/>
          <w:bCs/>
          <w:sz w:val="24"/>
          <w:szCs w:val="24"/>
        </w:rPr>
        <w:lastRenderedPageBreak/>
        <w:t>DEPARTMENT FOR THE BLIND AND VISION IMPAIRED POLICY MANUAL</w:t>
      </w:r>
    </w:p>
    <w:tbl>
      <w:tblPr>
        <w:tblW w:w="5000" w:type="pct"/>
        <w:tblCellSpacing w:w="0" w:type="dxa"/>
        <w:tblCellMar>
          <w:left w:w="0" w:type="dxa"/>
          <w:right w:w="0" w:type="dxa"/>
        </w:tblCellMar>
        <w:tblLook w:val="04A0" w:firstRow="1" w:lastRow="0" w:firstColumn="1" w:lastColumn="0" w:noHBand="0" w:noVBand="1"/>
      </w:tblPr>
      <w:tblGrid>
        <w:gridCol w:w="2267"/>
        <w:gridCol w:w="7093"/>
      </w:tblGrid>
      <w:tr w:rsidR="006710B2" w:rsidRPr="006710B2" w:rsidTr="006710B2">
        <w:trPr>
          <w:tblCellSpacing w:w="0" w:type="dxa"/>
        </w:trPr>
        <w:tc>
          <w:tcPr>
            <w:tcW w:w="12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 NUMBER:</w:t>
            </w:r>
          </w:p>
        </w:tc>
        <w:tc>
          <w:tcPr>
            <w:tcW w:w="38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400</w:t>
            </w:r>
          </w:p>
        </w:tc>
      </w:tr>
      <w:tr w:rsidR="006710B2" w:rsidRPr="006710B2" w:rsidTr="006710B2">
        <w:trPr>
          <w:tblCellSpacing w:w="0" w:type="dxa"/>
        </w:trPr>
        <w:tc>
          <w:tcPr>
            <w:tcW w:w="12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w:t>
            </w:r>
            <w:r w:rsidRPr="006710B2">
              <w:rPr>
                <w:rFonts w:ascii="Arial" w:eastAsia="Times New Roman" w:hAnsi="Arial" w:cs="Arial"/>
                <w:sz w:val="24"/>
                <w:szCs w:val="24"/>
              </w:rPr>
              <w:t>  </w:t>
            </w:r>
          </w:p>
        </w:tc>
        <w:tc>
          <w:tcPr>
            <w:tcW w:w="38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bookmarkStart w:id="70" w:name="EmployeeTravel"/>
            <w:r w:rsidRPr="006710B2">
              <w:rPr>
                <w:rFonts w:ascii="Arial" w:eastAsia="Times New Roman" w:hAnsi="Arial" w:cs="Arial"/>
                <w:b/>
                <w:bCs/>
                <w:sz w:val="24"/>
                <w:szCs w:val="24"/>
              </w:rPr>
              <w:t xml:space="preserve">EMPLOYEE TRAVEL </w:t>
            </w:r>
            <w:bookmarkEnd w:id="70"/>
          </w:p>
        </w:tc>
      </w:tr>
      <w:tr w:rsidR="006710B2" w:rsidRPr="006710B2" w:rsidTr="006710B2">
        <w:trPr>
          <w:tblCellSpacing w:w="0" w:type="dxa"/>
        </w:trPr>
        <w:tc>
          <w:tcPr>
            <w:tcW w:w="12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CATEGORY: </w:t>
            </w:r>
            <w:r w:rsidRPr="006710B2">
              <w:rPr>
                <w:rFonts w:ascii="Arial" w:eastAsia="Times New Roman" w:hAnsi="Arial" w:cs="Arial"/>
                <w:sz w:val="24"/>
                <w:szCs w:val="24"/>
              </w:rPr>
              <w:t xml:space="preserve">    </w:t>
            </w:r>
          </w:p>
        </w:tc>
        <w:tc>
          <w:tcPr>
            <w:tcW w:w="38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TRAVEL</w:t>
            </w:r>
          </w:p>
        </w:tc>
      </w:tr>
      <w:tr w:rsidR="006710B2" w:rsidRPr="006710B2" w:rsidTr="006710B2">
        <w:trPr>
          <w:tblCellSpacing w:w="0" w:type="dxa"/>
        </w:trPr>
        <w:tc>
          <w:tcPr>
            <w:tcW w:w="12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ATTACHMENT(S):   </w:t>
            </w:r>
          </w:p>
        </w:tc>
        <w:tc>
          <w:tcPr>
            <w:tcW w:w="38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0</w:t>
            </w:r>
          </w:p>
        </w:tc>
      </w:tr>
      <w:tr w:rsidR="006710B2" w:rsidRPr="006710B2" w:rsidTr="006710B2">
        <w:trPr>
          <w:tblCellSpacing w:w="0" w:type="dxa"/>
        </w:trPr>
        <w:tc>
          <w:tcPr>
            <w:tcW w:w="12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REVISION DATE: </w:t>
            </w:r>
          </w:p>
        </w:tc>
        <w:tc>
          <w:tcPr>
            <w:tcW w:w="38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09/08/04</w:t>
            </w:r>
          </w:p>
        </w:tc>
      </w:tr>
      <w:tr w:rsidR="006710B2" w:rsidRPr="006710B2" w:rsidTr="006710B2">
        <w:trPr>
          <w:tblCellSpacing w:w="0" w:type="dxa"/>
        </w:trPr>
        <w:tc>
          <w:tcPr>
            <w:tcW w:w="12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LAST REVIEW DATE:   </w:t>
            </w:r>
          </w:p>
        </w:tc>
        <w:tc>
          <w:tcPr>
            <w:tcW w:w="38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10/11/06</w:t>
            </w:r>
          </w:p>
        </w:tc>
      </w:tr>
      <w:tr w:rsidR="006710B2" w:rsidRPr="006710B2" w:rsidTr="006710B2">
        <w:trPr>
          <w:tblCellSpacing w:w="0" w:type="dxa"/>
        </w:trPr>
        <w:tc>
          <w:tcPr>
            <w:tcW w:w="12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ORIGINAL CREATION:</w:t>
            </w:r>
          </w:p>
        </w:tc>
        <w:tc>
          <w:tcPr>
            <w:tcW w:w="3800" w:type="pct"/>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PRIOR TO 10/26/91</w:t>
            </w:r>
          </w:p>
        </w:tc>
      </w:tr>
    </w:tbl>
    <w:p w:rsidR="006710B2" w:rsidRPr="006710B2" w:rsidRDefault="00B71DDE" w:rsidP="00671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2" style="width:0;height:1.5pt" o:hralign="center" o:hrstd="t" o:hr="t" fillcolor="#a0a0a0" stroked="f"/>
        </w:pict>
      </w:r>
    </w:p>
    <w:p w:rsidR="006710B2" w:rsidRPr="006710B2" w:rsidRDefault="006710B2" w:rsidP="0005058C">
      <w:pPr>
        <w:numPr>
          <w:ilvl w:val="0"/>
          <w:numId w:val="256"/>
        </w:num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u w:val="single"/>
        </w:rPr>
        <w:t>POLICY:</w:t>
      </w:r>
      <w:r w:rsidRPr="006710B2">
        <w:rPr>
          <w:rFonts w:ascii="Arial" w:eastAsia="Times New Roman" w:hAnsi="Arial" w:cs="Arial"/>
          <w:b/>
          <w:bCs/>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DBVI will conform with all Directives issued by the Department of Accounts and the DRS Fiscal Office that implement state</w:t>
      </w:r>
      <w:r w:rsidRPr="006710B2">
        <w:rPr>
          <w:rFonts w:ascii="Arial" w:eastAsia="Times New Roman" w:hAnsi="Arial" w:cs="Arial"/>
          <w:i/>
          <w:iCs/>
          <w:sz w:val="24"/>
          <w:szCs w:val="24"/>
        </w:rPr>
        <w:t xml:space="preserve"> </w:t>
      </w:r>
      <w:r w:rsidRPr="006710B2">
        <w:rPr>
          <w:rFonts w:ascii="Arial" w:eastAsia="Times New Roman" w:hAnsi="Arial" w:cs="Arial"/>
          <w:sz w:val="24"/>
          <w:szCs w:val="24"/>
        </w:rPr>
        <w:t>travel regulations.</w:t>
      </w:r>
    </w:p>
    <w:p w:rsidR="006710B2" w:rsidRPr="006710B2" w:rsidRDefault="006710B2" w:rsidP="0005058C">
      <w:pPr>
        <w:numPr>
          <w:ilvl w:val="0"/>
          <w:numId w:val="257"/>
        </w:num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u w:val="single"/>
        </w:rPr>
        <w:t>PROCEDURES:</w:t>
      </w:r>
      <w:r w:rsidRPr="006710B2">
        <w:rPr>
          <w:rFonts w:ascii="Arial" w:eastAsia="Times New Roman" w:hAnsi="Arial" w:cs="Arial"/>
          <w:sz w:val="24"/>
          <w:szCs w:val="24"/>
        </w:rPr>
        <w:t xml:space="preserve"> </w:t>
      </w:r>
    </w:p>
    <w:p w:rsidR="006710B2" w:rsidRPr="006710B2" w:rsidRDefault="006710B2" w:rsidP="0005058C">
      <w:pPr>
        <w:numPr>
          <w:ilvl w:val="0"/>
          <w:numId w:val="258"/>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General.</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The Commissioner is authorized to adopt policies and procedures that are more restrictive than the State Travel Regulations issued by the Department of Accounts. </w:t>
      </w:r>
    </w:p>
    <w:p w:rsidR="006710B2" w:rsidRPr="006710B2" w:rsidRDefault="006710B2" w:rsidP="0005058C">
      <w:pPr>
        <w:numPr>
          <w:ilvl w:val="0"/>
          <w:numId w:val="259"/>
        </w:numPr>
        <w:spacing w:before="100"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Travel Regulations.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For the current travel regulations, refer to the </w:t>
      </w:r>
      <w:hyperlink r:id="rId110" w:tooltip="State Travel Regulations" w:history="1">
        <w:r w:rsidRPr="006710B2">
          <w:rPr>
            <w:rFonts w:ascii="Arial" w:eastAsia="Times New Roman" w:hAnsi="Arial" w:cs="Arial"/>
            <w:color w:val="0000FF"/>
            <w:sz w:val="24"/>
            <w:szCs w:val="24"/>
            <w:u w:val="single"/>
          </w:rPr>
          <w:t>State Travel Regulations</w:t>
        </w:r>
      </w:hyperlink>
      <w:r w:rsidRPr="006710B2">
        <w:rPr>
          <w:rFonts w:ascii="Arial" w:eastAsia="Times New Roman" w:hAnsi="Arial" w:cs="Arial"/>
          <w:sz w:val="24"/>
          <w:szCs w:val="24"/>
        </w:rPr>
        <w:t xml:space="preserve"> and the </w:t>
      </w:r>
      <w:hyperlink r:id="rId111" w:tooltip="Agency Travel Processing" w:history="1">
        <w:r w:rsidRPr="006710B2">
          <w:rPr>
            <w:rFonts w:ascii="Arial" w:eastAsia="Times New Roman" w:hAnsi="Arial" w:cs="Arial"/>
            <w:color w:val="0000FF"/>
            <w:sz w:val="24"/>
            <w:szCs w:val="24"/>
            <w:u w:val="single"/>
          </w:rPr>
          <w:t>Agency Travel Processing</w:t>
        </w:r>
      </w:hyperlink>
      <w:r w:rsidRPr="006710B2">
        <w:rPr>
          <w:rFonts w:ascii="Arial" w:eastAsia="Times New Roman" w:hAnsi="Arial" w:cs="Arial"/>
          <w:sz w:val="24"/>
          <w:szCs w:val="24"/>
        </w:rPr>
        <w:t xml:space="preserve"> instructions issued by the Office of the Comptroller, Department</w:t>
      </w:r>
      <w:r w:rsidRPr="006710B2">
        <w:rPr>
          <w:rFonts w:ascii="Arial" w:eastAsia="Times New Roman" w:hAnsi="Arial" w:cs="Arial"/>
          <w:i/>
          <w:iCs/>
          <w:sz w:val="24"/>
          <w:szCs w:val="24"/>
        </w:rPr>
        <w:t xml:space="preserve"> </w:t>
      </w:r>
      <w:r w:rsidRPr="006710B2">
        <w:rPr>
          <w:rFonts w:ascii="Arial" w:eastAsia="Times New Roman" w:hAnsi="Arial" w:cs="Arial"/>
          <w:sz w:val="24"/>
          <w:szCs w:val="24"/>
        </w:rPr>
        <w:t xml:space="preserve">of Accounts. For frequently asked travel questions, visit the </w:t>
      </w:r>
      <w:hyperlink r:id="rId112" w:tooltip="DRS Fiscal Intranet Site" w:history="1">
        <w:r w:rsidRPr="006710B2">
          <w:rPr>
            <w:rFonts w:ascii="Arial" w:eastAsia="Times New Roman" w:hAnsi="Arial" w:cs="Arial"/>
            <w:color w:val="0000FF"/>
            <w:sz w:val="24"/>
            <w:szCs w:val="24"/>
            <w:u w:val="single"/>
          </w:rPr>
          <w:t xml:space="preserve">DRS Fiscal Intranet site </w:t>
        </w:r>
      </w:hyperlink>
      <w:r w:rsidRPr="006710B2">
        <w:rPr>
          <w:rFonts w:ascii="Arial" w:eastAsia="Times New Roman" w:hAnsi="Arial" w:cs="Arial"/>
          <w:sz w:val="24"/>
          <w:szCs w:val="24"/>
        </w:rPr>
        <w:t>and click on the travel link.</w:t>
      </w:r>
    </w:p>
    <w:p w:rsidR="006710B2" w:rsidRPr="006710B2" w:rsidRDefault="006710B2" w:rsidP="0005058C">
      <w:pPr>
        <w:numPr>
          <w:ilvl w:val="0"/>
          <w:numId w:val="260"/>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Delegation of Authority to Approve Travel Requests.</w:t>
      </w:r>
      <w:r w:rsidRPr="006710B2">
        <w:rPr>
          <w:rFonts w:ascii="Times New Roman" w:eastAsia="Times New Roman" w:hAnsi="Times New Roman" w:cs="Times New Roman"/>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Individuals authorized to</w:t>
      </w:r>
      <w:r w:rsidRPr="006710B2">
        <w:rPr>
          <w:rFonts w:ascii="Arial" w:eastAsia="Times New Roman" w:hAnsi="Arial" w:cs="Arial"/>
          <w:i/>
          <w:iCs/>
          <w:sz w:val="24"/>
          <w:szCs w:val="24"/>
        </w:rPr>
        <w:t xml:space="preserve"> </w:t>
      </w:r>
      <w:r w:rsidRPr="006710B2">
        <w:rPr>
          <w:rFonts w:ascii="Arial" w:eastAsia="Times New Roman" w:hAnsi="Arial" w:cs="Arial"/>
          <w:sz w:val="24"/>
          <w:szCs w:val="24"/>
        </w:rPr>
        <w:t>approve travel requests are listed below.  </w:t>
      </w:r>
    </w:p>
    <w:tbl>
      <w:tblPr>
        <w:tblW w:w="435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30"/>
        <w:gridCol w:w="4618"/>
      </w:tblGrid>
      <w:tr w:rsidR="006710B2" w:rsidRPr="006710B2" w:rsidTr="006710B2">
        <w:trPr>
          <w:tblCellSpacing w:w="15" w:type="dxa"/>
        </w:trPr>
        <w:tc>
          <w:tcPr>
            <w:tcW w:w="14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after="0" w:line="240" w:lineRule="auto"/>
              <w:jc w:val="center"/>
              <w:rPr>
                <w:rFonts w:ascii="Times New Roman" w:eastAsia="Times New Roman" w:hAnsi="Times New Roman" w:cs="Times New Roman"/>
                <w:sz w:val="24"/>
                <w:szCs w:val="24"/>
              </w:rPr>
            </w:pPr>
            <w:r w:rsidRPr="006710B2">
              <w:rPr>
                <w:rFonts w:ascii="Times New Roman" w:eastAsia="Times New Roman" w:hAnsi="Times New Roman" w:cs="Times New Roman"/>
                <w:b/>
                <w:bCs/>
                <w:sz w:val="24"/>
                <w:szCs w:val="24"/>
              </w:rPr>
              <w:t>POSITION</w:t>
            </w:r>
          </w:p>
        </w:tc>
        <w:tc>
          <w:tcPr>
            <w:tcW w:w="18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after="0" w:line="240" w:lineRule="auto"/>
              <w:jc w:val="center"/>
              <w:rPr>
                <w:rFonts w:ascii="Times New Roman" w:eastAsia="Times New Roman" w:hAnsi="Times New Roman" w:cs="Times New Roman"/>
                <w:sz w:val="24"/>
                <w:szCs w:val="24"/>
              </w:rPr>
            </w:pPr>
            <w:r w:rsidRPr="006710B2">
              <w:rPr>
                <w:rFonts w:ascii="Times New Roman" w:eastAsia="Times New Roman" w:hAnsi="Times New Roman" w:cs="Times New Roman"/>
                <w:b/>
                <w:bCs/>
                <w:sz w:val="24"/>
                <w:szCs w:val="24"/>
              </w:rPr>
              <w:t>APPROVES</w:t>
            </w:r>
          </w:p>
        </w:tc>
      </w:tr>
      <w:tr w:rsidR="006710B2" w:rsidRPr="006710B2" w:rsidTr="006710B2">
        <w:trPr>
          <w:tblCellSpacing w:w="15" w:type="dxa"/>
        </w:trPr>
        <w:tc>
          <w:tcPr>
            <w:tcW w:w="14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Commissioner</w:t>
            </w:r>
          </w:p>
        </w:tc>
        <w:tc>
          <w:tcPr>
            <w:tcW w:w="18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Deputy Commissioners for Enterprises and Services; Director Library Resource Center, Program Director, Business Enterprises; Special Assistant to the Commissioner; travel for non-state employees; and other general administrative staff. </w:t>
            </w:r>
          </w:p>
        </w:tc>
      </w:tr>
      <w:tr w:rsidR="006710B2" w:rsidRPr="006710B2" w:rsidTr="006710B2">
        <w:trPr>
          <w:tblCellSpacing w:w="15" w:type="dxa"/>
        </w:trPr>
        <w:tc>
          <w:tcPr>
            <w:tcW w:w="14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lastRenderedPageBreak/>
              <w:t>Chief Deputy</w:t>
            </w:r>
          </w:p>
        </w:tc>
        <w:tc>
          <w:tcPr>
            <w:tcW w:w="18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Assigned staff and in the Commissioners absence, approves:  Deputy Commissioners for Enterprises and Services; Director Library Resource Center, Program Director, Business Enterprises; Special Assistant to the Commissioner; travel for non-state employees; and other general administrative staff. </w:t>
            </w:r>
          </w:p>
        </w:tc>
      </w:tr>
      <w:tr w:rsidR="006710B2" w:rsidRPr="006710B2" w:rsidTr="006710B2">
        <w:trPr>
          <w:tblCellSpacing w:w="15" w:type="dxa"/>
        </w:trPr>
        <w:tc>
          <w:tcPr>
            <w:tcW w:w="14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Deputy Commissioner for Enterprises</w:t>
            </w:r>
          </w:p>
        </w:tc>
        <w:tc>
          <w:tcPr>
            <w:tcW w:w="18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Virginia Industries for the Blind staff, including out-of-state travel.</w:t>
            </w:r>
          </w:p>
        </w:tc>
      </w:tr>
      <w:tr w:rsidR="006710B2" w:rsidRPr="006710B2" w:rsidTr="006710B2">
        <w:trPr>
          <w:tblCellSpacing w:w="15" w:type="dxa"/>
        </w:trPr>
        <w:tc>
          <w:tcPr>
            <w:tcW w:w="14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Deputy Commissioner for Services</w:t>
            </w:r>
          </w:p>
        </w:tc>
        <w:tc>
          <w:tcPr>
            <w:tcW w:w="1850" w:type="pct"/>
            <w:tcBorders>
              <w:top w:val="outset" w:sz="6" w:space="0" w:color="auto"/>
              <w:left w:val="outset" w:sz="6" w:space="0" w:color="auto"/>
              <w:bottom w:val="outset" w:sz="6" w:space="0" w:color="auto"/>
              <w:right w:val="outset" w:sz="6" w:space="0" w:color="auto"/>
            </w:tcBorders>
            <w:vAlign w:val="center"/>
            <w:hideMark/>
          </w:tcPr>
          <w:p w:rsidR="006710B2" w:rsidRPr="006710B2" w:rsidRDefault="006710B2" w:rsidP="006710B2">
            <w:pPr>
              <w:spacing w:after="0"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Regional Offices; Virginia Rehabilitation Center for the Blind and Vision Impaired; other Division for Services staff;  including out-of-state travel.</w:t>
            </w:r>
          </w:p>
        </w:tc>
      </w:tr>
    </w:tbl>
    <w:p w:rsidR="006710B2" w:rsidRPr="006710B2" w:rsidRDefault="006710B2" w:rsidP="0005058C">
      <w:pPr>
        <w:numPr>
          <w:ilvl w:val="0"/>
          <w:numId w:val="261"/>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Travel Reimbursement Approvals.</w:t>
      </w:r>
      <w:r w:rsidRPr="006710B2">
        <w:rPr>
          <w:rFonts w:ascii="Times New Roman" w:eastAsia="Times New Roman" w:hAnsi="Times New Roman" w:cs="Times New Roman"/>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The following positions are authorized by the Commissioner to approve travel reimbursement vouchers for their respective work units and must be identified on the reimbursement voucher as "Designee Signature" in place of position title.</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Chief Deputy Commissioner</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Deputy Commissioner for Services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Deputy Commissioner for Enterprises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Regional Managers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Director Rehabilitation Center for the Blind and Vision Impaired</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Director Library Resource Center</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Vocational Rehabilitation Director</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3"/>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Travel Reimbursement Request Submittals.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4"/>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Travelers must submit the Travel Expense Reimbursement Voucher to the supervisor within five working days after completion of a trip where overnight travel is involved.</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4"/>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In case of continuous travel status, the traveler must submit the voucher to the supervisor within five working days of the last day of each month.</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5"/>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Base Point.</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6"/>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Base Point is defined as " Place, office, or building where the traveler performs his/her duties on a routine basis". </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To improve efficiency some DBVI staff live in their assigned geographic service territories far removed from the office—sometimes referred to as “</w:t>
      </w:r>
      <w:r w:rsidR="005918A9" w:rsidRPr="006710B2">
        <w:rPr>
          <w:rFonts w:ascii="Arial" w:eastAsia="Times New Roman" w:hAnsi="Arial" w:cs="Arial"/>
          <w:sz w:val="24"/>
          <w:szCs w:val="24"/>
        </w:rPr>
        <w:t>out stationed</w:t>
      </w:r>
      <w:r w:rsidRPr="006710B2">
        <w:rPr>
          <w:rFonts w:ascii="Arial" w:eastAsia="Times New Roman" w:hAnsi="Arial" w:cs="Arial"/>
          <w:sz w:val="24"/>
          <w:szCs w:val="24"/>
        </w:rPr>
        <w:t>.”  The agency may designate, on an individual basis, an employee’s home as the base point when it is beneficial to the state.  When the agency designates an employee’s home as the base point, mileage from home to conduct official state business with consumers and return mileage home is reimbursable.  Travel from the base point to and from the office will not be reimbursed.</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Supervisors will meet with field </w:t>
      </w:r>
      <w:r w:rsidR="005918A9" w:rsidRPr="006710B2">
        <w:rPr>
          <w:rFonts w:ascii="Arial" w:eastAsia="Times New Roman" w:hAnsi="Arial" w:cs="Arial"/>
          <w:sz w:val="24"/>
          <w:szCs w:val="24"/>
        </w:rPr>
        <w:t>staff to</w:t>
      </w:r>
      <w:r w:rsidRPr="006710B2">
        <w:rPr>
          <w:rFonts w:ascii="Arial" w:eastAsia="Times New Roman" w:hAnsi="Arial" w:cs="Arial"/>
          <w:sz w:val="24"/>
          <w:szCs w:val="24"/>
        </w:rPr>
        <w:t xml:space="preserve"> determine each employee's base point.</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State cars may not be used for commuting from home to base point and return. Refer to </w:t>
      </w:r>
      <w:hyperlink r:id="rId113" w:tooltip="DS-GM-04-14" w:history="1">
        <w:r w:rsidRPr="006710B2">
          <w:rPr>
            <w:rFonts w:ascii="Arial" w:eastAsia="Times New Roman" w:hAnsi="Arial" w:cs="Arial"/>
            <w:color w:val="0000FF"/>
            <w:sz w:val="24"/>
            <w:szCs w:val="24"/>
            <w:u w:val="single"/>
          </w:rPr>
          <w:t>DS-GM-04-14.</w:t>
        </w:r>
      </w:hyperlink>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7"/>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 xml:space="preserve">Commuting. </w:t>
      </w:r>
    </w:p>
    <w:p w:rsidR="006710B2" w:rsidRPr="006710B2" w:rsidRDefault="006710B2" w:rsidP="0005058C">
      <w:pPr>
        <w:numPr>
          <w:ilvl w:val="0"/>
          <w:numId w:val="268"/>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Commuting Distance - Round-trip distance traveled routinely by the employee between his residence and his base point. This </w:t>
      </w:r>
      <w:r w:rsidR="005918A9" w:rsidRPr="006710B2">
        <w:rPr>
          <w:rFonts w:ascii="Arial" w:eastAsia="Times New Roman" w:hAnsi="Arial" w:cs="Arial"/>
          <w:sz w:val="24"/>
          <w:szCs w:val="24"/>
        </w:rPr>
        <w:t>mileage is</w:t>
      </w:r>
      <w:r w:rsidRPr="006710B2">
        <w:rPr>
          <w:rFonts w:ascii="Arial" w:eastAsia="Times New Roman" w:hAnsi="Arial" w:cs="Arial"/>
          <w:sz w:val="24"/>
          <w:szCs w:val="24"/>
        </w:rPr>
        <w:t xml:space="preserve"> not reimbursable.</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8"/>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A single day's normal roundtrip commuting mileage </w:t>
      </w:r>
      <w:r w:rsidRPr="006710B2">
        <w:rPr>
          <w:rFonts w:ascii="Arial" w:eastAsia="Times New Roman" w:hAnsi="Arial" w:cs="Arial"/>
          <w:sz w:val="24"/>
          <w:szCs w:val="24"/>
          <w:u w:val="single"/>
        </w:rPr>
        <w:t>is now subtracted</w:t>
      </w:r>
      <w:r w:rsidRPr="006710B2">
        <w:rPr>
          <w:rFonts w:ascii="Arial" w:eastAsia="Times New Roman" w:hAnsi="Arial" w:cs="Arial"/>
          <w:sz w:val="24"/>
          <w:szCs w:val="24"/>
        </w:rPr>
        <w:t xml:space="preserve"> from the employee's total mileage for overnight travel, regardless of the trip duration. </w:t>
      </w:r>
      <w:r w:rsidRPr="006710B2">
        <w:rPr>
          <w:rFonts w:ascii="Times New Roman" w:eastAsia="Times New Roman" w:hAnsi="Times New Roman" w:cs="Times New Roman"/>
          <w:sz w:val="24"/>
          <w:szCs w:val="24"/>
        </w:rPr>
        <w:t xml:space="preserve">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69"/>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Conferences, Conventions, Seminars, and Training Workshops.</w:t>
      </w:r>
      <w:r w:rsidRPr="006710B2">
        <w:rPr>
          <w:rFonts w:ascii="Times New Roman" w:eastAsia="Times New Roman" w:hAnsi="Times New Roman" w:cs="Times New Roman"/>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Where it is determined that a seminar, workshop or training program is essential to staff development for five or more employees, the agency shall investigate the option of bringing the trainer on-site instead of authorizing employees to travel to an off-site location. The agency shall document the comparative cost of an on-site session and retain such documentation on file with the agency travel records. The agency must also explore the practicality of fulfilling the desired staff development goals through use of studio and video teleconferencing where these options may be more cost-effective.</w:t>
      </w:r>
    </w:p>
    <w:p w:rsidR="006710B2" w:rsidRPr="006710B2" w:rsidRDefault="006710B2" w:rsidP="0005058C">
      <w:pPr>
        <w:numPr>
          <w:ilvl w:val="0"/>
          <w:numId w:val="270"/>
        </w:numPr>
        <w:spacing w:before="100"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Non-routine Travel.</w:t>
      </w:r>
      <w:r w:rsidRPr="006710B2">
        <w:rPr>
          <w:rFonts w:ascii="Times New Roman" w:eastAsia="Times New Roman" w:hAnsi="Times New Roman" w:cs="Times New Roman"/>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a. </w:t>
      </w:r>
      <w:r w:rsidRPr="006710B2">
        <w:rPr>
          <w:rFonts w:ascii="Arial" w:eastAsia="Times New Roman" w:hAnsi="Arial" w:cs="Arial"/>
          <w:b/>
          <w:bCs/>
          <w:sz w:val="24"/>
          <w:szCs w:val="24"/>
          <w:u w:val="single"/>
        </w:rPr>
        <w:t>Travel involving more than three state employees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To ensure that all travel meets the test of necessity, the Commissioner must approve in advance</w:t>
      </w:r>
      <w:r w:rsidRPr="006710B2">
        <w:rPr>
          <w:rFonts w:ascii="Arial" w:eastAsia="Times New Roman" w:hAnsi="Arial" w:cs="Arial"/>
          <w:i/>
          <w:iCs/>
          <w:sz w:val="24"/>
          <w:szCs w:val="24"/>
        </w:rPr>
        <w:t xml:space="preserve"> </w:t>
      </w:r>
      <w:r w:rsidRPr="006710B2">
        <w:rPr>
          <w:rFonts w:ascii="Arial" w:eastAsia="Times New Roman" w:hAnsi="Arial" w:cs="Arial"/>
          <w:sz w:val="24"/>
          <w:szCs w:val="24"/>
        </w:rPr>
        <w:t>any travel involving more than three employees from the agency to a convention, conference, or meeting.</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 xml:space="preserve">b. </w:t>
      </w:r>
      <w:r w:rsidRPr="006710B2">
        <w:rPr>
          <w:rFonts w:ascii="Arial" w:eastAsia="Times New Roman" w:hAnsi="Arial" w:cs="Arial"/>
          <w:b/>
          <w:bCs/>
          <w:sz w:val="24"/>
          <w:szCs w:val="24"/>
          <w:u w:val="single"/>
        </w:rPr>
        <w:t>Reimbursement by organizations exempt from State Travel Regulations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When travel expenses for agency heads and employees are reimbursed by organizations that are exempt from the State Travel Regulations, and exceed any of the guidelines established in the State Travel Regulations, the Secretary of Health and Human Services must approve the travel </w:t>
      </w:r>
      <w:r w:rsidRPr="006710B2">
        <w:rPr>
          <w:rFonts w:ascii="Arial" w:eastAsia="Times New Roman" w:hAnsi="Arial" w:cs="Arial"/>
          <w:sz w:val="24"/>
          <w:szCs w:val="24"/>
          <w:u w:val="single"/>
        </w:rPr>
        <w:t>in advance</w:t>
      </w:r>
      <w:r w:rsidRPr="006710B2">
        <w:rPr>
          <w:rFonts w:ascii="Arial" w:eastAsia="Times New Roman" w:hAnsi="Arial" w:cs="Arial"/>
          <w:sz w:val="24"/>
          <w:szCs w:val="24"/>
        </w:rPr>
        <w:t xml:space="preserve"> and reimbursement must comply with the travel policy in effect for the funding organization. DBVI employees may not accept travel reimbursement from organizations that are exempt from the State Travel Regulations that is in excess of coach class or lodging that is more than 50% above the allowable state rate.</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u w:val="single"/>
        </w:rPr>
      </w:pPr>
      <w:r w:rsidRPr="006710B2">
        <w:rPr>
          <w:rFonts w:ascii="Arial" w:eastAsia="Times New Roman" w:hAnsi="Arial" w:cs="Arial"/>
          <w:sz w:val="24"/>
          <w:szCs w:val="24"/>
        </w:rPr>
        <w:t xml:space="preserve">c. </w:t>
      </w:r>
      <w:r w:rsidRPr="006710B2">
        <w:rPr>
          <w:rFonts w:ascii="Arial" w:eastAsia="Times New Roman" w:hAnsi="Arial" w:cs="Arial"/>
          <w:b/>
          <w:bCs/>
          <w:sz w:val="24"/>
          <w:szCs w:val="24"/>
          <w:u w:val="single"/>
        </w:rPr>
        <w:t>Non-routine Travel - General</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All non-routine travel requests for staff must be approved by the individual's supervisor. If travel will exceed $500, then Form DBVI-70-061 (</w:t>
      </w:r>
      <w:hyperlink r:id="rId114" w:tooltip="Application for Travel" w:history="1">
        <w:r w:rsidRPr="006710B2">
          <w:rPr>
            <w:rFonts w:ascii="Arial" w:eastAsia="Times New Roman" w:hAnsi="Arial" w:cs="Arial"/>
            <w:color w:val="0000FF"/>
            <w:sz w:val="24"/>
            <w:szCs w:val="24"/>
            <w:u w:val="single"/>
          </w:rPr>
          <w:t xml:space="preserve">Application for Travel </w:t>
        </w:r>
      </w:hyperlink>
      <w:r w:rsidRPr="006710B2">
        <w:rPr>
          <w:rFonts w:ascii="Arial" w:eastAsia="Times New Roman" w:hAnsi="Arial" w:cs="Arial"/>
          <w:sz w:val="24"/>
          <w:szCs w:val="24"/>
        </w:rPr>
        <w:t>) is to be used for requests, approvals, and denials. Non-routine travel for clients utilizing the Agency's contracted travel agent must be approved by the Regional Manager/Facility Head or their designee.</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b/>
          <w:bCs/>
          <w:sz w:val="24"/>
          <w:szCs w:val="24"/>
        </w:rPr>
      </w:pPr>
      <w:r w:rsidRPr="006710B2">
        <w:rPr>
          <w:rFonts w:ascii="Arial" w:eastAsia="Times New Roman" w:hAnsi="Arial" w:cs="Arial"/>
          <w:sz w:val="24"/>
          <w:szCs w:val="24"/>
        </w:rPr>
        <w:t xml:space="preserve">d. </w:t>
      </w:r>
      <w:r w:rsidRPr="006710B2">
        <w:rPr>
          <w:rFonts w:ascii="Arial" w:eastAsia="Times New Roman" w:hAnsi="Arial" w:cs="Arial"/>
          <w:b/>
          <w:bCs/>
          <w:sz w:val="24"/>
          <w:szCs w:val="24"/>
          <w:u w:val="single"/>
        </w:rPr>
        <w:t xml:space="preserve">Non-routine Travel Guidelines: </w:t>
      </w:r>
    </w:p>
    <w:p w:rsidR="006710B2" w:rsidRPr="006710B2" w:rsidRDefault="006710B2" w:rsidP="0005058C">
      <w:pPr>
        <w:numPr>
          <w:ilvl w:val="0"/>
          <w:numId w:val="271"/>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Staff are required to make their own travel arrangements through the State contracted travel agent or the Internet.</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2"/>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Usage of the Internet to procure travel services is allowed. Use prudent judgment when choosing an Internet travel service site.  Suggested sites include:</w:t>
      </w:r>
      <w:r w:rsidRPr="006710B2">
        <w:rPr>
          <w:rFonts w:ascii="Times New Roman" w:eastAsia="Times New Roman" w:hAnsi="Times New Roman" w:cs="Times New Roman"/>
          <w:sz w:val="24"/>
          <w:szCs w:val="24"/>
        </w:rPr>
        <w:t xml:space="preserve"> </w:t>
      </w:r>
    </w:p>
    <w:p w:rsidR="006710B2" w:rsidRPr="006710B2" w:rsidRDefault="00B71DDE" w:rsidP="0005058C">
      <w:pPr>
        <w:numPr>
          <w:ilvl w:val="0"/>
          <w:numId w:val="273"/>
        </w:numPr>
        <w:spacing w:beforeAutospacing="1" w:after="100" w:afterAutospacing="1" w:line="240" w:lineRule="auto"/>
        <w:ind w:left="2880"/>
        <w:rPr>
          <w:rFonts w:ascii="Times New Roman" w:eastAsia="Times New Roman" w:hAnsi="Times New Roman" w:cs="Times New Roman"/>
          <w:sz w:val="24"/>
          <w:szCs w:val="24"/>
        </w:rPr>
      </w:pPr>
      <w:hyperlink r:id="rId115" w:tooltip="Priceline.com" w:history="1">
        <w:r w:rsidR="006710B2" w:rsidRPr="006710B2">
          <w:rPr>
            <w:rFonts w:ascii="Arial" w:eastAsia="Times New Roman" w:hAnsi="Arial" w:cs="Arial"/>
            <w:color w:val="0000FF"/>
            <w:sz w:val="24"/>
            <w:szCs w:val="24"/>
            <w:u w:val="single"/>
          </w:rPr>
          <w:t>Priceline.com</w:t>
        </w:r>
      </w:hyperlink>
      <w:r w:rsidR="006710B2" w:rsidRPr="006710B2">
        <w:rPr>
          <w:rFonts w:ascii="Arial" w:eastAsia="Times New Roman" w:hAnsi="Arial" w:cs="Arial"/>
          <w:sz w:val="24"/>
          <w:szCs w:val="24"/>
        </w:rPr>
        <w:t xml:space="preserve"> </w:t>
      </w:r>
    </w:p>
    <w:p w:rsidR="006710B2" w:rsidRPr="006710B2" w:rsidRDefault="00B71DDE" w:rsidP="0005058C">
      <w:pPr>
        <w:numPr>
          <w:ilvl w:val="0"/>
          <w:numId w:val="273"/>
        </w:numPr>
        <w:spacing w:before="100" w:beforeAutospacing="1" w:after="100" w:afterAutospacing="1" w:line="240" w:lineRule="auto"/>
        <w:ind w:left="2880"/>
        <w:rPr>
          <w:rFonts w:ascii="Times New Roman" w:eastAsia="Times New Roman" w:hAnsi="Times New Roman" w:cs="Times New Roman"/>
          <w:sz w:val="24"/>
          <w:szCs w:val="24"/>
        </w:rPr>
      </w:pPr>
      <w:hyperlink r:id="rId116" w:tooltip="Expedia.com" w:history="1">
        <w:r w:rsidR="006710B2" w:rsidRPr="006710B2">
          <w:rPr>
            <w:rFonts w:ascii="Arial" w:eastAsia="Times New Roman" w:hAnsi="Arial" w:cs="Arial"/>
            <w:color w:val="0000FF"/>
            <w:sz w:val="24"/>
            <w:szCs w:val="24"/>
            <w:u w:val="single"/>
          </w:rPr>
          <w:t xml:space="preserve">Expedia.com </w:t>
        </w:r>
      </w:hyperlink>
    </w:p>
    <w:p w:rsidR="006710B2" w:rsidRPr="006710B2" w:rsidRDefault="00B71DDE" w:rsidP="0005058C">
      <w:pPr>
        <w:numPr>
          <w:ilvl w:val="0"/>
          <w:numId w:val="273"/>
        </w:numPr>
        <w:spacing w:before="100" w:beforeAutospacing="1" w:after="100" w:afterAutospacing="1" w:line="240" w:lineRule="auto"/>
        <w:ind w:left="2880"/>
        <w:rPr>
          <w:rFonts w:ascii="Times New Roman" w:eastAsia="Times New Roman" w:hAnsi="Times New Roman" w:cs="Times New Roman"/>
          <w:sz w:val="24"/>
          <w:szCs w:val="24"/>
        </w:rPr>
      </w:pPr>
      <w:hyperlink r:id="rId117" w:tooltip="Orbitz.com" w:history="1">
        <w:r w:rsidR="006710B2" w:rsidRPr="006710B2">
          <w:rPr>
            <w:rFonts w:ascii="Arial" w:eastAsia="Times New Roman" w:hAnsi="Arial" w:cs="Arial"/>
            <w:color w:val="0000FF"/>
            <w:sz w:val="24"/>
            <w:szCs w:val="24"/>
            <w:u w:val="single"/>
          </w:rPr>
          <w:t>Orbitz.com</w:t>
        </w:r>
      </w:hyperlink>
      <w:r w:rsidR="006710B2" w:rsidRPr="006710B2">
        <w:rPr>
          <w:rFonts w:ascii="Arial" w:eastAsia="Times New Roman" w:hAnsi="Arial" w:cs="Arial"/>
          <w:sz w:val="24"/>
          <w:szCs w:val="24"/>
        </w:rPr>
        <w:t xml:space="preserve"> </w:t>
      </w:r>
    </w:p>
    <w:p w:rsidR="006710B2" w:rsidRPr="006710B2" w:rsidRDefault="00B71DDE" w:rsidP="0005058C">
      <w:pPr>
        <w:numPr>
          <w:ilvl w:val="0"/>
          <w:numId w:val="273"/>
        </w:numPr>
        <w:spacing w:before="100" w:beforeAutospacing="1" w:after="100" w:afterAutospacing="1" w:line="240" w:lineRule="auto"/>
        <w:ind w:left="2880"/>
        <w:rPr>
          <w:rFonts w:ascii="Times New Roman" w:eastAsia="Times New Roman" w:hAnsi="Times New Roman" w:cs="Times New Roman"/>
          <w:sz w:val="24"/>
          <w:szCs w:val="24"/>
        </w:rPr>
      </w:pPr>
      <w:hyperlink r:id="rId118" w:tooltip="Travelocity.com" w:history="1">
        <w:r w:rsidR="006710B2" w:rsidRPr="006710B2">
          <w:rPr>
            <w:rFonts w:ascii="Arial" w:eastAsia="Times New Roman" w:hAnsi="Arial" w:cs="Arial"/>
            <w:color w:val="0000FF"/>
            <w:sz w:val="24"/>
            <w:szCs w:val="24"/>
            <w:u w:val="single"/>
          </w:rPr>
          <w:t>Travelocity.com</w:t>
        </w:r>
      </w:hyperlink>
      <w:r w:rsidR="006710B2" w:rsidRPr="006710B2">
        <w:rPr>
          <w:rFonts w:ascii="Times New Roman" w:eastAsia="Times New Roman" w:hAnsi="Times New Roman" w:cs="Times New Roman"/>
          <w:sz w:val="24"/>
          <w:szCs w:val="24"/>
        </w:rPr>
        <w:t xml:space="preserve">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When paying for services via the Internet, the following methods may be used:</w:t>
      </w:r>
    </w:p>
    <w:p w:rsidR="006710B2" w:rsidRPr="006710B2" w:rsidRDefault="006710B2" w:rsidP="0005058C">
      <w:pPr>
        <w:numPr>
          <w:ilvl w:val="0"/>
          <w:numId w:val="274"/>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Travel Charge Card—may be used for all types of purchases (i.e., hotel, transportation tickets)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4"/>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Small Purchase Charge Card—may only be used for transportation tickets (i.e., rail, air, bus) for customers only</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4"/>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Personal Credit Card</w:t>
      </w:r>
      <w:r w:rsidRPr="006710B2">
        <w:rPr>
          <w:rFonts w:ascii="Times New Roman" w:eastAsia="Times New Roman" w:hAnsi="Times New Roman" w:cs="Times New Roman"/>
          <w:sz w:val="24"/>
          <w:szCs w:val="24"/>
        </w:rPr>
        <w:t xml:space="preserve">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In addition to other documents required by policy, the following supplementary documents must be submitted with the Travel Expense Reimbursement Voucher when procuring services via the Internet.</w:t>
      </w:r>
    </w:p>
    <w:p w:rsidR="006710B2" w:rsidRPr="006710B2" w:rsidRDefault="006710B2" w:rsidP="0005058C">
      <w:pPr>
        <w:numPr>
          <w:ilvl w:val="0"/>
          <w:numId w:val="275"/>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Hardcopy final page from Internet sight showing total cost and confirmed service.</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Only essential staff are to attend conferences, seminars, meetings, and training sessions.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Agency staff should car pool including personnel from other State agencies.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Upon approval of form </w:t>
      </w:r>
      <w:hyperlink r:id="rId119" w:tooltip="DBVI-70-061" w:history="1">
        <w:r w:rsidRPr="006710B2">
          <w:rPr>
            <w:rFonts w:ascii="Arial" w:eastAsia="Times New Roman" w:hAnsi="Arial" w:cs="Arial"/>
            <w:color w:val="0000FF"/>
            <w:sz w:val="24"/>
            <w:szCs w:val="24"/>
            <w:u w:val="single"/>
          </w:rPr>
          <w:t>DBVI-70-061</w:t>
        </w:r>
      </w:hyperlink>
      <w:r w:rsidRPr="006710B2">
        <w:rPr>
          <w:rFonts w:ascii="Arial" w:eastAsia="Times New Roman" w:hAnsi="Arial" w:cs="Arial"/>
          <w:sz w:val="24"/>
          <w:szCs w:val="24"/>
        </w:rPr>
        <w:t xml:space="preserve"> by the appropriate Deputy Commissioner or Regional Manager (in cases of client travel), all copies shall be returned to the appropriate Deputy Commissioner/Program Director/Regional Manager.</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It shall be the responsibility of the Deputy Commissioner/Program Director/Regional Manager to ensure that the employee's/client's travel took place and when cost exceeds $500 that a copy of form DBVI-70-061 is affixed to the Travel Reimbursement voucher, which the employee submits for reimbursement.</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If air or rail travel arrangements which have been approved through the use of form DBVI-70-061 are canceled, the traveler shall forward a copy of form DBVI-70-061 to the Bureau of Fiscal Management indicating cancellation.</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76"/>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When travel fees are to be billed to the Agency, the DBVI-70-061 form shall be promptly forwarded to Fiscal Management.</w:t>
      </w:r>
      <w:r w:rsidRPr="006710B2">
        <w:rPr>
          <w:rFonts w:ascii="Times New Roman" w:eastAsia="Times New Roman" w:hAnsi="Times New Roman" w:cs="Times New Roman"/>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6710B2" w:rsidRPr="006710B2" w:rsidRDefault="006710B2" w:rsidP="006710B2">
      <w:pPr>
        <w:spacing w:beforeAutospacing="1" w:after="100" w:afterAutospacing="1" w:line="240" w:lineRule="auto"/>
        <w:ind w:left="1440"/>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6710B2" w:rsidRDefault="006710B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6710B2" w:rsidRPr="006710B2" w:rsidRDefault="006710B2" w:rsidP="006710B2">
      <w:pPr>
        <w:spacing w:before="100" w:beforeAutospacing="1" w:after="100" w:afterAutospacing="1" w:line="240" w:lineRule="auto"/>
        <w:jc w:val="center"/>
        <w:rPr>
          <w:rFonts w:ascii="Times New Roman" w:eastAsia="Times New Roman" w:hAnsi="Times New Roman" w:cs="Times New Roman"/>
          <w:sz w:val="24"/>
          <w:szCs w:val="24"/>
        </w:rPr>
      </w:pPr>
      <w:r w:rsidRPr="006710B2">
        <w:rPr>
          <w:rFonts w:ascii="Arial" w:eastAsia="Times New Roman" w:hAnsi="Arial" w:cs="Arial"/>
          <w:b/>
          <w:bCs/>
          <w:sz w:val="24"/>
          <w:szCs w:val="24"/>
        </w:rPr>
        <w:lastRenderedPageBreak/>
        <w:t>DEPARTMENT FOR THE BLIND AND VISION IMPAIRED POLICY MANUAL</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 Number:</w:t>
      </w:r>
      <w:r w:rsidRPr="006710B2">
        <w:rPr>
          <w:rFonts w:ascii="Arial" w:eastAsia="Times New Roman" w:hAnsi="Arial" w:cs="Arial"/>
          <w:sz w:val="24"/>
          <w:szCs w:val="24"/>
        </w:rPr>
        <w:t>   401</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w:t>
      </w:r>
      <w:r w:rsidRPr="006710B2">
        <w:rPr>
          <w:rFonts w:ascii="Arial" w:eastAsia="Times New Roman" w:hAnsi="Arial" w:cs="Arial"/>
          <w:sz w:val="24"/>
          <w:szCs w:val="24"/>
        </w:rPr>
        <w:t>                </w:t>
      </w:r>
      <w:bookmarkStart w:id="71" w:name="StateVehicles"/>
      <w:r w:rsidRPr="006710B2">
        <w:rPr>
          <w:rFonts w:ascii="Arial" w:eastAsia="Times New Roman" w:hAnsi="Arial" w:cs="Arial"/>
          <w:b/>
          <w:bCs/>
          <w:sz w:val="24"/>
          <w:szCs w:val="24"/>
        </w:rPr>
        <w:t>STATE VEHICLES</w:t>
      </w:r>
      <w:bookmarkEnd w:id="71"/>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Category: </w:t>
      </w:r>
      <w:r w:rsidRPr="006710B2">
        <w:rPr>
          <w:rFonts w:ascii="Arial" w:eastAsia="Times New Roman" w:hAnsi="Arial" w:cs="Arial"/>
          <w:sz w:val="24"/>
          <w:szCs w:val="24"/>
        </w:rPr>
        <w:t xml:space="preserve">Travel    </w:t>
      </w:r>
      <w:r w:rsidRPr="006710B2">
        <w:rPr>
          <w:rFonts w:ascii="Arial" w:eastAsia="Times New Roman" w:hAnsi="Arial" w:cs="Arial"/>
          <w:b/>
          <w:bCs/>
          <w:sz w:val="24"/>
          <w:szCs w:val="24"/>
        </w:rPr>
        <w:t>Effective date: </w:t>
      </w:r>
      <w:r w:rsidRPr="006710B2">
        <w:rPr>
          <w:rFonts w:ascii="Arial" w:eastAsia="Times New Roman" w:hAnsi="Arial" w:cs="Arial"/>
          <w:sz w:val="24"/>
          <w:szCs w:val="24"/>
        </w:rPr>
        <w:t xml:space="preserve">10/01/97    </w:t>
      </w:r>
      <w:r w:rsidRPr="006710B2">
        <w:rPr>
          <w:rFonts w:ascii="Arial" w:eastAsia="Times New Roman" w:hAnsi="Arial" w:cs="Arial"/>
          <w:b/>
          <w:bCs/>
          <w:sz w:val="24"/>
          <w:szCs w:val="24"/>
        </w:rPr>
        <w:t>Attachment(s):</w:t>
      </w:r>
      <w:r w:rsidRPr="006710B2">
        <w:rPr>
          <w:rFonts w:ascii="Arial" w:eastAsia="Times New Roman" w:hAnsi="Arial" w:cs="Arial"/>
          <w:sz w:val="24"/>
          <w:szCs w:val="24"/>
        </w:rPr>
        <w:t xml:space="preserve"> </w:t>
      </w:r>
      <w:r w:rsidR="005918A9" w:rsidRPr="006710B2">
        <w:rPr>
          <w:rFonts w:ascii="Arial" w:eastAsia="Times New Roman" w:hAnsi="Arial" w:cs="Arial"/>
          <w:sz w:val="24"/>
          <w:szCs w:val="24"/>
        </w:rPr>
        <w:t>1 Last</w:t>
      </w:r>
      <w:r w:rsidRPr="006710B2">
        <w:rPr>
          <w:rFonts w:ascii="Arial" w:eastAsia="Times New Roman" w:hAnsi="Arial" w:cs="Arial"/>
          <w:b/>
          <w:bCs/>
          <w:sz w:val="24"/>
          <w:szCs w:val="24"/>
        </w:rPr>
        <w:t xml:space="preserve"> Review Date: </w:t>
      </w:r>
      <w:r w:rsidRPr="006710B2">
        <w:rPr>
          <w:rFonts w:ascii="Arial" w:eastAsia="Times New Roman" w:hAnsi="Arial" w:cs="Arial"/>
          <w:sz w:val="24"/>
          <w:szCs w:val="24"/>
        </w:rPr>
        <w:t>10/01/97</w:t>
      </w:r>
    </w:p>
    <w:p w:rsidR="006710B2" w:rsidRPr="006710B2" w:rsidRDefault="00B71DDE" w:rsidP="00671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3" style="width:0;height:1.5pt" o:hralign="center" o:hrstd="t" o:hr="t" fillcolor="#a0a0a0" stroked="f"/>
        </w:pict>
      </w:r>
    </w:p>
    <w:p w:rsidR="006710B2" w:rsidRPr="006710B2" w:rsidRDefault="006710B2" w:rsidP="0005058C">
      <w:pPr>
        <w:numPr>
          <w:ilvl w:val="0"/>
          <w:numId w:val="277"/>
        </w:num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u w:val="single"/>
        </w:rPr>
        <w:t>POLICY:</w:t>
      </w:r>
      <w:r w:rsidRPr="006710B2">
        <w:rPr>
          <w:rFonts w:ascii="Arial" w:eastAsia="Times New Roman" w:hAnsi="Arial" w:cs="Arial"/>
          <w:b/>
          <w:bCs/>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DBVI will conform to all Directives issued by the Office of the Comptroller, Central Garage Car Pool and any other authority which promulgates regulations governing the use of State vehicles.</w:t>
      </w:r>
    </w:p>
    <w:p w:rsidR="006710B2" w:rsidRPr="006710B2" w:rsidRDefault="006710B2" w:rsidP="0005058C">
      <w:pPr>
        <w:numPr>
          <w:ilvl w:val="0"/>
          <w:numId w:val="278"/>
        </w:numPr>
        <w:spacing w:before="100" w:beforeAutospacing="1" w:after="100" w:afterAutospacing="1" w:line="240" w:lineRule="auto"/>
        <w:rPr>
          <w:rFonts w:ascii="Times New Roman" w:eastAsia="Times New Roman" w:hAnsi="Times New Roman" w:cs="Times New Roman"/>
          <w:b/>
          <w:bCs/>
          <w:sz w:val="24"/>
          <w:szCs w:val="24"/>
        </w:rPr>
      </w:pPr>
      <w:r w:rsidRPr="006710B2">
        <w:rPr>
          <w:rFonts w:ascii="Arial" w:eastAsia="Times New Roman" w:hAnsi="Arial" w:cs="Arial"/>
          <w:b/>
          <w:bCs/>
          <w:sz w:val="24"/>
          <w:szCs w:val="24"/>
        </w:rPr>
        <w:t>PROCEDURES:</w:t>
      </w:r>
    </w:p>
    <w:p w:rsidR="006710B2" w:rsidRPr="006710B2" w:rsidRDefault="006710B2" w:rsidP="0005058C">
      <w:pPr>
        <w:numPr>
          <w:ilvl w:val="0"/>
          <w:numId w:val="279"/>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Central Garage Pool Cars</w:t>
      </w:r>
    </w:p>
    <w:p w:rsidR="006710B2" w:rsidRPr="006710B2" w:rsidRDefault="006710B2" w:rsidP="0005058C">
      <w:pPr>
        <w:numPr>
          <w:ilvl w:val="0"/>
          <w:numId w:val="280"/>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Requests for permanent and temporary assignments are to be coordinated with the DRS Transportation Officer at least 90 days prior to the need for the vehicle.</w:t>
      </w:r>
    </w:p>
    <w:p w:rsidR="006710B2" w:rsidRPr="006710B2" w:rsidRDefault="006710B2" w:rsidP="0005058C">
      <w:pPr>
        <w:numPr>
          <w:ilvl w:val="0"/>
          <w:numId w:val="28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Requests for trip pool vehicles are to be coordinated with the DRS Transportation Officer at least two to three weeks prior to the need for the vehicle to ensure reserving a vehicle.</w:t>
      </w:r>
    </w:p>
    <w:p w:rsidR="006710B2" w:rsidRPr="006710B2" w:rsidRDefault="006710B2" w:rsidP="0005058C">
      <w:pPr>
        <w:numPr>
          <w:ilvl w:val="0"/>
          <w:numId w:val="28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Permanent assigned vehicles may be recalled or reassigned if: the quarterly minimum mileage requirement of 3,900 business miles is not met; vehicle abuse occurs; or if the operator is delinquent in the payment of parking tickets, fines, or citations on more than two occasions in a six-month period.</w:t>
      </w:r>
    </w:p>
    <w:p w:rsidR="006710B2" w:rsidRPr="006710B2" w:rsidRDefault="006710B2" w:rsidP="0005058C">
      <w:pPr>
        <w:numPr>
          <w:ilvl w:val="0"/>
          <w:numId w:val="28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Refer to the booklet "Rules &amp; Regulations governing the use, operation and maintenance of state-owned fleet vehicles" for additional information, which is located in the glove compartment of the state vehicle or with the Facility Head/Regional Manager.</w:t>
      </w:r>
    </w:p>
    <w:p w:rsidR="006710B2" w:rsidRPr="006710B2" w:rsidRDefault="006710B2" w:rsidP="0005058C">
      <w:pPr>
        <w:numPr>
          <w:ilvl w:val="0"/>
          <w:numId w:val="281"/>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Assignment of Vehicles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Central Garage vehicles are assigned to Facility Heads/Regional Managers and are to be considered pool cars for the respective facilities.</w:t>
      </w:r>
    </w:p>
    <w:p w:rsidR="006710B2" w:rsidRPr="006710B2" w:rsidRDefault="006710B2" w:rsidP="0005058C">
      <w:pPr>
        <w:numPr>
          <w:ilvl w:val="0"/>
          <w:numId w:val="282"/>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Personal Use of State Vehicles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No employee of the Department is permitted to use a state vehicle for personal purposes.</w:t>
      </w:r>
    </w:p>
    <w:p w:rsidR="006710B2" w:rsidRPr="006710B2" w:rsidRDefault="006710B2" w:rsidP="0005058C">
      <w:pPr>
        <w:numPr>
          <w:ilvl w:val="0"/>
          <w:numId w:val="283"/>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Garaging of State Vehicles</w:t>
      </w:r>
    </w:p>
    <w:p w:rsidR="006710B2" w:rsidRPr="006710B2" w:rsidRDefault="006710B2" w:rsidP="0005058C">
      <w:pPr>
        <w:numPr>
          <w:ilvl w:val="0"/>
          <w:numId w:val="284"/>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State vehicles are to be garaged/stored on state-owned or leased property when it is not being used for official business of the Agency.</w:t>
      </w:r>
    </w:p>
    <w:p w:rsidR="006710B2" w:rsidRPr="006710B2" w:rsidRDefault="006710B2" w:rsidP="0005058C">
      <w:pPr>
        <w:numPr>
          <w:ilvl w:val="0"/>
          <w:numId w:val="284"/>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Vehicles may be garaged at other offsite locations if there are compelling reasons and documentation, i.e., consistent vandalism of vehicles. </w:t>
      </w:r>
    </w:p>
    <w:p w:rsidR="006710B2" w:rsidRPr="006710B2" w:rsidRDefault="006710B2" w:rsidP="0005058C">
      <w:pPr>
        <w:numPr>
          <w:ilvl w:val="0"/>
          <w:numId w:val="285"/>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Responsibilities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The Deputy Commissioners for Enterprises and Services are delegated the responsibility/authority for ensuring that the provisions of this policy are enforced for their respective divisions.</w:t>
      </w:r>
    </w:p>
    <w:p w:rsidR="006710B2" w:rsidRPr="006710B2" w:rsidRDefault="006710B2" w:rsidP="0005058C">
      <w:pPr>
        <w:numPr>
          <w:ilvl w:val="0"/>
          <w:numId w:val="286"/>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Mileage Logs - Administration and Services Programs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Cost for vehicles used by administration and services programs will be charged to programs based on the actual use of state cars by program staff. To meet this requirement, it is suggested that a manual log be placed in each state car and staff who use the car to enter their name, the date, the beginning mileage and the ending mileage for each day’s use. For additional information, see attachment no. 1.</w:t>
      </w:r>
    </w:p>
    <w:p w:rsidR="006710B2" w:rsidRPr="006710B2" w:rsidRDefault="006710B2" w:rsidP="0005058C">
      <w:pPr>
        <w:numPr>
          <w:ilvl w:val="0"/>
          <w:numId w:val="287"/>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Reporting Requirements</w:t>
      </w:r>
    </w:p>
    <w:p w:rsidR="006710B2" w:rsidRPr="006710B2" w:rsidRDefault="006710B2" w:rsidP="0005058C">
      <w:pPr>
        <w:numPr>
          <w:ilvl w:val="0"/>
          <w:numId w:val="288"/>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A Monthly Automobile Report (RS-Od, rev. 11-90) for each state vehicle is required to be submitted monthly to the DRS Transportation Officer no later than the 25th of every month.</w:t>
      </w:r>
    </w:p>
    <w:p w:rsidR="006710B2" w:rsidRPr="006710B2" w:rsidRDefault="006710B2" w:rsidP="0005058C">
      <w:pPr>
        <w:numPr>
          <w:ilvl w:val="0"/>
          <w:numId w:val="288"/>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Include with the Monthly Automobile Report referenced in 401.2.6.1 the number of miles to be allocated to the various service programs by cost codes.</w:t>
      </w:r>
    </w:p>
    <w:p w:rsidR="006710B2" w:rsidRPr="006710B2" w:rsidRDefault="006710B2" w:rsidP="0005058C">
      <w:pPr>
        <w:numPr>
          <w:ilvl w:val="0"/>
          <w:numId w:val="289"/>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Commuting</w:t>
      </w:r>
    </w:p>
    <w:p w:rsidR="006710B2" w:rsidRPr="006710B2" w:rsidRDefault="006710B2" w:rsidP="0005058C">
      <w:pPr>
        <w:numPr>
          <w:ilvl w:val="0"/>
          <w:numId w:val="290"/>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Employees may not use state vehicles for commuting to and from the office without prior approval of the Agency Head and Central Garage Fleet Manager and notification to the DRS Transportation Officer.</w:t>
      </w:r>
    </w:p>
    <w:p w:rsidR="006710B2" w:rsidRPr="006710B2" w:rsidRDefault="006710B2" w:rsidP="0005058C">
      <w:pPr>
        <w:numPr>
          <w:ilvl w:val="0"/>
          <w:numId w:val="29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Employees wanting to use state vehicles for commuting must notify their Deputy Commissioner in writing. The Deputy Commissioner </w:t>
      </w:r>
      <w:r w:rsidRPr="006710B2">
        <w:rPr>
          <w:rFonts w:ascii="Arial" w:eastAsia="Times New Roman" w:hAnsi="Arial" w:cs="Arial"/>
          <w:sz w:val="24"/>
          <w:szCs w:val="24"/>
        </w:rPr>
        <w:lastRenderedPageBreak/>
        <w:t>will follow-up with the employee with additional information on the commuting charge.</w:t>
      </w:r>
    </w:p>
    <w:p w:rsidR="006710B2" w:rsidRPr="006710B2" w:rsidRDefault="006710B2" w:rsidP="0005058C">
      <w:pPr>
        <w:numPr>
          <w:ilvl w:val="0"/>
          <w:numId w:val="29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Employees may request to use a state-owned vehicle to commute to or from their home and office where the commute is connected to a departure for or a return from a trip on official state business and it is cost beneficial to the agency. Requests will be considered on a case by case basis and employees must have prior written approval from their supervisor.</w:t>
      </w:r>
    </w:p>
    <w:p w:rsidR="006710B2" w:rsidRPr="006710B2" w:rsidRDefault="006710B2" w:rsidP="0005058C">
      <w:pPr>
        <w:numPr>
          <w:ilvl w:val="0"/>
          <w:numId w:val="291"/>
        </w:numPr>
        <w:spacing w:beforeAutospacing="1" w:after="100" w:afterAutospacing="1" w:line="240" w:lineRule="auto"/>
        <w:ind w:left="1440"/>
        <w:rPr>
          <w:rFonts w:ascii="Times New Roman" w:eastAsia="Times New Roman" w:hAnsi="Times New Roman" w:cs="Times New Roman"/>
          <w:b/>
          <w:bCs/>
          <w:sz w:val="24"/>
          <w:szCs w:val="24"/>
        </w:rPr>
      </w:pPr>
      <w:r w:rsidRPr="006710B2">
        <w:rPr>
          <w:rFonts w:ascii="Arial" w:eastAsia="Times New Roman" w:hAnsi="Arial" w:cs="Arial"/>
          <w:b/>
          <w:bCs/>
          <w:sz w:val="24"/>
          <w:szCs w:val="24"/>
        </w:rPr>
        <w:t>Accidents Involving State Vehicles</w:t>
      </w:r>
    </w:p>
    <w:p w:rsidR="006710B2" w:rsidRPr="006710B2" w:rsidRDefault="006710B2" w:rsidP="0005058C">
      <w:pPr>
        <w:numPr>
          <w:ilvl w:val="0"/>
          <w:numId w:val="292"/>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All accidents involving state vehicles must be reported to the State Police for investigation. If the State Police refuse to investigate the accident, the employee should obtain the officer's name and badge number.</w:t>
      </w:r>
    </w:p>
    <w:p w:rsidR="006710B2" w:rsidRPr="006710B2" w:rsidRDefault="006710B2" w:rsidP="0005058C">
      <w:pPr>
        <w:numPr>
          <w:ilvl w:val="0"/>
          <w:numId w:val="29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Notify the insurance company immediately of the accident. The name of the insurance company and telephone number is on the card, "When You Have an Accident," which is located in the glove compartment of the vehicle.</w:t>
      </w:r>
    </w:p>
    <w:p w:rsidR="006710B2" w:rsidRPr="006710B2" w:rsidRDefault="006710B2" w:rsidP="0005058C">
      <w:pPr>
        <w:numPr>
          <w:ilvl w:val="0"/>
          <w:numId w:val="292"/>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The following forms must be completed within three days of the accident and submitted to the DRS Transportation Officer: </w:t>
      </w:r>
    </w:p>
    <w:p w:rsidR="006710B2" w:rsidRPr="006710B2" w:rsidRDefault="006710B2" w:rsidP="0005058C">
      <w:pPr>
        <w:numPr>
          <w:ilvl w:val="0"/>
          <w:numId w:val="293"/>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Citizens Accident Report (Use if damage is over $500 only).</w:t>
      </w:r>
    </w:p>
    <w:p w:rsidR="006710B2" w:rsidRPr="006710B2" w:rsidRDefault="006710B2" w:rsidP="0005058C">
      <w:pPr>
        <w:numPr>
          <w:ilvl w:val="0"/>
          <w:numId w:val="293"/>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Automobile Loss Notice Report.</w:t>
      </w:r>
    </w:p>
    <w:p w:rsidR="006710B2" w:rsidRPr="006710B2" w:rsidRDefault="006710B2" w:rsidP="0005058C">
      <w:pPr>
        <w:numPr>
          <w:ilvl w:val="0"/>
          <w:numId w:val="293"/>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State Vehicle Accident Report.</w:t>
      </w:r>
    </w:p>
    <w:p w:rsidR="006710B2" w:rsidRPr="006710B2" w:rsidRDefault="006710B2" w:rsidP="0005058C">
      <w:pPr>
        <w:numPr>
          <w:ilvl w:val="0"/>
          <w:numId w:val="293"/>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Intra-Agency Accident Report (Use if accident involves Agency- owned vehicle only).</w:t>
      </w:r>
    </w:p>
    <w:p w:rsidR="006710B2" w:rsidRPr="006710B2" w:rsidRDefault="006710B2" w:rsidP="0005058C">
      <w:pPr>
        <w:numPr>
          <w:ilvl w:val="0"/>
          <w:numId w:val="294"/>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Accidents involving Central Garage vehicles will be reviewed by the Commonwealth's Accident Prevention Committee to determine if an accident was avoidable.</w:t>
      </w:r>
    </w:p>
    <w:p w:rsidR="006710B2" w:rsidRPr="006710B2" w:rsidRDefault="006710B2" w:rsidP="0005058C">
      <w:pPr>
        <w:numPr>
          <w:ilvl w:val="0"/>
          <w:numId w:val="294"/>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Accidents involving Agency-owned vehicles will be reviewed by the Department's Accident Prevention Committee to determine if an accident was avoidable.</w:t>
      </w:r>
    </w:p>
    <w:p w:rsidR="006710B2" w:rsidRPr="006710B2" w:rsidRDefault="006710B2" w:rsidP="0005058C">
      <w:pPr>
        <w:numPr>
          <w:ilvl w:val="0"/>
          <w:numId w:val="294"/>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Questions concerning accidents should be addressed to the DRS Transportation Officer.</w:t>
      </w:r>
    </w:p>
    <w:p w:rsidR="006710B2" w:rsidRDefault="006710B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4B4E7F" w:rsidRDefault="004B4E7F">
      <w:pPr>
        <w:rPr>
          <w:rFonts w:ascii="Times New Roman" w:eastAsia="Times New Roman" w:hAnsi="Times New Roman" w:cs="Times New Roman"/>
          <w:sz w:val="32"/>
          <w:szCs w:val="32"/>
          <w:lang w:val="en"/>
        </w:rPr>
      </w:pPr>
    </w:p>
    <w:p w:rsidR="004B4E7F" w:rsidRPr="004B4E7F" w:rsidRDefault="004B4E7F" w:rsidP="004B4E7F">
      <w:pPr>
        <w:pStyle w:val="NormalWeb"/>
        <w:jc w:val="center"/>
        <w:rPr>
          <w:rFonts w:eastAsia="Times New Roman"/>
        </w:rPr>
      </w:pPr>
      <w:r>
        <w:rPr>
          <w:rFonts w:eastAsia="Times New Roman"/>
          <w:sz w:val="32"/>
          <w:szCs w:val="32"/>
          <w:lang w:val="en"/>
        </w:rPr>
        <w:br w:type="page"/>
      </w:r>
      <w:r w:rsidRPr="004B4E7F">
        <w:rPr>
          <w:rFonts w:ascii="Arial" w:eastAsia="Times New Roman" w:hAnsi="Arial" w:cs="Arial"/>
          <w:b/>
          <w:bCs/>
        </w:rPr>
        <w:lastRenderedPageBreak/>
        <w:t>DEPARTMENT FOR THE BLIND AND VISION IMPAIRED POLICY MANUAL</w:t>
      </w:r>
    </w:p>
    <w:p w:rsidR="004B4E7F" w:rsidRPr="004B4E7F" w:rsidRDefault="004B4E7F" w:rsidP="004B4E7F">
      <w:pPr>
        <w:spacing w:before="100" w:beforeAutospacing="1" w:after="100" w:afterAutospacing="1" w:line="240" w:lineRule="auto"/>
        <w:rPr>
          <w:rFonts w:ascii="Times New Roman" w:eastAsia="Times New Roman" w:hAnsi="Times New Roman" w:cs="Times New Roman"/>
          <w:sz w:val="24"/>
          <w:szCs w:val="24"/>
        </w:rPr>
      </w:pPr>
      <w:r w:rsidRPr="004B4E7F">
        <w:rPr>
          <w:rFonts w:ascii="Arial" w:eastAsia="Times New Roman" w:hAnsi="Arial" w:cs="Arial"/>
          <w:b/>
          <w:bCs/>
          <w:sz w:val="24"/>
          <w:szCs w:val="24"/>
        </w:rPr>
        <w:t>Policy Number:</w:t>
      </w:r>
      <w:r w:rsidRPr="004B4E7F">
        <w:rPr>
          <w:rFonts w:ascii="Arial" w:eastAsia="Times New Roman" w:hAnsi="Arial" w:cs="Arial"/>
          <w:sz w:val="24"/>
          <w:szCs w:val="24"/>
        </w:rPr>
        <w:t>   402</w:t>
      </w:r>
    </w:p>
    <w:p w:rsidR="004B4E7F" w:rsidRPr="004B4E7F" w:rsidRDefault="004B4E7F" w:rsidP="004B4E7F">
      <w:pPr>
        <w:spacing w:before="100" w:beforeAutospacing="1" w:after="100" w:afterAutospacing="1" w:line="240" w:lineRule="auto"/>
        <w:rPr>
          <w:rFonts w:ascii="Times New Roman" w:eastAsia="Times New Roman" w:hAnsi="Times New Roman" w:cs="Times New Roman"/>
          <w:sz w:val="24"/>
          <w:szCs w:val="24"/>
        </w:rPr>
      </w:pPr>
      <w:r w:rsidRPr="004B4E7F">
        <w:rPr>
          <w:rFonts w:ascii="Arial" w:eastAsia="Times New Roman" w:hAnsi="Arial" w:cs="Arial"/>
          <w:b/>
          <w:bCs/>
          <w:sz w:val="24"/>
          <w:szCs w:val="24"/>
        </w:rPr>
        <w:t>POLICY:</w:t>
      </w:r>
      <w:r w:rsidRPr="004B4E7F">
        <w:rPr>
          <w:rFonts w:ascii="Arial" w:eastAsia="Times New Roman" w:hAnsi="Arial" w:cs="Arial"/>
          <w:sz w:val="24"/>
          <w:szCs w:val="24"/>
        </w:rPr>
        <w:t>                </w:t>
      </w:r>
      <w:bookmarkStart w:id="72" w:name="Itineraries"/>
      <w:r w:rsidRPr="004B4E7F">
        <w:rPr>
          <w:rFonts w:ascii="Arial" w:eastAsia="Times New Roman" w:hAnsi="Arial" w:cs="Arial"/>
          <w:b/>
          <w:bCs/>
          <w:sz w:val="24"/>
          <w:szCs w:val="24"/>
        </w:rPr>
        <w:t>ITINERARIES</w:t>
      </w:r>
      <w:bookmarkEnd w:id="72"/>
    </w:p>
    <w:p w:rsidR="004B4E7F" w:rsidRPr="004B4E7F" w:rsidRDefault="004B4E7F" w:rsidP="004B4E7F">
      <w:pPr>
        <w:spacing w:before="100" w:beforeAutospacing="1" w:after="100" w:afterAutospacing="1" w:line="240" w:lineRule="auto"/>
        <w:rPr>
          <w:rFonts w:ascii="Times New Roman" w:eastAsia="Times New Roman" w:hAnsi="Times New Roman" w:cs="Times New Roman"/>
          <w:sz w:val="24"/>
          <w:szCs w:val="24"/>
        </w:rPr>
      </w:pPr>
      <w:r w:rsidRPr="004B4E7F">
        <w:rPr>
          <w:rFonts w:ascii="Arial" w:eastAsia="Times New Roman" w:hAnsi="Arial" w:cs="Arial"/>
          <w:b/>
          <w:bCs/>
          <w:sz w:val="24"/>
          <w:szCs w:val="24"/>
        </w:rPr>
        <w:t>Category: </w:t>
      </w:r>
      <w:r w:rsidRPr="004B4E7F">
        <w:rPr>
          <w:rFonts w:ascii="Arial" w:eastAsia="Times New Roman" w:hAnsi="Arial" w:cs="Arial"/>
          <w:sz w:val="24"/>
          <w:szCs w:val="24"/>
        </w:rPr>
        <w:t xml:space="preserve">Travel    </w:t>
      </w:r>
      <w:r w:rsidRPr="004B4E7F">
        <w:rPr>
          <w:rFonts w:ascii="Arial" w:eastAsia="Times New Roman" w:hAnsi="Arial" w:cs="Arial"/>
          <w:b/>
          <w:bCs/>
          <w:sz w:val="24"/>
          <w:szCs w:val="24"/>
        </w:rPr>
        <w:t>Effective date: </w:t>
      </w:r>
      <w:r w:rsidRPr="004B4E7F">
        <w:rPr>
          <w:rFonts w:ascii="Arial" w:eastAsia="Times New Roman" w:hAnsi="Arial" w:cs="Arial"/>
          <w:sz w:val="24"/>
          <w:szCs w:val="24"/>
        </w:rPr>
        <w:t xml:space="preserve">10/01/97    </w:t>
      </w:r>
      <w:hyperlink r:id="rId120" w:tooltip="Link to Attachments to Policy No. 402" w:history="1">
        <w:r w:rsidRPr="004B4E7F">
          <w:rPr>
            <w:rFonts w:ascii="Arial" w:eastAsia="Times New Roman" w:hAnsi="Arial" w:cs="Arial"/>
            <w:b/>
            <w:bCs/>
            <w:color w:val="0000FF"/>
            <w:sz w:val="24"/>
            <w:szCs w:val="24"/>
            <w:u w:val="single"/>
          </w:rPr>
          <w:t>Attachment(s):</w:t>
        </w:r>
        <w:r w:rsidRPr="004B4E7F">
          <w:rPr>
            <w:rFonts w:ascii="Arial" w:eastAsia="Times New Roman" w:hAnsi="Arial" w:cs="Arial"/>
            <w:color w:val="0000FF"/>
            <w:sz w:val="24"/>
            <w:szCs w:val="24"/>
            <w:u w:val="single"/>
          </w:rPr>
          <w:t xml:space="preserve"> 3</w:t>
        </w:r>
      </w:hyperlink>
      <w:r w:rsidRPr="004B4E7F">
        <w:rPr>
          <w:rFonts w:ascii="Arial" w:eastAsia="Times New Roman" w:hAnsi="Arial" w:cs="Arial"/>
          <w:sz w:val="24"/>
          <w:szCs w:val="24"/>
        </w:rPr>
        <w:t xml:space="preserve">  </w:t>
      </w:r>
      <w:r w:rsidRPr="004B4E7F">
        <w:rPr>
          <w:rFonts w:ascii="Arial" w:eastAsia="Times New Roman" w:hAnsi="Arial" w:cs="Arial"/>
          <w:b/>
          <w:bCs/>
          <w:sz w:val="24"/>
          <w:szCs w:val="24"/>
        </w:rPr>
        <w:t xml:space="preserve">Last Review Date: </w:t>
      </w:r>
      <w:r w:rsidRPr="004B4E7F">
        <w:rPr>
          <w:rFonts w:ascii="Arial" w:eastAsia="Times New Roman" w:hAnsi="Arial" w:cs="Arial"/>
          <w:sz w:val="24"/>
          <w:szCs w:val="24"/>
        </w:rPr>
        <w:t>10/01/97</w:t>
      </w:r>
    </w:p>
    <w:p w:rsidR="004B4E7F" w:rsidRPr="004B4E7F" w:rsidRDefault="00B71DDE" w:rsidP="004B4E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4" style="width:0;height:1.5pt" o:hralign="center" o:hrstd="t" o:hr="t" fillcolor="#a0a0a0" stroked="f"/>
        </w:pict>
      </w:r>
    </w:p>
    <w:p w:rsidR="004B4E7F" w:rsidRPr="004B4E7F" w:rsidRDefault="004B4E7F" w:rsidP="0005058C">
      <w:pPr>
        <w:numPr>
          <w:ilvl w:val="0"/>
          <w:numId w:val="414"/>
        </w:numPr>
        <w:spacing w:before="100" w:beforeAutospacing="1" w:after="100" w:afterAutospacing="1" w:line="240" w:lineRule="auto"/>
        <w:rPr>
          <w:rFonts w:ascii="Times New Roman" w:eastAsia="Times New Roman" w:hAnsi="Times New Roman" w:cs="Times New Roman"/>
          <w:sz w:val="24"/>
          <w:szCs w:val="24"/>
        </w:rPr>
      </w:pPr>
      <w:r w:rsidRPr="004B4E7F">
        <w:rPr>
          <w:rFonts w:ascii="Arial" w:eastAsia="Times New Roman" w:hAnsi="Arial" w:cs="Arial"/>
          <w:b/>
          <w:bCs/>
          <w:sz w:val="24"/>
          <w:szCs w:val="24"/>
          <w:u w:val="single"/>
        </w:rPr>
        <w:t>POLICY:</w:t>
      </w:r>
      <w:r w:rsidRPr="004B4E7F">
        <w:rPr>
          <w:rFonts w:ascii="Arial" w:eastAsia="Times New Roman" w:hAnsi="Arial" w:cs="Arial"/>
          <w:b/>
          <w:bCs/>
          <w:sz w:val="24"/>
          <w:szCs w:val="24"/>
        </w:rPr>
        <w:t xml:space="preserve"> </w:t>
      </w:r>
    </w:p>
    <w:p w:rsidR="004B4E7F" w:rsidRPr="004B4E7F" w:rsidRDefault="004B4E7F" w:rsidP="004B4E7F">
      <w:pPr>
        <w:spacing w:beforeAutospacing="1" w:after="100" w:afterAutospacing="1" w:line="240" w:lineRule="auto"/>
        <w:rPr>
          <w:rFonts w:ascii="Times New Roman" w:eastAsia="Times New Roman" w:hAnsi="Times New Roman" w:cs="Times New Roman"/>
          <w:sz w:val="24"/>
          <w:szCs w:val="24"/>
        </w:rPr>
      </w:pPr>
      <w:r w:rsidRPr="004B4E7F">
        <w:rPr>
          <w:rFonts w:ascii="Arial" w:eastAsia="Times New Roman" w:hAnsi="Arial" w:cs="Arial"/>
          <w:sz w:val="24"/>
          <w:szCs w:val="24"/>
        </w:rPr>
        <w:t>DBVI staff will submit itineraries according to the following procedures.</w:t>
      </w:r>
    </w:p>
    <w:p w:rsidR="004B4E7F" w:rsidRPr="004B4E7F" w:rsidRDefault="004B4E7F" w:rsidP="0005058C">
      <w:pPr>
        <w:numPr>
          <w:ilvl w:val="0"/>
          <w:numId w:val="415"/>
        </w:numPr>
        <w:spacing w:before="100" w:beforeAutospacing="1" w:after="100" w:afterAutospacing="1" w:line="240" w:lineRule="auto"/>
        <w:rPr>
          <w:rFonts w:ascii="Times New Roman" w:eastAsia="Times New Roman" w:hAnsi="Times New Roman" w:cs="Times New Roman"/>
          <w:b/>
          <w:bCs/>
          <w:sz w:val="24"/>
          <w:szCs w:val="24"/>
          <w:u w:val="single"/>
        </w:rPr>
      </w:pPr>
      <w:r w:rsidRPr="004B4E7F">
        <w:rPr>
          <w:rFonts w:ascii="Arial" w:eastAsia="Times New Roman" w:hAnsi="Arial" w:cs="Arial"/>
          <w:b/>
          <w:bCs/>
          <w:sz w:val="24"/>
          <w:szCs w:val="24"/>
          <w:u w:val="single"/>
        </w:rPr>
        <w:t>PROCEDURES:</w:t>
      </w:r>
    </w:p>
    <w:p w:rsidR="004B4E7F" w:rsidRPr="004B4E7F" w:rsidRDefault="004B4E7F" w:rsidP="0005058C">
      <w:pPr>
        <w:numPr>
          <w:ilvl w:val="0"/>
          <w:numId w:val="416"/>
        </w:numPr>
        <w:spacing w:beforeAutospacing="1" w:after="100" w:afterAutospacing="1" w:line="240" w:lineRule="auto"/>
        <w:ind w:left="1440"/>
        <w:rPr>
          <w:rFonts w:ascii="Times New Roman" w:eastAsia="Times New Roman" w:hAnsi="Times New Roman" w:cs="Times New Roman"/>
          <w:sz w:val="24"/>
          <w:szCs w:val="24"/>
        </w:rPr>
      </w:pPr>
      <w:r w:rsidRPr="004B4E7F">
        <w:rPr>
          <w:rFonts w:ascii="Arial" w:eastAsia="Times New Roman" w:hAnsi="Arial" w:cs="Arial"/>
          <w:sz w:val="24"/>
          <w:szCs w:val="24"/>
        </w:rPr>
        <w:t>Administrative personnel will submit itineraries to the Commissioner or Deputy Commissioner as directed.</w:t>
      </w:r>
    </w:p>
    <w:p w:rsidR="004B4E7F" w:rsidRPr="004B4E7F" w:rsidRDefault="004B4E7F" w:rsidP="0005058C">
      <w:pPr>
        <w:numPr>
          <w:ilvl w:val="0"/>
          <w:numId w:val="416"/>
        </w:numPr>
        <w:spacing w:before="100" w:beforeAutospacing="1" w:after="100" w:afterAutospacing="1" w:line="240" w:lineRule="auto"/>
        <w:ind w:left="1440"/>
        <w:rPr>
          <w:rFonts w:ascii="Times New Roman" w:eastAsia="Times New Roman" w:hAnsi="Times New Roman" w:cs="Times New Roman"/>
          <w:sz w:val="24"/>
          <w:szCs w:val="24"/>
        </w:rPr>
      </w:pPr>
      <w:r w:rsidRPr="004B4E7F">
        <w:rPr>
          <w:rFonts w:ascii="Arial" w:eastAsia="Times New Roman" w:hAnsi="Arial" w:cs="Arial"/>
          <w:sz w:val="24"/>
          <w:szCs w:val="24"/>
        </w:rPr>
        <w:t xml:space="preserve">All field staff must leave up-to-date itineraries with the Regional Manager and make any other distribution requested by the Regional Manager. Field staff itineraries will be completed in accordance with instructions contained in </w:t>
      </w:r>
      <w:hyperlink r:id="rId121" w:tooltip="Link to DS-GM-96-70" w:history="1">
        <w:r w:rsidRPr="004B4E7F">
          <w:rPr>
            <w:rFonts w:ascii="Arial" w:eastAsia="Times New Roman" w:hAnsi="Arial" w:cs="Arial"/>
            <w:color w:val="0000FF"/>
            <w:sz w:val="24"/>
            <w:szCs w:val="24"/>
            <w:u w:val="single"/>
          </w:rPr>
          <w:t>DS-GM-96-70</w:t>
        </w:r>
      </w:hyperlink>
      <w:r w:rsidRPr="004B4E7F">
        <w:rPr>
          <w:rFonts w:ascii="Arial" w:eastAsia="Times New Roman" w:hAnsi="Arial" w:cs="Arial"/>
          <w:sz w:val="24"/>
          <w:szCs w:val="24"/>
        </w:rPr>
        <w:t>.</w:t>
      </w:r>
    </w:p>
    <w:p w:rsidR="004B4E7F" w:rsidRPr="004B4E7F" w:rsidRDefault="004B4E7F" w:rsidP="0005058C">
      <w:pPr>
        <w:numPr>
          <w:ilvl w:val="0"/>
          <w:numId w:val="416"/>
        </w:numPr>
        <w:spacing w:before="100" w:beforeAutospacing="1" w:after="100" w:afterAutospacing="1" w:line="240" w:lineRule="auto"/>
        <w:ind w:left="1440"/>
        <w:rPr>
          <w:rFonts w:ascii="Times New Roman" w:eastAsia="Times New Roman" w:hAnsi="Times New Roman" w:cs="Times New Roman"/>
          <w:sz w:val="24"/>
          <w:szCs w:val="24"/>
        </w:rPr>
      </w:pPr>
      <w:r w:rsidRPr="004B4E7F">
        <w:rPr>
          <w:rFonts w:ascii="Arial" w:eastAsia="Times New Roman" w:hAnsi="Arial" w:cs="Arial"/>
          <w:sz w:val="24"/>
          <w:szCs w:val="24"/>
        </w:rPr>
        <w:t>Directors of the Virginia Industries for the Blind, Library and Resource Center and the Virginia Rehabilitation Center for the Blind and Vision Impaired may implement staff itinerary requirements as necessary to meet the needs of their facilities.</w:t>
      </w:r>
    </w:p>
    <w:p w:rsidR="004B4E7F" w:rsidRDefault="004B4E7F">
      <w:pPr>
        <w:rPr>
          <w:rFonts w:ascii="Times New Roman" w:eastAsia="Times New Roman" w:hAnsi="Times New Roman" w:cs="Times New Roman"/>
          <w:sz w:val="32"/>
          <w:szCs w:val="32"/>
          <w:lang w:val="en"/>
        </w:rPr>
      </w:pPr>
    </w:p>
    <w:p w:rsidR="006710B2" w:rsidRDefault="006710B2">
      <w:pPr>
        <w:rPr>
          <w:rFonts w:ascii="Times New Roman" w:eastAsia="Times New Roman" w:hAnsi="Times New Roman" w:cs="Times New Roman"/>
          <w:sz w:val="32"/>
          <w:szCs w:val="32"/>
          <w:lang w:val="en"/>
        </w:rPr>
      </w:pPr>
    </w:p>
    <w:p w:rsidR="006710B2" w:rsidRDefault="006710B2">
      <w:pPr>
        <w:rPr>
          <w:lang w:val="en"/>
        </w:rPr>
      </w:pPr>
      <w:r>
        <w:rPr>
          <w:lang w:val="en"/>
        </w:rPr>
        <w:t>POLICY 500 - PURCHASING. – Under Development</w:t>
      </w:r>
    </w:p>
    <w:p w:rsidR="006710B2" w:rsidRDefault="006710B2">
      <w:pPr>
        <w:rPr>
          <w:lang w:val="en"/>
        </w:rPr>
      </w:pPr>
      <w:r>
        <w:rPr>
          <w:lang w:val="en"/>
        </w:rPr>
        <w:br w:type="page"/>
      </w:r>
    </w:p>
    <w:p w:rsidR="006710B2" w:rsidRDefault="006710B2">
      <w:pPr>
        <w:rPr>
          <w:lang w:val="en"/>
        </w:rPr>
      </w:pPr>
      <w:r>
        <w:rPr>
          <w:lang w:val="en"/>
        </w:rPr>
        <w:lastRenderedPageBreak/>
        <w:t>POLICY 500 - PURCHASING. - In Review!</w:t>
      </w:r>
    </w:p>
    <w:p w:rsidR="006710B2" w:rsidRDefault="006710B2">
      <w:pPr>
        <w:rPr>
          <w:lang w:val="en"/>
        </w:rPr>
      </w:pPr>
      <w:r>
        <w:rPr>
          <w:lang w:val="en"/>
        </w:rPr>
        <w:br w:type="page"/>
      </w:r>
    </w:p>
    <w:p w:rsidR="006710B2" w:rsidRPr="006710B2" w:rsidRDefault="006710B2" w:rsidP="006710B2">
      <w:pPr>
        <w:spacing w:before="100" w:beforeAutospacing="1" w:after="100" w:afterAutospacing="1" w:line="240" w:lineRule="auto"/>
        <w:jc w:val="center"/>
        <w:rPr>
          <w:rFonts w:ascii="Times New Roman" w:eastAsia="Times New Roman" w:hAnsi="Times New Roman" w:cs="Times New Roman"/>
          <w:sz w:val="24"/>
          <w:szCs w:val="24"/>
        </w:rPr>
      </w:pPr>
      <w:r w:rsidRPr="006710B2">
        <w:rPr>
          <w:rFonts w:ascii="Arial" w:eastAsia="Times New Roman" w:hAnsi="Arial" w:cs="Arial"/>
          <w:b/>
          <w:bCs/>
          <w:sz w:val="24"/>
          <w:szCs w:val="24"/>
        </w:rPr>
        <w:lastRenderedPageBreak/>
        <w:t>DEPARTMENT FOR THE BLIND AND VISION IMPAIRED POLICY MANUAL</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 Number:</w:t>
      </w:r>
      <w:r w:rsidRPr="006710B2">
        <w:rPr>
          <w:rFonts w:ascii="Arial" w:eastAsia="Times New Roman" w:hAnsi="Arial" w:cs="Arial"/>
          <w:sz w:val="24"/>
          <w:szCs w:val="24"/>
        </w:rPr>
        <w:t>   501</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POLICY:</w:t>
      </w:r>
      <w:r w:rsidRPr="006710B2">
        <w:rPr>
          <w:rFonts w:ascii="Arial" w:eastAsia="Times New Roman" w:hAnsi="Arial" w:cs="Arial"/>
          <w:sz w:val="24"/>
          <w:szCs w:val="24"/>
        </w:rPr>
        <w:t>         </w:t>
      </w:r>
      <w:bookmarkStart w:id="73" w:name="AssetInventoryandReporting"/>
      <w:r w:rsidRPr="006710B2">
        <w:rPr>
          <w:rFonts w:ascii="Arial" w:eastAsia="Times New Roman" w:hAnsi="Arial" w:cs="Arial"/>
          <w:b/>
          <w:bCs/>
          <w:sz w:val="24"/>
          <w:szCs w:val="24"/>
        </w:rPr>
        <w:t xml:space="preserve">Asset Inventory and Reporting </w:t>
      </w:r>
      <w:r w:rsidRPr="006710B2">
        <w:rPr>
          <w:rFonts w:ascii="Arial" w:eastAsia="Times New Roman" w:hAnsi="Arial" w:cs="Arial"/>
          <w:sz w:val="24"/>
          <w:szCs w:val="24"/>
        </w:rPr>
        <w:t xml:space="preserve">      </w:t>
      </w:r>
      <w:bookmarkEnd w:id="73"/>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rPr>
        <w:t>Category:</w:t>
      </w:r>
      <w:r w:rsidRPr="006710B2">
        <w:rPr>
          <w:rFonts w:ascii="Arial" w:eastAsia="Times New Roman" w:hAnsi="Arial" w:cs="Arial"/>
          <w:sz w:val="24"/>
          <w:szCs w:val="24"/>
        </w:rPr>
        <w:t xml:space="preserve"> Equipment and Supplies</w:t>
      </w:r>
      <w:r w:rsidRPr="006710B2">
        <w:rPr>
          <w:rFonts w:ascii="Arial" w:eastAsia="Times New Roman" w:hAnsi="Arial" w:cs="Arial"/>
          <w:b/>
          <w:bCs/>
          <w:sz w:val="24"/>
          <w:szCs w:val="24"/>
        </w:rPr>
        <w:t> Effective date:</w:t>
      </w:r>
      <w:r w:rsidRPr="006710B2">
        <w:rPr>
          <w:rFonts w:ascii="Arial" w:eastAsia="Times New Roman" w:hAnsi="Arial" w:cs="Arial"/>
          <w:sz w:val="24"/>
          <w:szCs w:val="24"/>
        </w:rPr>
        <w:t xml:space="preserve">05/01/02 </w:t>
      </w:r>
      <w:r w:rsidRPr="006710B2">
        <w:rPr>
          <w:rFonts w:ascii="Arial" w:eastAsia="Times New Roman" w:hAnsi="Arial" w:cs="Arial"/>
          <w:b/>
          <w:bCs/>
          <w:sz w:val="24"/>
          <w:szCs w:val="24"/>
        </w:rPr>
        <w:t>Attachment(s):</w:t>
      </w:r>
      <w:r w:rsidRPr="006710B2">
        <w:rPr>
          <w:rFonts w:ascii="Arial" w:eastAsia="Times New Roman" w:hAnsi="Arial" w:cs="Arial"/>
          <w:sz w:val="24"/>
          <w:szCs w:val="24"/>
        </w:rPr>
        <w:t xml:space="preserve"> </w:t>
      </w:r>
      <w:hyperlink r:id="rId122" w:tooltip="Attachments to Policy 501" w:history="1">
        <w:r w:rsidRPr="006710B2">
          <w:rPr>
            <w:rFonts w:ascii="Arial" w:eastAsia="Times New Roman" w:hAnsi="Arial" w:cs="Arial"/>
            <w:color w:val="0000FF"/>
            <w:sz w:val="24"/>
            <w:szCs w:val="24"/>
            <w:u w:val="single"/>
          </w:rPr>
          <w:t>2</w:t>
        </w:r>
      </w:hyperlink>
      <w:r w:rsidRPr="006710B2">
        <w:rPr>
          <w:rFonts w:ascii="Arial" w:eastAsia="Times New Roman" w:hAnsi="Arial" w:cs="Arial"/>
          <w:sz w:val="24"/>
          <w:szCs w:val="24"/>
        </w:rPr>
        <w:t xml:space="preserve"> </w:t>
      </w:r>
      <w:r w:rsidRPr="006710B2">
        <w:rPr>
          <w:rFonts w:ascii="Arial" w:eastAsia="Times New Roman" w:hAnsi="Arial" w:cs="Arial"/>
          <w:b/>
          <w:bCs/>
          <w:sz w:val="24"/>
          <w:szCs w:val="24"/>
        </w:rPr>
        <w:t xml:space="preserve">Last Review Date: </w:t>
      </w:r>
    </w:p>
    <w:p w:rsidR="006710B2" w:rsidRPr="006710B2" w:rsidRDefault="00B71DDE" w:rsidP="00671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5" style="width:0;height:1.5pt" o:hralign="center" o:hrstd="t" o:hr="t" fillcolor="#a0a0a0" stroked="f"/>
        </w:pict>
      </w:r>
    </w:p>
    <w:p w:rsidR="006710B2" w:rsidRPr="006710B2" w:rsidRDefault="006710B2" w:rsidP="0005058C">
      <w:pPr>
        <w:numPr>
          <w:ilvl w:val="0"/>
          <w:numId w:val="295"/>
        </w:num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u w:val="single"/>
        </w:rPr>
        <w:t>POLICY:</w:t>
      </w:r>
      <w:r w:rsidRPr="006710B2">
        <w:rPr>
          <w:rFonts w:ascii="Arial" w:eastAsia="Times New Roman" w:hAnsi="Arial" w:cs="Arial"/>
          <w:b/>
          <w:bCs/>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The Department will account for and adhere to State rules and regulations for fixed assets.  This policy applies to all agency programs including Business Opportunities for the Blind, Inc. (BOB). DRS General Services Unit will be the lead agency for FAACS accounting and will provide direction and support to DBVI.</w:t>
      </w:r>
    </w:p>
    <w:p w:rsidR="006710B2" w:rsidRPr="006710B2" w:rsidRDefault="006710B2" w:rsidP="0005058C">
      <w:pPr>
        <w:numPr>
          <w:ilvl w:val="0"/>
          <w:numId w:val="296"/>
        </w:num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u w:val="single"/>
        </w:rPr>
        <w:t>Procedures: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97"/>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DBVI Responsibilities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298"/>
        </w:numPr>
        <w:spacing w:beforeAutospacing="1" w:after="100" w:afterAutospacing="1" w:line="240" w:lineRule="auto"/>
        <w:ind w:left="2160" w:hanging="360"/>
        <w:rPr>
          <w:rFonts w:ascii="Times New Roman" w:eastAsia="Times New Roman" w:hAnsi="Times New Roman" w:cs="Times New Roman"/>
          <w:sz w:val="24"/>
          <w:szCs w:val="24"/>
        </w:rPr>
      </w:pPr>
      <w:r w:rsidRPr="006710B2">
        <w:rPr>
          <w:rFonts w:ascii="Arial" w:eastAsia="Times New Roman" w:hAnsi="Arial" w:cs="Arial"/>
          <w:sz w:val="24"/>
          <w:szCs w:val="24"/>
        </w:rPr>
        <w:t xml:space="preserve">Each office/facility/entity manager will designate their Purchasing Agent/Coordinator as their Inventory Coordinator and shall forward the Inventory Coordinator's name to the Special Assistant to the Commissioner who that individual is. </w:t>
      </w:r>
    </w:p>
    <w:p w:rsidR="006710B2" w:rsidRPr="006710B2" w:rsidRDefault="006710B2" w:rsidP="0005058C">
      <w:pPr>
        <w:numPr>
          <w:ilvl w:val="0"/>
          <w:numId w:val="299"/>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The Special Assistant to the Commissioner will provide the names, location, telephone numbers, e-mail addresses of the DBVI Inventory Coordinators to the DRS FAACS Coordinator.</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b/>
          <w:bCs/>
          <w:sz w:val="24"/>
          <w:szCs w:val="24"/>
        </w:rPr>
        <w:t>Fixed Asset Reporting for Items Costing $5,000 or More:</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1"/>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b/>
          <w:bCs/>
          <w:sz w:val="24"/>
          <w:szCs w:val="24"/>
        </w:rPr>
        <w:t>The DBVI Inventory Coordinators shall:</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2"/>
        </w:numPr>
        <w:spacing w:beforeAutospacing="1" w:after="100" w:afterAutospacing="1" w:line="240" w:lineRule="auto"/>
        <w:ind w:left="3600"/>
        <w:rPr>
          <w:rFonts w:ascii="Times New Roman" w:eastAsia="Times New Roman" w:hAnsi="Times New Roman" w:cs="Times New Roman"/>
          <w:sz w:val="24"/>
          <w:szCs w:val="24"/>
        </w:rPr>
      </w:pPr>
      <w:r w:rsidRPr="006710B2">
        <w:rPr>
          <w:rFonts w:ascii="Arial" w:eastAsia="Times New Roman" w:hAnsi="Arial" w:cs="Arial"/>
          <w:sz w:val="24"/>
          <w:szCs w:val="24"/>
        </w:rPr>
        <w:t>After the initial supply is exhausted, obtain FAACS ID tags from the DRS FAACS Coordinator.</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2"/>
        </w:numPr>
        <w:spacing w:before="100" w:beforeAutospacing="1" w:after="100" w:afterAutospacing="1" w:line="240" w:lineRule="auto"/>
        <w:ind w:left="3600"/>
        <w:rPr>
          <w:rFonts w:ascii="Times New Roman" w:eastAsia="Times New Roman" w:hAnsi="Times New Roman" w:cs="Times New Roman"/>
          <w:sz w:val="24"/>
          <w:szCs w:val="24"/>
        </w:rPr>
      </w:pPr>
      <w:r w:rsidRPr="006710B2">
        <w:rPr>
          <w:rFonts w:ascii="Arial" w:eastAsia="Times New Roman" w:hAnsi="Arial" w:cs="Arial"/>
          <w:sz w:val="24"/>
          <w:szCs w:val="24"/>
        </w:rPr>
        <w:t xml:space="preserve">Place the </w:t>
      </w:r>
      <w:r w:rsidR="005918A9" w:rsidRPr="006710B2">
        <w:rPr>
          <w:rFonts w:ascii="Arial" w:eastAsia="Times New Roman" w:hAnsi="Arial" w:cs="Arial"/>
          <w:sz w:val="24"/>
          <w:szCs w:val="24"/>
        </w:rPr>
        <w:t>two-digit</w:t>
      </w:r>
      <w:r w:rsidRPr="006710B2">
        <w:rPr>
          <w:rFonts w:ascii="Arial" w:eastAsia="Times New Roman" w:hAnsi="Arial" w:cs="Arial"/>
          <w:sz w:val="24"/>
          <w:szCs w:val="24"/>
        </w:rPr>
        <w:t xml:space="preserve"> state fiscal year designation onto the already sequentially numbered tags when tags are assigned to assets.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2"/>
        </w:numPr>
        <w:spacing w:before="100" w:beforeAutospacing="1" w:after="100" w:afterAutospacing="1" w:line="240" w:lineRule="auto"/>
        <w:ind w:left="3600"/>
        <w:rPr>
          <w:rFonts w:ascii="Times New Roman" w:eastAsia="Times New Roman" w:hAnsi="Times New Roman" w:cs="Times New Roman"/>
          <w:sz w:val="24"/>
          <w:szCs w:val="24"/>
        </w:rPr>
      </w:pPr>
      <w:r w:rsidRPr="006710B2">
        <w:rPr>
          <w:rFonts w:ascii="Arial" w:eastAsia="Times New Roman" w:hAnsi="Arial" w:cs="Arial"/>
          <w:sz w:val="24"/>
          <w:szCs w:val="24"/>
        </w:rPr>
        <w:t xml:space="preserve">Complete the FAACS form, </w:t>
      </w:r>
      <w:hyperlink r:id="rId123" w:tooltip="FANL0102 Form" w:history="1">
        <w:r w:rsidRPr="006710B2">
          <w:rPr>
            <w:rFonts w:ascii="Arial" w:eastAsia="Times New Roman" w:hAnsi="Arial" w:cs="Arial"/>
            <w:b/>
            <w:bCs/>
            <w:color w:val="0000FF"/>
            <w:sz w:val="24"/>
            <w:szCs w:val="24"/>
            <w:u w:val="single"/>
          </w:rPr>
          <w:t>FANL0120</w:t>
        </w:r>
      </w:hyperlink>
      <w:r w:rsidRPr="006710B2">
        <w:rPr>
          <w:rFonts w:ascii="Arial" w:eastAsia="Times New Roman" w:hAnsi="Arial" w:cs="Arial"/>
          <w:sz w:val="24"/>
          <w:szCs w:val="24"/>
        </w:rPr>
        <w:t xml:space="preserve">. </w:t>
      </w:r>
      <w:r w:rsidRPr="006710B2">
        <w:rPr>
          <w:rFonts w:ascii="Arial" w:eastAsia="Times New Roman" w:hAnsi="Arial" w:cs="Arial"/>
          <w:i/>
          <w:iCs/>
          <w:sz w:val="24"/>
          <w:szCs w:val="24"/>
        </w:rPr>
        <w:t xml:space="preserve">Note: The FAACS ID number must include the </w:t>
      </w:r>
      <w:r w:rsidR="005918A9" w:rsidRPr="006710B2">
        <w:rPr>
          <w:rFonts w:ascii="Arial" w:eastAsia="Times New Roman" w:hAnsi="Arial" w:cs="Arial"/>
          <w:i/>
          <w:iCs/>
          <w:sz w:val="24"/>
          <w:szCs w:val="24"/>
        </w:rPr>
        <w:t>two-digit</w:t>
      </w:r>
      <w:r w:rsidRPr="006710B2">
        <w:rPr>
          <w:rFonts w:ascii="Arial" w:eastAsia="Times New Roman" w:hAnsi="Arial" w:cs="Arial"/>
          <w:i/>
          <w:iCs/>
          <w:sz w:val="24"/>
          <w:szCs w:val="24"/>
        </w:rPr>
        <w:t xml:space="preserve"> FY as well as the seven digits that are on the ID tag.</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2"/>
        </w:numPr>
        <w:spacing w:before="100" w:beforeAutospacing="1" w:after="100" w:afterAutospacing="1" w:line="240" w:lineRule="auto"/>
        <w:ind w:left="3600"/>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 xml:space="preserve">Affix the ID tag to the new asset. </w:t>
      </w:r>
    </w:p>
    <w:p w:rsidR="006710B2" w:rsidRPr="006710B2" w:rsidRDefault="006710B2" w:rsidP="0005058C">
      <w:pPr>
        <w:numPr>
          <w:ilvl w:val="0"/>
          <w:numId w:val="302"/>
        </w:numPr>
        <w:spacing w:before="100" w:beforeAutospacing="1" w:after="100" w:afterAutospacing="1" w:line="240" w:lineRule="auto"/>
        <w:ind w:left="3600"/>
        <w:rPr>
          <w:rFonts w:ascii="Times New Roman" w:eastAsia="Times New Roman" w:hAnsi="Times New Roman" w:cs="Times New Roman"/>
          <w:sz w:val="24"/>
          <w:szCs w:val="24"/>
        </w:rPr>
      </w:pPr>
      <w:r w:rsidRPr="006710B2">
        <w:rPr>
          <w:rFonts w:ascii="Arial" w:eastAsia="Times New Roman" w:hAnsi="Arial" w:cs="Arial"/>
          <w:sz w:val="24"/>
          <w:szCs w:val="24"/>
        </w:rPr>
        <w:t xml:space="preserve">Complete the agency sign off </w:t>
      </w:r>
      <w:hyperlink r:id="rId124" w:tooltip="Verification Form" w:history="1">
        <w:r w:rsidRPr="006710B2">
          <w:rPr>
            <w:rFonts w:ascii="Arial" w:eastAsia="Times New Roman" w:hAnsi="Arial" w:cs="Arial"/>
            <w:b/>
            <w:bCs/>
            <w:color w:val="0000FF"/>
            <w:sz w:val="24"/>
            <w:szCs w:val="24"/>
            <w:u w:val="single"/>
          </w:rPr>
          <w:t>Verification</w:t>
        </w:r>
      </w:hyperlink>
      <w:r w:rsidRPr="006710B2">
        <w:rPr>
          <w:rFonts w:ascii="Arial" w:eastAsia="Times New Roman" w:hAnsi="Arial" w:cs="Arial"/>
          <w:b/>
          <w:bCs/>
          <w:sz w:val="24"/>
          <w:szCs w:val="24"/>
        </w:rPr>
        <w:t xml:space="preserve"> </w:t>
      </w:r>
      <w:r w:rsidRPr="006710B2">
        <w:rPr>
          <w:rFonts w:ascii="Arial" w:eastAsia="Times New Roman" w:hAnsi="Arial" w:cs="Arial"/>
          <w:sz w:val="24"/>
          <w:szCs w:val="24"/>
        </w:rPr>
        <w:t>form which verifies that the FAACS' tag was placed on the item,</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2"/>
        </w:numPr>
        <w:spacing w:before="100" w:beforeAutospacing="1" w:after="100" w:afterAutospacing="1" w:line="240" w:lineRule="auto"/>
        <w:ind w:left="3600"/>
        <w:rPr>
          <w:rFonts w:ascii="Times New Roman" w:eastAsia="Times New Roman" w:hAnsi="Times New Roman" w:cs="Times New Roman"/>
          <w:sz w:val="24"/>
          <w:szCs w:val="24"/>
        </w:rPr>
      </w:pPr>
      <w:r w:rsidRPr="006710B2">
        <w:rPr>
          <w:rFonts w:ascii="Arial" w:eastAsia="Times New Roman" w:hAnsi="Arial" w:cs="Arial"/>
          <w:sz w:val="24"/>
          <w:szCs w:val="24"/>
        </w:rPr>
        <w:t xml:space="preserve">Forward a copy of the purchase order (PO) with the FAACS ID number manually written on it, form FANL0120 (via e-mail if electronic to "FAACS Coordinator"), the verification form and a copy of the receiving report to the FAACS coordinator via fax (804)662-9525 or by interoffice mail, "FAACS Coordinator, DRS Central Office, General Services Unit". Contact the FAACS coordinator at (804)662-7043 for assistance. </w:t>
      </w:r>
    </w:p>
    <w:p w:rsidR="006710B2" w:rsidRPr="006710B2" w:rsidRDefault="006710B2" w:rsidP="0005058C">
      <w:pPr>
        <w:numPr>
          <w:ilvl w:val="0"/>
          <w:numId w:val="303"/>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b/>
          <w:bCs/>
          <w:sz w:val="24"/>
          <w:szCs w:val="24"/>
        </w:rPr>
        <w:t>Fixed Asset Reporting for Items Costing $4,999.99 or Less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4"/>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Assets in this category consist of office equipment such as desks, chairs, typewriters, postage machines, file cabinets, storage cabinets, etc., costing $4,999.99 or less. </w:t>
      </w:r>
    </w:p>
    <w:p w:rsidR="006710B2" w:rsidRPr="006710B2" w:rsidRDefault="006710B2" w:rsidP="0005058C">
      <w:pPr>
        <w:numPr>
          <w:ilvl w:val="0"/>
          <w:numId w:val="304"/>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DBVI Inventory Coordinators shall maintain this inventory on the DBVI Access Database Inventory System.</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4"/>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Each DBVI Inventory Coordinator will make entries into the Access Database System on an as needed basis to keep the inventory current.</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4"/>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Each facility will complete an inventory each spring and will enter updated information into the Inventory system prior to June 30.</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5"/>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b/>
          <w:bCs/>
          <w:sz w:val="24"/>
          <w:szCs w:val="24"/>
        </w:rPr>
        <w:t>Other inventories: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06"/>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Computers, printers, scanners, etc. - DRS Information Systems is responsible for the inventory of DBVI Information Technology Assets. </w:t>
      </w:r>
    </w:p>
    <w:p w:rsidR="006710B2" w:rsidRPr="006710B2" w:rsidRDefault="006710B2" w:rsidP="0005058C">
      <w:pPr>
        <w:numPr>
          <w:ilvl w:val="0"/>
          <w:numId w:val="307"/>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It is the responsibility of the agency staff to maintain a separate inventory system for grant, client, and controllable items at the Agency level which are not inventoried as part of the FAACS system. </w:t>
      </w:r>
    </w:p>
    <w:p w:rsidR="006710B2" w:rsidRPr="006710B2" w:rsidRDefault="006710B2" w:rsidP="006710B2">
      <w:pPr>
        <w:spacing w:beforeAutospacing="1" w:after="100" w:afterAutospacing="1" w:line="240" w:lineRule="auto"/>
        <w:rPr>
          <w:rFonts w:ascii="Times New Roman" w:eastAsia="Times New Roman" w:hAnsi="Times New Roman" w:cs="Times New Roman"/>
          <w:i/>
          <w:iCs/>
          <w:sz w:val="24"/>
          <w:szCs w:val="24"/>
        </w:rPr>
      </w:pPr>
      <w:r w:rsidRPr="006710B2">
        <w:rPr>
          <w:rFonts w:ascii="Arial" w:eastAsia="Times New Roman" w:hAnsi="Arial" w:cs="Arial"/>
          <w:i/>
          <w:iCs/>
          <w:sz w:val="24"/>
          <w:szCs w:val="24"/>
        </w:rPr>
        <w:t xml:space="preserve">Non-FAACS items in this category are items that are purchased on behalf of a client or grant recipient whereby the state agency does not have the intention to retain ownership but to relinquish title to the client or grantee immediately or at some point in the near future. </w:t>
      </w:r>
    </w:p>
    <w:p w:rsidR="006710B2" w:rsidRPr="006710B2" w:rsidRDefault="006710B2" w:rsidP="0005058C">
      <w:pPr>
        <w:numPr>
          <w:ilvl w:val="0"/>
          <w:numId w:val="308"/>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Business Opportunities for the Blind, Inc. (BOB), the contracted nominee for the state licensing agency (DBVI) for Randolph-Sheppard program activities, will maintain a separate inventory system for controllable items in cafeterias, vending stands and other business facilities which are not part of the FAACS system. Inventory will be taken annually.</w:t>
      </w:r>
      <w:r w:rsidRPr="006710B2">
        <w:rPr>
          <w:rFonts w:ascii="Times New Roman" w:eastAsia="Times New Roman" w:hAnsi="Times New Roman" w:cs="Times New Roman"/>
          <w:sz w:val="24"/>
          <w:szCs w:val="24"/>
        </w:rPr>
        <w:t xml:space="preserve">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      </w:t>
      </w:r>
    </w:p>
    <w:p w:rsidR="006710B2" w:rsidRPr="006710B2" w:rsidRDefault="006710B2" w:rsidP="0005058C">
      <w:pPr>
        <w:numPr>
          <w:ilvl w:val="0"/>
          <w:numId w:val="309"/>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b/>
          <w:bCs/>
          <w:sz w:val="24"/>
          <w:szCs w:val="24"/>
        </w:rPr>
        <w:t>Department of Rehabilitative Services</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10"/>
        </w:numPr>
        <w:spacing w:beforeAutospacing="1" w:after="100" w:afterAutospacing="1" w:line="240" w:lineRule="auto"/>
        <w:ind w:left="2160" w:hanging="360"/>
        <w:rPr>
          <w:rFonts w:ascii="Times New Roman" w:eastAsia="Times New Roman" w:hAnsi="Times New Roman" w:cs="Times New Roman"/>
          <w:sz w:val="24"/>
          <w:szCs w:val="24"/>
        </w:rPr>
      </w:pPr>
      <w:r w:rsidRPr="006710B2">
        <w:rPr>
          <w:rFonts w:ascii="Arial" w:eastAsia="Times New Roman" w:hAnsi="Arial" w:cs="Arial"/>
          <w:b/>
          <w:bCs/>
          <w:sz w:val="24"/>
          <w:szCs w:val="24"/>
        </w:rPr>
        <w:t>FAACS Coordinator will:</w:t>
      </w:r>
      <w:r w:rsidRPr="006710B2">
        <w:rPr>
          <w:rFonts w:ascii="Times New Roman" w:eastAsia="Times New Roman" w:hAnsi="Times New Roman" w:cs="Times New Roman"/>
          <w:sz w:val="24"/>
          <w:szCs w:val="24"/>
        </w:rPr>
        <w:t xml:space="preserve"> </w:t>
      </w:r>
    </w:p>
    <w:p w:rsidR="006710B2" w:rsidRPr="006710B2" w:rsidRDefault="006710B2" w:rsidP="0005058C">
      <w:pPr>
        <w:numPr>
          <w:ilvl w:val="1"/>
          <w:numId w:val="311"/>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Input the required inventory items into the FAACS system in a timely manner. </w:t>
      </w:r>
    </w:p>
    <w:p w:rsidR="006710B2" w:rsidRPr="006710B2" w:rsidRDefault="006710B2" w:rsidP="0005058C">
      <w:pPr>
        <w:numPr>
          <w:ilvl w:val="1"/>
          <w:numId w:val="311"/>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Reconcile monthly the FAACS to CARS reports and forward the reports to Financial reporting.</w:t>
      </w:r>
      <w:r w:rsidRPr="006710B2">
        <w:rPr>
          <w:rFonts w:ascii="Times New Roman" w:eastAsia="Times New Roman" w:hAnsi="Times New Roman" w:cs="Times New Roman"/>
          <w:sz w:val="24"/>
          <w:szCs w:val="24"/>
        </w:rPr>
        <w:t xml:space="preserve"> </w:t>
      </w:r>
    </w:p>
    <w:p w:rsidR="006710B2" w:rsidRPr="006710B2" w:rsidRDefault="006710B2" w:rsidP="0005058C">
      <w:pPr>
        <w:numPr>
          <w:ilvl w:val="1"/>
          <w:numId w:val="311"/>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Provide as requested FAACS reports to owning units, at least once yearly. </w:t>
      </w:r>
    </w:p>
    <w:p w:rsidR="006710B2" w:rsidRPr="006710B2" w:rsidRDefault="006710B2" w:rsidP="0005058C">
      <w:pPr>
        <w:numPr>
          <w:ilvl w:val="1"/>
          <w:numId w:val="311"/>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Maintain a stock of FAACS inventory tags. </w:t>
      </w:r>
    </w:p>
    <w:p w:rsidR="006710B2" w:rsidRPr="006710B2" w:rsidRDefault="006710B2" w:rsidP="0005058C">
      <w:pPr>
        <w:numPr>
          <w:ilvl w:val="1"/>
          <w:numId w:val="311"/>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When receiving the 462 and 463 reports from DOA will go online to the multi-agency system on the HP and review all vouchers for their PO reference. </w:t>
      </w:r>
    </w:p>
    <w:p w:rsidR="006710B2" w:rsidRPr="006710B2" w:rsidRDefault="006710B2" w:rsidP="0005058C">
      <w:pPr>
        <w:numPr>
          <w:ilvl w:val="1"/>
          <w:numId w:val="311"/>
        </w:numPr>
        <w:spacing w:before="100" w:beforeAutospacing="1" w:after="100" w:afterAutospacing="1" w:line="240" w:lineRule="auto"/>
        <w:ind w:left="2880"/>
        <w:rPr>
          <w:rFonts w:ascii="Times New Roman" w:eastAsia="Times New Roman" w:hAnsi="Times New Roman" w:cs="Times New Roman"/>
          <w:b/>
          <w:bCs/>
          <w:sz w:val="24"/>
          <w:szCs w:val="24"/>
        </w:rPr>
      </w:pPr>
      <w:r w:rsidRPr="006710B2">
        <w:rPr>
          <w:rFonts w:ascii="Arial" w:eastAsia="Times New Roman" w:hAnsi="Arial" w:cs="Arial"/>
          <w:sz w:val="24"/>
          <w:szCs w:val="24"/>
        </w:rPr>
        <w:t xml:space="preserve">Vouchers in the CARS system without a PO reference shall be reported to DOA as a non-capitalized asset. </w:t>
      </w:r>
    </w:p>
    <w:p w:rsidR="006710B2" w:rsidRPr="006710B2" w:rsidRDefault="006710B2" w:rsidP="0005058C">
      <w:pPr>
        <w:numPr>
          <w:ilvl w:val="0"/>
          <w:numId w:val="312"/>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b/>
          <w:bCs/>
          <w:sz w:val="24"/>
          <w:szCs w:val="24"/>
        </w:rPr>
        <w:t>Accounts Payable (A/P) shall:</w:t>
      </w:r>
      <w:r w:rsidRPr="006710B2">
        <w:rPr>
          <w:rFonts w:ascii="Times New Roman" w:eastAsia="Times New Roman" w:hAnsi="Times New Roman" w:cs="Times New Roman"/>
          <w:sz w:val="24"/>
          <w:szCs w:val="24"/>
        </w:rPr>
        <w:t xml:space="preserve"> </w:t>
      </w:r>
    </w:p>
    <w:p w:rsidR="006710B2" w:rsidRPr="006710B2" w:rsidRDefault="006710B2" w:rsidP="0005058C">
      <w:pPr>
        <w:numPr>
          <w:ilvl w:val="1"/>
          <w:numId w:val="313"/>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Include the purchase order number in the CARS system when vouchering a FAACS item.</w:t>
      </w:r>
      <w:r w:rsidRPr="006710B2">
        <w:rPr>
          <w:rFonts w:ascii="Times New Roman" w:eastAsia="Times New Roman" w:hAnsi="Times New Roman" w:cs="Times New Roman"/>
          <w:sz w:val="24"/>
          <w:szCs w:val="24"/>
        </w:rPr>
        <w:t xml:space="preserve"> </w:t>
      </w:r>
    </w:p>
    <w:p w:rsidR="006710B2" w:rsidRPr="006710B2" w:rsidRDefault="006710B2" w:rsidP="0005058C">
      <w:pPr>
        <w:numPr>
          <w:ilvl w:val="1"/>
          <w:numId w:val="313"/>
        </w:numPr>
        <w:spacing w:before="100" w:beforeAutospacing="1" w:after="100" w:afterAutospacing="1" w:line="240" w:lineRule="auto"/>
        <w:ind w:left="2880"/>
        <w:rPr>
          <w:rFonts w:ascii="Times New Roman" w:eastAsia="Times New Roman" w:hAnsi="Times New Roman" w:cs="Times New Roman"/>
          <w:b/>
          <w:bCs/>
          <w:sz w:val="24"/>
          <w:szCs w:val="24"/>
        </w:rPr>
      </w:pPr>
      <w:r w:rsidRPr="006710B2">
        <w:rPr>
          <w:rFonts w:ascii="Arial" w:eastAsia="Times New Roman" w:hAnsi="Arial" w:cs="Arial"/>
          <w:sz w:val="24"/>
          <w:szCs w:val="24"/>
        </w:rPr>
        <w:t xml:space="preserve">When required AP staff will pull and provide to the FAACS Coordinator vouchers as requested. </w:t>
      </w:r>
    </w:p>
    <w:p w:rsidR="006710B2" w:rsidRPr="006710B2" w:rsidRDefault="006710B2" w:rsidP="0005058C">
      <w:pPr>
        <w:numPr>
          <w:ilvl w:val="0"/>
          <w:numId w:val="314"/>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b/>
          <w:bCs/>
          <w:sz w:val="24"/>
          <w:szCs w:val="24"/>
        </w:rPr>
        <w:t>Financial reporting:</w:t>
      </w:r>
      <w:r w:rsidRPr="006710B2">
        <w:rPr>
          <w:rFonts w:ascii="Times New Roman" w:eastAsia="Times New Roman" w:hAnsi="Times New Roman" w:cs="Times New Roman"/>
          <w:sz w:val="24"/>
          <w:szCs w:val="24"/>
        </w:rPr>
        <w:t xml:space="preserve"> </w:t>
      </w:r>
    </w:p>
    <w:p w:rsidR="006710B2" w:rsidRPr="006710B2" w:rsidRDefault="006710B2" w:rsidP="0005058C">
      <w:pPr>
        <w:numPr>
          <w:ilvl w:val="0"/>
          <w:numId w:val="315"/>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 xml:space="preserve">Will promptly send the FAACS 462 and 463 reports as received to the FAACS Coordinator. </w:t>
      </w:r>
    </w:p>
    <w:p w:rsidR="006710B2" w:rsidRPr="006710B2" w:rsidRDefault="006710B2" w:rsidP="0005058C">
      <w:pPr>
        <w:numPr>
          <w:ilvl w:val="0"/>
          <w:numId w:val="315"/>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Will provide the CARS 402 and the required 401 reports at the end of each fiscal month for use in reconciliation.</w:t>
      </w:r>
      <w:r w:rsidRPr="006710B2">
        <w:rPr>
          <w:rFonts w:ascii="Times New Roman" w:eastAsia="Times New Roman" w:hAnsi="Times New Roman" w:cs="Times New Roman"/>
          <w:sz w:val="24"/>
          <w:szCs w:val="24"/>
        </w:rPr>
        <w:t xml:space="preserve"> </w:t>
      </w:r>
    </w:p>
    <w:p w:rsidR="006710B2" w:rsidRDefault="006710B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6710B2" w:rsidRPr="006710B2" w:rsidRDefault="006710B2" w:rsidP="006710B2">
      <w:pPr>
        <w:spacing w:before="100" w:beforeAutospacing="1" w:after="100" w:afterAutospacing="1" w:line="240" w:lineRule="auto"/>
        <w:jc w:val="center"/>
        <w:rPr>
          <w:rFonts w:ascii="Times New Roman" w:eastAsia="Times New Roman" w:hAnsi="Times New Roman" w:cs="Times New Roman"/>
          <w:sz w:val="24"/>
          <w:szCs w:val="24"/>
        </w:rPr>
      </w:pPr>
      <w:r w:rsidRPr="006710B2">
        <w:rPr>
          <w:rFonts w:ascii="Times New Roman" w:eastAsia="Times New Roman" w:hAnsi="Times New Roman" w:cs="Times New Roman"/>
          <w:b/>
          <w:bCs/>
          <w:sz w:val="24"/>
          <w:szCs w:val="24"/>
        </w:rPr>
        <w:lastRenderedPageBreak/>
        <w:t>DEPARTMENT FOR THE BLIND AND VISION IMPAIRED POLICY MANUAL</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b/>
          <w:bCs/>
          <w:sz w:val="24"/>
          <w:szCs w:val="24"/>
        </w:rPr>
        <w:t>Policy Number:</w:t>
      </w:r>
      <w:r w:rsidRPr="006710B2">
        <w:rPr>
          <w:rFonts w:ascii="Times New Roman" w:eastAsia="Times New Roman" w:hAnsi="Times New Roman" w:cs="Times New Roman"/>
          <w:sz w:val="24"/>
          <w:szCs w:val="24"/>
        </w:rPr>
        <w:t>   502</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b/>
          <w:bCs/>
          <w:sz w:val="24"/>
          <w:szCs w:val="24"/>
        </w:rPr>
        <w:t>POLICY:</w:t>
      </w:r>
      <w:r w:rsidRPr="006710B2">
        <w:rPr>
          <w:rFonts w:ascii="Times New Roman" w:eastAsia="Times New Roman" w:hAnsi="Times New Roman" w:cs="Times New Roman"/>
          <w:sz w:val="24"/>
          <w:szCs w:val="24"/>
        </w:rPr>
        <w:t>                </w:t>
      </w:r>
      <w:bookmarkStart w:id="74" w:name="DonationofEquipment"/>
      <w:r w:rsidRPr="006710B2">
        <w:rPr>
          <w:rFonts w:ascii="Times New Roman" w:eastAsia="Times New Roman" w:hAnsi="Times New Roman" w:cs="Times New Roman"/>
          <w:b/>
          <w:bCs/>
          <w:sz w:val="24"/>
          <w:szCs w:val="24"/>
        </w:rPr>
        <w:t>DONATION OF EQUIPMENT</w:t>
      </w:r>
    </w:p>
    <w:bookmarkEnd w:id="74"/>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b/>
          <w:bCs/>
          <w:sz w:val="24"/>
          <w:szCs w:val="24"/>
        </w:rPr>
        <w:t>Category: </w:t>
      </w:r>
      <w:r w:rsidRPr="006710B2">
        <w:rPr>
          <w:rFonts w:ascii="Times New Roman" w:eastAsia="Times New Roman" w:hAnsi="Times New Roman" w:cs="Times New Roman"/>
          <w:sz w:val="24"/>
          <w:szCs w:val="24"/>
        </w:rPr>
        <w:t xml:space="preserve"> Purchasing   </w:t>
      </w:r>
      <w:r w:rsidRPr="006710B2">
        <w:rPr>
          <w:rFonts w:ascii="Times New Roman" w:eastAsia="Times New Roman" w:hAnsi="Times New Roman" w:cs="Times New Roman"/>
          <w:b/>
          <w:bCs/>
          <w:sz w:val="24"/>
          <w:szCs w:val="24"/>
        </w:rPr>
        <w:t>Effective date: </w:t>
      </w:r>
      <w:r w:rsidRPr="006710B2">
        <w:rPr>
          <w:rFonts w:ascii="Times New Roman" w:eastAsia="Times New Roman" w:hAnsi="Times New Roman" w:cs="Times New Roman"/>
          <w:sz w:val="24"/>
          <w:szCs w:val="24"/>
        </w:rPr>
        <w:t xml:space="preserve">7/16/94    </w:t>
      </w:r>
      <w:r w:rsidRPr="006710B2">
        <w:rPr>
          <w:rFonts w:ascii="Times New Roman" w:eastAsia="Times New Roman" w:hAnsi="Times New Roman" w:cs="Times New Roman"/>
          <w:b/>
          <w:bCs/>
          <w:sz w:val="24"/>
          <w:szCs w:val="24"/>
        </w:rPr>
        <w:t>Attachment(s):</w:t>
      </w:r>
      <w:r w:rsidRPr="006710B2">
        <w:rPr>
          <w:rFonts w:ascii="Times New Roman" w:eastAsia="Times New Roman" w:hAnsi="Times New Roman" w:cs="Times New Roman"/>
          <w:sz w:val="24"/>
          <w:szCs w:val="24"/>
        </w:rPr>
        <w:t xml:space="preserve"> </w:t>
      </w:r>
      <w:r w:rsidR="005918A9" w:rsidRPr="006710B2">
        <w:rPr>
          <w:rFonts w:ascii="Times New Roman" w:eastAsia="Times New Roman" w:hAnsi="Times New Roman" w:cs="Times New Roman"/>
          <w:sz w:val="24"/>
          <w:szCs w:val="24"/>
        </w:rPr>
        <w:t>3 Last</w:t>
      </w:r>
      <w:r w:rsidRPr="006710B2">
        <w:rPr>
          <w:rFonts w:ascii="Times New Roman" w:eastAsia="Times New Roman" w:hAnsi="Times New Roman" w:cs="Times New Roman"/>
          <w:b/>
          <w:bCs/>
          <w:sz w:val="24"/>
          <w:szCs w:val="24"/>
        </w:rPr>
        <w:t xml:space="preserve"> Review Date: </w:t>
      </w:r>
      <w:r w:rsidRPr="006710B2">
        <w:rPr>
          <w:rFonts w:ascii="Times New Roman" w:eastAsia="Times New Roman" w:hAnsi="Times New Roman" w:cs="Times New Roman"/>
          <w:sz w:val="24"/>
          <w:szCs w:val="24"/>
        </w:rPr>
        <w:t>7/14/94</w:t>
      </w:r>
    </w:p>
    <w:p w:rsidR="006710B2" w:rsidRPr="006710B2" w:rsidRDefault="00B71DDE" w:rsidP="00671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6" style="width:0;height:1.5pt" o:hralign="center" o:hrstd="t" o:hr="t" fillcolor="#a0a0a0" stroked="f"/>
        </w:pict>
      </w:r>
    </w:p>
    <w:p w:rsidR="006710B2" w:rsidRPr="006710B2" w:rsidRDefault="006710B2" w:rsidP="0005058C">
      <w:pPr>
        <w:numPr>
          <w:ilvl w:val="0"/>
          <w:numId w:val="316"/>
        </w:num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b/>
          <w:bCs/>
          <w:sz w:val="24"/>
          <w:szCs w:val="24"/>
          <w:u w:val="single"/>
        </w:rPr>
        <w:t>POLICY:</w:t>
      </w:r>
      <w:r w:rsidRPr="006710B2">
        <w:rPr>
          <w:rFonts w:ascii="Times New Roman" w:eastAsia="Times New Roman" w:hAnsi="Times New Roman" w:cs="Times New Roman"/>
          <w:b/>
          <w:bCs/>
          <w:sz w:val="24"/>
          <w:szCs w:val="24"/>
        </w:rPr>
        <w:t xml:space="preserve"> </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DBVI may donate equipment to consumers or groups of consumers of Vocational Rehabilitation (VR), Independent Living (IL), Rehabilitation Teaching (RT), and Program for Infants, Children, and Youth (PICY) programs, as specified in </w:t>
      </w:r>
      <w:hyperlink r:id="rId125" w:tooltip="Section 51.5-67" w:history="1">
        <w:r w:rsidRPr="006710B2">
          <w:rPr>
            <w:rFonts w:ascii="Arial" w:eastAsia="Times New Roman" w:hAnsi="Arial" w:cs="Arial"/>
            <w:color w:val="0000FF"/>
            <w:sz w:val="24"/>
            <w:szCs w:val="24"/>
            <w:u w:val="single"/>
          </w:rPr>
          <w:t>Section 51.5-67</w:t>
        </w:r>
      </w:hyperlink>
      <w:r w:rsidRPr="006710B2">
        <w:rPr>
          <w:rFonts w:ascii="Arial" w:eastAsia="Times New Roman" w:hAnsi="Arial" w:cs="Arial"/>
          <w:sz w:val="24"/>
          <w:szCs w:val="24"/>
        </w:rPr>
        <w:t>, Code of Virginia.</w:t>
      </w:r>
    </w:p>
    <w:p w:rsidR="006710B2" w:rsidRPr="006710B2" w:rsidRDefault="006710B2" w:rsidP="0005058C">
      <w:pPr>
        <w:numPr>
          <w:ilvl w:val="0"/>
          <w:numId w:val="317"/>
        </w:numPr>
        <w:spacing w:before="100" w:beforeAutospacing="1" w:after="100" w:afterAutospacing="1" w:line="240" w:lineRule="auto"/>
        <w:rPr>
          <w:rFonts w:ascii="Times New Roman" w:eastAsia="Times New Roman" w:hAnsi="Times New Roman" w:cs="Times New Roman"/>
          <w:b/>
          <w:bCs/>
          <w:sz w:val="24"/>
          <w:szCs w:val="24"/>
          <w:u w:val="single"/>
        </w:rPr>
      </w:pPr>
      <w:r w:rsidRPr="006710B2">
        <w:rPr>
          <w:rFonts w:ascii="Arial" w:eastAsia="Times New Roman" w:hAnsi="Arial" w:cs="Arial"/>
          <w:b/>
          <w:bCs/>
          <w:sz w:val="24"/>
          <w:szCs w:val="24"/>
          <w:u w:val="single"/>
        </w:rPr>
        <w:t>PROCEDURES:</w:t>
      </w:r>
    </w:p>
    <w:p w:rsidR="006710B2" w:rsidRPr="006710B2" w:rsidRDefault="006710B2" w:rsidP="0005058C">
      <w:pPr>
        <w:numPr>
          <w:ilvl w:val="0"/>
          <w:numId w:val="318"/>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 xml:space="preserve">Equipment costing between $500 and $4,999.99 may be donated if </w:t>
      </w:r>
      <w:r w:rsidRPr="006710B2">
        <w:rPr>
          <w:rFonts w:ascii="Arial" w:eastAsia="Times New Roman" w:hAnsi="Arial" w:cs="Arial"/>
          <w:b/>
          <w:bCs/>
          <w:sz w:val="24"/>
          <w:szCs w:val="24"/>
        </w:rPr>
        <w:t>all</w:t>
      </w:r>
      <w:r w:rsidRPr="006710B2">
        <w:rPr>
          <w:rFonts w:ascii="Arial" w:eastAsia="Times New Roman" w:hAnsi="Arial" w:cs="Arial"/>
          <w:sz w:val="24"/>
          <w:szCs w:val="24"/>
        </w:rPr>
        <w:t xml:space="preserve"> of the following conditions are met:</w:t>
      </w:r>
    </w:p>
    <w:p w:rsidR="006710B2" w:rsidRPr="006710B2" w:rsidRDefault="006710B2" w:rsidP="0005058C">
      <w:pPr>
        <w:numPr>
          <w:ilvl w:val="0"/>
          <w:numId w:val="319"/>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Item(s) has been used by consumer/group for one year from date of issuance or date of case closure, whichever comes first.</w:t>
      </w:r>
    </w:p>
    <w:p w:rsidR="006710B2" w:rsidRPr="006710B2" w:rsidRDefault="006710B2" w:rsidP="0005058C">
      <w:pPr>
        <w:numPr>
          <w:ilvl w:val="0"/>
          <w:numId w:val="319"/>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Item(s) continues to be used for training, employment, or benefit in coping with disability/disabilities.</w:t>
      </w:r>
    </w:p>
    <w:p w:rsidR="006710B2" w:rsidRPr="006710B2" w:rsidRDefault="006710B2" w:rsidP="0005058C">
      <w:pPr>
        <w:numPr>
          <w:ilvl w:val="0"/>
          <w:numId w:val="319"/>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Consumer/group agrees to accept responsibility for maintenance of the item(s) after ownership is accepted.</w:t>
      </w:r>
    </w:p>
    <w:p w:rsidR="006710B2" w:rsidRPr="006710B2" w:rsidRDefault="006710B2" w:rsidP="0005058C">
      <w:pPr>
        <w:numPr>
          <w:ilvl w:val="0"/>
          <w:numId w:val="320"/>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In order to implement Section B.1, the following steps are required and are listed in proper sequence:</w:t>
      </w:r>
    </w:p>
    <w:p w:rsidR="006710B2" w:rsidRPr="006710B2" w:rsidRDefault="006710B2" w:rsidP="0005058C">
      <w:pPr>
        <w:numPr>
          <w:ilvl w:val="0"/>
          <w:numId w:val="321"/>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When the equipment is </w:t>
      </w:r>
      <w:r w:rsidR="005918A9" w:rsidRPr="006710B2">
        <w:rPr>
          <w:rFonts w:ascii="Arial" w:eastAsia="Times New Roman" w:hAnsi="Arial" w:cs="Arial"/>
          <w:sz w:val="24"/>
          <w:szCs w:val="24"/>
        </w:rPr>
        <w:t>one-year-old</w:t>
      </w:r>
      <w:r w:rsidRPr="006710B2">
        <w:rPr>
          <w:rFonts w:ascii="Arial" w:eastAsia="Times New Roman" w:hAnsi="Arial" w:cs="Arial"/>
          <w:sz w:val="24"/>
          <w:szCs w:val="24"/>
        </w:rPr>
        <w:t xml:space="preserve"> from date of issuance to the consumer/group from date of case closure (whichever comes first) or the DBVI worker will determine within 30 calendar days if the equipment continues to be used for the purpose it was issued.</w:t>
      </w:r>
    </w:p>
    <w:p w:rsidR="006710B2" w:rsidRPr="006710B2" w:rsidRDefault="006710B2" w:rsidP="0005058C">
      <w:pPr>
        <w:numPr>
          <w:ilvl w:val="0"/>
          <w:numId w:val="321"/>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If it is determined that the equipment continues to be used for the purpose it was issued, the regional manager or designee will notify the consumer/group of donation by sending an </w:t>
      </w:r>
      <w:hyperlink r:id="rId126" w:tooltip="Link to Equipment Verification and Release form (DVH-70-087)" w:history="1">
        <w:r w:rsidRPr="006710B2">
          <w:rPr>
            <w:rFonts w:ascii="Arial" w:eastAsia="Times New Roman" w:hAnsi="Arial" w:cs="Arial"/>
            <w:color w:val="0000FF"/>
            <w:sz w:val="24"/>
            <w:szCs w:val="24"/>
            <w:u w:val="single"/>
          </w:rPr>
          <w:t>Equipment Verification and Release form (DBVI-70-087)</w:t>
        </w:r>
      </w:hyperlink>
      <w:r w:rsidRPr="006710B2">
        <w:rPr>
          <w:rFonts w:ascii="Arial" w:eastAsia="Times New Roman" w:hAnsi="Arial" w:cs="Arial"/>
          <w:sz w:val="24"/>
          <w:szCs w:val="24"/>
        </w:rPr>
        <w:t xml:space="preserve"> and acknowledgement letter to the consumer by registered mail.</w:t>
      </w:r>
    </w:p>
    <w:p w:rsidR="006710B2" w:rsidRPr="006710B2" w:rsidRDefault="006710B2" w:rsidP="0005058C">
      <w:pPr>
        <w:numPr>
          <w:ilvl w:val="0"/>
          <w:numId w:val="321"/>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The original Equipment Verification and Release form, signed by all parties, and acknowledgement letter shall be forwarded to the DBVI </w:t>
      </w:r>
      <w:r w:rsidRPr="006710B2">
        <w:rPr>
          <w:rFonts w:ascii="Arial" w:eastAsia="Times New Roman" w:hAnsi="Arial" w:cs="Arial"/>
          <w:sz w:val="24"/>
          <w:szCs w:val="24"/>
        </w:rPr>
        <w:lastRenderedPageBreak/>
        <w:t xml:space="preserve">FAACS coordinator. A photocopy of the Equipment Verification and Release form and the acknowledgement letter will be placed in the </w:t>
      </w:r>
      <w:r w:rsidR="005918A9" w:rsidRPr="006710B2">
        <w:rPr>
          <w:rFonts w:ascii="Arial" w:eastAsia="Times New Roman" w:hAnsi="Arial" w:cs="Arial"/>
          <w:sz w:val="24"/>
          <w:szCs w:val="24"/>
        </w:rPr>
        <w:t>client’s</w:t>
      </w:r>
      <w:r w:rsidRPr="006710B2">
        <w:rPr>
          <w:rFonts w:ascii="Arial" w:eastAsia="Times New Roman" w:hAnsi="Arial" w:cs="Arial"/>
          <w:sz w:val="24"/>
          <w:szCs w:val="24"/>
        </w:rPr>
        <w:t xml:space="preserve"> case folder at the regional office. A copy of the fully executed Equipment Verification and Release form shall be mailed to the client by the DBVI worker.</w:t>
      </w:r>
    </w:p>
    <w:p w:rsidR="006710B2" w:rsidRPr="006710B2" w:rsidRDefault="006710B2" w:rsidP="0005058C">
      <w:pPr>
        <w:numPr>
          <w:ilvl w:val="0"/>
          <w:numId w:val="321"/>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Fiscal Management will mail a copy of the Equipment Verification and Release form and acknowledgement letter to the Auditor of Public Accounts and the Division of Purchase and Supply.</w:t>
      </w:r>
    </w:p>
    <w:p w:rsidR="006710B2" w:rsidRPr="006710B2" w:rsidRDefault="006710B2" w:rsidP="0005058C">
      <w:pPr>
        <w:numPr>
          <w:ilvl w:val="0"/>
          <w:numId w:val="322"/>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Equipment costing $5,000 and above may be donated to the consumer/group when all of the following conditions are met:</w:t>
      </w:r>
    </w:p>
    <w:p w:rsidR="006710B2" w:rsidRPr="006710B2" w:rsidRDefault="006710B2" w:rsidP="0005058C">
      <w:pPr>
        <w:numPr>
          <w:ilvl w:val="0"/>
          <w:numId w:val="323"/>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Item(s) has been depreciated to zero value (usually five years from date of purchase). </w:t>
      </w:r>
    </w:p>
    <w:p w:rsidR="006710B2" w:rsidRPr="006710B2" w:rsidRDefault="006710B2" w:rsidP="0005058C">
      <w:pPr>
        <w:numPr>
          <w:ilvl w:val="0"/>
          <w:numId w:val="323"/>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Item(s) continues to be used for training, employment, or for the consumer's/group's benefit in coping with disability/disabilities.</w:t>
      </w:r>
    </w:p>
    <w:p w:rsidR="006710B2" w:rsidRPr="006710B2" w:rsidRDefault="006710B2" w:rsidP="0005058C">
      <w:pPr>
        <w:numPr>
          <w:ilvl w:val="0"/>
          <w:numId w:val="323"/>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Consumer/group accepts responsibility for maintaining and repairing equipment after donation.</w:t>
      </w:r>
    </w:p>
    <w:p w:rsidR="006710B2" w:rsidRPr="006710B2" w:rsidRDefault="006710B2" w:rsidP="0005058C">
      <w:pPr>
        <w:numPr>
          <w:ilvl w:val="0"/>
          <w:numId w:val="324"/>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In order to implement Section B.3, the following steps are required and listed in proper sequence:</w:t>
      </w:r>
    </w:p>
    <w:p w:rsidR="006710B2" w:rsidRPr="006710B2" w:rsidRDefault="006710B2" w:rsidP="0005058C">
      <w:pPr>
        <w:numPr>
          <w:ilvl w:val="0"/>
          <w:numId w:val="325"/>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FAACS coordinator from Headquarters will send the FAACS 32050 - (Fully Depreciated Asset Report) with the FAACS 380 printout (quarterly) to the appropriate regional office.</w:t>
      </w:r>
    </w:p>
    <w:p w:rsidR="006710B2" w:rsidRPr="006710B2" w:rsidRDefault="006710B2" w:rsidP="0005058C">
      <w:pPr>
        <w:numPr>
          <w:ilvl w:val="0"/>
          <w:numId w:val="325"/>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Regional manager or designee will provide the information from the FAACS 32050 report to the appropriate DBVI worker.</w:t>
      </w:r>
    </w:p>
    <w:p w:rsidR="006710B2" w:rsidRPr="006710B2" w:rsidRDefault="006710B2" w:rsidP="0005058C">
      <w:pPr>
        <w:numPr>
          <w:ilvl w:val="0"/>
          <w:numId w:val="325"/>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Within 30 calendar days, DBVI worker will determine if the equipment continues to be used for the purpose it was issued.</w:t>
      </w:r>
    </w:p>
    <w:p w:rsidR="006710B2" w:rsidRPr="006710B2" w:rsidRDefault="006710B2" w:rsidP="0005058C">
      <w:pPr>
        <w:numPr>
          <w:ilvl w:val="0"/>
          <w:numId w:val="325"/>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When equipment is not being used for the purpose it was issued the following actions should be initiated:</w:t>
      </w:r>
    </w:p>
    <w:p w:rsidR="006710B2" w:rsidRPr="006710B2" w:rsidRDefault="006710B2" w:rsidP="0005058C">
      <w:pPr>
        <w:numPr>
          <w:ilvl w:val="0"/>
          <w:numId w:val="326"/>
        </w:numPr>
        <w:spacing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No longer needed - Indicate on the FAACS Reconciliation Report - reporting change of location</w:t>
      </w:r>
    </w:p>
    <w:p w:rsidR="006710B2" w:rsidRPr="006710B2" w:rsidRDefault="006710B2" w:rsidP="0005058C">
      <w:pPr>
        <w:numPr>
          <w:ilvl w:val="0"/>
          <w:numId w:val="326"/>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Transferred to another consumer - report name of consumer to whom equipment was transferred</w:t>
      </w:r>
    </w:p>
    <w:p w:rsidR="006710B2" w:rsidRPr="006710B2" w:rsidRDefault="006710B2" w:rsidP="0005058C">
      <w:pPr>
        <w:numPr>
          <w:ilvl w:val="0"/>
          <w:numId w:val="326"/>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Cannot locate individual - Indicate on the FAACS Reconciliation Report and unlocatable asset form</w:t>
      </w:r>
    </w:p>
    <w:p w:rsidR="006710B2" w:rsidRPr="006710B2" w:rsidRDefault="006710B2" w:rsidP="0005058C">
      <w:pPr>
        <w:numPr>
          <w:ilvl w:val="0"/>
          <w:numId w:val="326"/>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Stolen - Submit FAACS Reconciliation Report, Unlocatable Asset Form and police report</w:t>
      </w:r>
    </w:p>
    <w:p w:rsidR="006710B2" w:rsidRPr="006710B2" w:rsidRDefault="006710B2" w:rsidP="0005058C">
      <w:pPr>
        <w:numPr>
          <w:ilvl w:val="0"/>
          <w:numId w:val="326"/>
        </w:numPr>
        <w:spacing w:before="100" w:beforeAutospacing="1" w:after="100" w:afterAutospacing="1" w:line="240" w:lineRule="auto"/>
        <w:ind w:left="2880"/>
        <w:rPr>
          <w:rFonts w:ascii="Times New Roman" w:eastAsia="Times New Roman" w:hAnsi="Times New Roman" w:cs="Times New Roman"/>
          <w:sz w:val="24"/>
          <w:szCs w:val="24"/>
        </w:rPr>
      </w:pPr>
      <w:r w:rsidRPr="006710B2">
        <w:rPr>
          <w:rFonts w:ascii="Arial" w:eastAsia="Times New Roman" w:hAnsi="Arial" w:cs="Arial"/>
          <w:sz w:val="24"/>
          <w:szCs w:val="24"/>
        </w:rPr>
        <w:t>Death - Submit FAACS Reconciliation Report (reporting change in location or unlocatable)</w:t>
      </w:r>
    </w:p>
    <w:p w:rsidR="006710B2" w:rsidRPr="006710B2" w:rsidRDefault="006710B2" w:rsidP="0005058C">
      <w:pPr>
        <w:numPr>
          <w:ilvl w:val="0"/>
          <w:numId w:val="327"/>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Regional manager or designee will notify the consumer of donation by sending an Equipment Verification and Release form and acknowledgement letter by registered mail.</w:t>
      </w:r>
    </w:p>
    <w:p w:rsidR="006710B2" w:rsidRPr="006710B2" w:rsidRDefault="006710B2" w:rsidP="0005058C">
      <w:pPr>
        <w:numPr>
          <w:ilvl w:val="0"/>
          <w:numId w:val="327"/>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When the Equipment Verification and Release form is returned by the consumer and all requirements are met, the DBVI worker will release ownership of the equipment by signing this form. A copy will be mailed to the consumer.</w:t>
      </w:r>
    </w:p>
    <w:p w:rsidR="006710B2" w:rsidRPr="006710B2" w:rsidRDefault="006710B2" w:rsidP="0005058C">
      <w:pPr>
        <w:numPr>
          <w:ilvl w:val="0"/>
          <w:numId w:val="327"/>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After ownership is released, the regional manager or designee will complete the reconciliation report (Code "D" and identify equipment).</w:t>
      </w:r>
    </w:p>
    <w:p w:rsidR="006710B2" w:rsidRPr="006710B2" w:rsidRDefault="006710B2" w:rsidP="0005058C">
      <w:pPr>
        <w:numPr>
          <w:ilvl w:val="0"/>
          <w:numId w:val="328"/>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Regional manager or designees shall mail the original Equipment Verification and Release form, signed by all parties, the completed FAACS Reconciliation Report and the acknowledgement letter to the DBVI FAACS coordinator when equipment is to be released to the consumer or group of consumers. The regional office will maintain a photocopy of the Equipment Verification and Release form and acknowledgement </w:t>
      </w:r>
      <w:r w:rsidR="005918A9" w:rsidRPr="006710B2">
        <w:rPr>
          <w:rFonts w:ascii="Arial" w:eastAsia="Times New Roman" w:hAnsi="Arial" w:cs="Arial"/>
          <w:sz w:val="24"/>
          <w:szCs w:val="24"/>
        </w:rPr>
        <w:t>letter (</w:t>
      </w:r>
      <w:r w:rsidRPr="006710B2">
        <w:rPr>
          <w:rFonts w:ascii="Arial" w:eastAsia="Times New Roman" w:hAnsi="Arial" w:cs="Arial"/>
          <w:sz w:val="24"/>
          <w:szCs w:val="24"/>
        </w:rPr>
        <w:t xml:space="preserve">in the </w:t>
      </w:r>
      <w:r w:rsidR="005918A9" w:rsidRPr="006710B2">
        <w:rPr>
          <w:rFonts w:ascii="Arial" w:eastAsia="Times New Roman" w:hAnsi="Arial" w:cs="Arial"/>
          <w:sz w:val="24"/>
          <w:szCs w:val="24"/>
        </w:rPr>
        <w:t>consumer’s</w:t>
      </w:r>
      <w:r w:rsidRPr="006710B2">
        <w:rPr>
          <w:rFonts w:ascii="Arial" w:eastAsia="Times New Roman" w:hAnsi="Arial" w:cs="Arial"/>
          <w:sz w:val="24"/>
          <w:szCs w:val="24"/>
        </w:rPr>
        <w:t xml:space="preserve"> </w:t>
      </w:r>
      <w:r w:rsidR="005918A9" w:rsidRPr="006710B2">
        <w:rPr>
          <w:rFonts w:ascii="Arial" w:eastAsia="Times New Roman" w:hAnsi="Arial" w:cs="Arial"/>
          <w:sz w:val="24"/>
          <w:szCs w:val="24"/>
        </w:rPr>
        <w:t>case folder</w:t>
      </w:r>
      <w:r w:rsidRPr="006710B2">
        <w:rPr>
          <w:rFonts w:ascii="Arial" w:eastAsia="Times New Roman" w:hAnsi="Arial" w:cs="Arial"/>
          <w:sz w:val="24"/>
          <w:szCs w:val="24"/>
        </w:rPr>
        <w:t>), and the reconciliation report.</w:t>
      </w:r>
    </w:p>
    <w:p w:rsidR="006710B2" w:rsidRPr="006710B2" w:rsidRDefault="006710B2" w:rsidP="0005058C">
      <w:pPr>
        <w:numPr>
          <w:ilvl w:val="0"/>
          <w:numId w:val="328"/>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Fiscal Management will mail a copy of the Equipment Verification and Release form and acknowledgement letter to the Auditor of Public Accounts and the Division of Purchases and Supply.</w:t>
      </w:r>
    </w:p>
    <w:p w:rsidR="006710B2" w:rsidRPr="006710B2" w:rsidRDefault="006710B2" w:rsidP="0005058C">
      <w:pPr>
        <w:numPr>
          <w:ilvl w:val="0"/>
          <w:numId w:val="329"/>
        </w:numPr>
        <w:spacing w:beforeAutospacing="1" w:after="100" w:afterAutospacing="1" w:line="240" w:lineRule="auto"/>
        <w:ind w:left="1440"/>
        <w:rPr>
          <w:rFonts w:ascii="Times New Roman" w:eastAsia="Times New Roman" w:hAnsi="Times New Roman" w:cs="Times New Roman"/>
          <w:sz w:val="24"/>
          <w:szCs w:val="24"/>
        </w:rPr>
      </w:pPr>
      <w:r w:rsidRPr="006710B2">
        <w:rPr>
          <w:rFonts w:ascii="Arial" w:eastAsia="Times New Roman" w:hAnsi="Arial" w:cs="Arial"/>
          <w:sz w:val="24"/>
          <w:szCs w:val="24"/>
        </w:rPr>
        <w:t>PICY may donate one braillewriter and/or one tape recorder to certain students with visual disabilities if the individual meets the criteria of Section B.1 of this policy and:</w:t>
      </w:r>
    </w:p>
    <w:p w:rsidR="006710B2" w:rsidRPr="006710B2" w:rsidRDefault="006710B2" w:rsidP="0005058C">
      <w:pPr>
        <w:numPr>
          <w:ilvl w:val="0"/>
          <w:numId w:val="330"/>
        </w:numPr>
        <w:spacing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The student is being closed to PICY (e.g., the youth is either graduated from school or is too old to continue in PICY).</w:t>
      </w:r>
    </w:p>
    <w:p w:rsidR="006710B2" w:rsidRPr="006710B2" w:rsidRDefault="006710B2" w:rsidP="0005058C">
      <w:pPr>
        <w:numPr>
          <w:ilvl w:val="0"/>
          <w:numId w:val="33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The student has used the equipment during the twelve months prior to being closed to PICY.</w:t>
      </w:r>
    </w:p>
    <w:p w:rsidR="006710B2" w:rsidRPr="006710B2" w:rsidRDefault="006710B2" w:rsidP="0005058C">
      <w:pPr>
        <w:numPr>
          <w:ilvl w:val="0"/>
          <w:numId w:val="33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Only braillewriters and tape recorders which have been purchased with either state general funds or American Printing House (APH) Quota Funds may be donated.</w:t>
      </w:r>
    </w:p>
    <w:p w:rsidR="006710B2" w:rsidRPr="006710B2" w:rsidRDefault="006710B2" w:rsidP="0005058C">
      <w:pPr>
        <w:numPr>
          <w:ilvl w:val="0"/>
          <w:numId w:val="33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By May 1 of the year in which the student will graduate from school or will be closed in PICY for other reasons, the appropriate PICY coordinator or coordinator/specialist will complete the </w:t>
      </w:r>
      <w:hyperlink r:id="rId127" w:tooltip="Link to Equipment Verification and Release form (DVH-70-087)" w:history="1">
        <w:r w:rsidRPr="006710B2">
          <w:rPr>
            <w:rFonts w:ascii="Arial" w:eastAsia="Times New Roman" w:hAnsi="Arial" w:cs="Arial"/>
            <w:color w:val="0000FF"/>
            <w:sz w:val="24"/>
            <w:szCs w:val="24"/>
            <w:u w:val="single"/>
          </w:rPr>
          <w:t>DBVI-70-087</w:t>
        </w:r>
      </w:hyperlink>
      <w:r w:rsidRPr="006710B2">
        <w:rPr>
          <w:rFonts w:ascii="Arial" w:eastAsia="Times New Roman" w:hAnsi="Arial" w:cs="Arial"/>
          <w:sz w:val="24"/>
          <w:szCs w:val="24"/>
        </w:rPr>
        <w:t xml:space="preserve"> of Section IA.--"Asset Description(s)" and "Serial Number(s)" of the Equipment Verification and Release form, then, mail it to the tangible equipment specialist at the Instructional Materials and Resource Center (IMRC) to record what equipment will be kept by the student.</w:t>
      </w:r>
    </w:p>
    <w:p w:rsidR="006710B2" w:rsidRPr="006710B2" w:rsidRDefault="006710B2" w:rsidP="0005058C">
      <w:pPr>
        <w:numPr>
          <w:ilvl w:val="0"/>
          <w:numId w:val="33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 xml:space="preserve">If the student already has a braillewriter or tape recorder purchased with PL89-313 funds or any funds other than State General Funds </w:t>
      </w:r>
      <w:r w:rsidRPr="006710B2">
        <w:rPr>
          <w:rFonts w:ascii="Arial" w:eastAsia="Times New Roman" w:hAnsi="Arial" w:cs="Arial"/>
          <w:sz w:val="24"/>
          <w:szCs w:val="24"/>
        </w:rPr>
        <w:lastRenderedPageBreak/>
        <w:t>or APH Quota Funds, the IMRC will recall the equipment first and then issue equipment purchased with State General or APH Quota Funds.</w:t>
      </w:r>
    </w:p>
    <w:p w:rsidR="006710B2" w:rsidRPr="006710B2" w:rsidRDefault="006710B2" w:rsidP="0005058C">
      <w:pPr>
        <w:numPr>
          <w:ilvl w:val="0"/>
          <w:numId w:val="330"/>
        </w:numPr>
        <w:spacing w:before="100" w:beforeAutospacing="1" w:after="100" w:afterAutospacing="1" w:line="240" w:lineRule="auto"/>
        <w:ind w:left="2160"/>
        <w:rPr>
          <w:rFonts w:ascii="Times New Roman" w:eastAsia="Times New Roman" w:hAnsi="Times New Roman" w:cs="Times New Roman"/>
          <w:sz w:val="24"/>
          <w:szCs w:val="24"/>
        </w:rPr>
      </w:pPr>
      <w:r w:rsidRPr="006710B2">
        <w:rPr>
          <w:rFonts w:ascii="Arial" w:eastAsia="Times New Roman" w:hAnsi="Arial" w:cs="Arial"/>
          <w:sz w:val="24"/>
          <w:szCs w:val="24"/>
        </w:rPr>
        <w:t>The appropriate PICY coordinator or coordinator/specialist will receive the Equipment Verification and Release form with Section I fully completed from IMRC. PICY Coordinator or Coordinator/Specialist will then execute the procedures listed in B.2.b and B.2.c. Fiscal Management will execute the procedures listed in B.2.d.</w:t>
      </w:r>
    </w:p>
    <w:p w:rsidR="006710B2" w:rsidRPr="006710B2" w:rsidRDefault="006710B2" w:rsidP="006710B2">
      <w:pPr>
        <w:spacing w:before="100" w:beforeAutospacing="1" w:after="100" w:afterAutospacing="1" w:line="240" w:lineRule="auto"/>
        <w:ind w:left="5040"/>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6710B2" w:rsidRPr="006710B2" w:rsidRDefault="00B71DDE" w:rsidP="00671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7" style="width:0;height:1.5pt" o:hrstd="t" o:hr="t" fillcolor="#a0a0a0" stroked="f"/>
        </w:pict>
      </w:r>
    </w:p>
    <w:p w:rsidR="006710B2" w:rsidRPr="006710B2" w:rsidRDefault="006710B2" w:rsidP="006710B2">
      <w:pPr>
        <w:spacing w:before="100" w:beforeAutospacing="1" w:after="100" w:afterAutospacing="1" w:line="240" w:lineRule="auto"/>
        <w:jc w:val="center"/>
        <w:rPr>
          <w:rFonts w:ascii="Times New Roman" w:eastAsia="Times New Roman" w:hAnsi="Times New Roman" w:cs="Times New Roman"/>
          <w:sz w:val="24"/>
          <w:szCs w:val="24"/>
        </w:rPr>
      </w:pPr>
      <w:r w:rsidRPr="006710B2">
        <w:rPr>
          <w:rFonts w:ascii="Arial" w:eastAsia="Times New Roman" w:hAnsi="Arial" w:cs="Arial"/>
          <w:sz w:val="24"/>
          <w:szCs w:val="24"/>
        </w:rPr>
        <w:t>Date</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Client's Name</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Address</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Dear Client:</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Attached you will find a copy of the fully completed equipment verification and release form for your records. This will serve as documentation that the equipment described on the attached has been officially donated to you.</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Caseload #</w:t>
      </w:r>
    </w:p>
    <w:p w:rsidR="006710B2" w:rsidRPr="006710B2" w:rsidRDefault="00B71DDE" w:rsidP="00671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88" style="width:0;height:1.5pt" o:hralign="center" o:hrstd="t" o:hr="t" fillcolor="#a0a0a0" stroked="f"/>
        </w:pict>
      </w:r>
    </w:p>
    <w:p w:rsidR="006710B2" w:rsidRPr="006710B2" w:rsidRDefault="006710B2" w:rsidP="006710B2">
      <w:pPr>
        <w:spacing w:before="100" w:beforeAutospacing="1" w:after="100" w:afterAutospacing="1" w:line="240" w:lineRule="auto"/>
        <w:jc w:val="center"/>
        <w:rPr>
          <w:rFonts w:ascii="Times New Roman" w:eastAsia="Times New Roman" w:hAnsi="Times New Roman" w:cs="Times New Roman"/>
          <w:sz w:val="24"/>
          <w:szCs w:val="24"/>
        </w:rPr>
      </w:pPr>
      <w:r w:rsidRPr="006710B2">
        <w:rPr>
          <w:rFonts w:ascii="Arial" w:eastAsia="Times New Roman" w:hAnsi="Arial" w:cs="Arial"/>
          <w:sz w:val="24"/>
          <w:szCs w:val="24"/>
        </w:rPr>
        <w:t> Date</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Client's Name</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Address</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Dear Client:</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lastRenderedPageBreak/>
        <w:t xml:space="preserve">It is our hope you have benefited from the equipment issued to you by the Department for the Visually Handicapped. The Agency may release ownership of the equipment purchased for, or transferred to, you based on Section 63.1 - 83.1 of the Code of Virginia when the equipment has been fully depreciated.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Our desire is that this equipment will continue to be of value to you in your present situation. Ownership may be given to you on the basis that the equipment will continue to be used for the purpose for which it was purchased.</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Please complete the attached Equipment Verification and Release form, Sections B and C, and return it in the enclosed self-addressed, stamped envelope. If all the requirements for the donation of equipment have been met, this equipment will be released to you and you will receive a copy of the completed form.</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 xml:space="preserve">If you have any questions, please do not hesitate to write me at the above address or telephone me </w:t>
      </w:r>
      <w:r w:rsidR="005918A9" w:rsidRPr="006710B2">
        <w:rPr>
          <w:rFonts w:ascii="Arial" w:eastAsia="Times New Roman" w:hAnsi="Arial" w:cs="Arial"/>
          <w:sz w:val="24"/>
          <w:szCs w:val="24"/>
        </w:rPr>
        <w:t>at.</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Sincerely,</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(Name, Title)</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Attachment</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copies:       Auditor of Public Accounts</w:t>
      </w:r>
    </w:p>
    <w:p w:rsidR="006710B2" w:rsidRPr="006710B2" w:rsidRDefault="006710B2" w:rsidP="006710B2">
      <w:pPr>
        <w:spacing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Division of Purchases and Supply</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Arial" w:eastAsia="Times New Roman" w:hAnsi="Arial" w:cs="Arial"/>
          <w:sz w:val="24"/>
          <w:szCs w:val="24"/>
        </w:rPr>
        <w:t>Caseload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6710B2" w:rsidRPr="006710B2" w:rsidRDefault="006710B2" w:rsidP="006710B2">
      <w:pPr>
        <w:spacing w:before="100" w:beforeAutospacing="1" w:after="100" w:afterAutospacing="1" w:line="240" w:lineRule="auto"/>
        <w:rPr>
          <w:rFonts w:ascii="Times New Roman" w:eastAsia="Times New Roman" w:hAnsi="Times New Roman" w:cs="Times New Roman"/>
          <w:sz w:val="24"/>
          <w:szCs w:val="24"/>
        </w:rPr>
      </w:pPr>
      <w:r w:rsidRPr="006710B2">
        <w:rPr>
          <w:rFonts w:ascii="Times New Roman" w:eastAsia="Times New Roman" w:hAnsi="Times New Roman" w:cs="Times New Roman"/>
          <w:sz w:val="24"/>
          <w:szCs w:val="24"/>
        </w:rPr>
        <w:t> </w:t>
      </w:r>
    </w:p>
    <w:p w:rsidR="00591C72" w:rsidRDefault="00591C72">
      <w:pPr>
        <w:rPr>
          <w:rFonts w:ascii="Times New Roman" w:eastAsia="Times New Roman" w:hAnsi="Times New Roman" w:cs="Times New Roman"/>
          <w:sz w:val="32"/>
          <w:szCs w:val="32"/>
          <w:lang w:val="en"/>
        </w:rPr>
      </w:pPr>
    </w:p>
    <w:p w:rsidR="00591C72" w:rsidRDefault="00591C72">
      <w:pPr>
        <w:rPr>
          <w:rFonts w:ascii="Times New Roman" w:eastAsia="Times New Roman" w:hAnsi="Times New Roman" w:cs="Times New Roman"/>
          <w:sz w:val="32"/>
          <w:szCs w:val="32"/>
          <w:lang w:val="en"/>
        </w:rPr>
      </w:pPr>
      <w:r>
        <w:rPr>
          <w:rFonts w:ascii="Times New Roman" w:eastAsia="Times New Roman" w:hAnsi="Times New Roman" w:cs="Times New Roman"/>
          <w:sz w:val="32"/>
          <w:szCs w:val="32"/>
          <w:lang w:val="en"/>
        </w:rPr>
        <w:br w:type="page"/>
      </w:r>
    </w:p>
    <w:p w:rsidR="00591C72" w:rsidRPr="00EC4324" w:rsidRDefault="00591C72" w:rsidP="00591C72">
      <w:pPr>
        <w:spacing w:after="0" w:line="240" w:lineRule="auto"/>
        <w:jc w:val="center"/>
        <w:rPr>
          <w:rFonts w:eastAsia="Times New Roman" w:cstheme="minorHAnsi"/>
          <w:sz w:val="32"/>
          <w:szCs w:val="32"/>
        </w:rPr>
      </w:pPr>
      <w:r w:rsidRPr="00EC4324">
        <w:rPr>
          <w:rFonts w:eastAsia="Times New Roman" w:cstheme="minorHAnsi"/>
          <w:sz w:val="32"/>
          <w:szCs w:val="32"/>
        </w:rPr>
        <w:lastRenderedPageBreak/>
        <w:t>Department for the Blind and Vision Impaired</w:t>
      </w:r>
    </w:p>
    <w:p w:rsidR="00591C72" w:rsidRPr="00EC4324" w:rsidRDefault="00591C72" w:rsidP="00591C72">
      <w:pPr>
        <w:spacing w:before="100" w:beforeAutospacing="1" w:after="100" w:afterAutospacing="1" w:line="240" w:lineRule="auto"/>
        <w:rPr>
          <w:rFonts w:ascii="Times New Roman" w:eastAsia="Times New Roman" w:hAnsi="Times New Roman" w:cs="Times New Roman"/>
          <w:sz w:val="32"/>
          <w:szCs w:val="32"/>
        </w:rPr>
      </w:pPr>
      <w:r w:rsidRPr="00EC4324">
        <w:rPr>
          <w:rFonts w:ascii="Times New Roman" w:eastAsia="Times New Roman" w:hAnsi="Times New Roman" w:cs="Times New Roman"/>
          <w:b/>
          <w:bCs/>
          <w:sz w:val="32"/>
          <w:szCs w:val="32"/>
        </w:rPr>
        <w:t>Policy Number:</w:t>
      </w:r>
      <w:r w:rsidRPr="00EC4324">
        <w:rPr>
          <w:rFonts w:ascii="Times New Roman" w:eastAsia="Times New Roman" w:hAnsi="Times New Roman" w:cs="Times New Roman"/>
          <w:sz w:val="32"/>
          <w:szCs w:val="32"/>
        </w:rPr>
        <w:t>   503</w:t>
      </w:r>
    </w:p>
    <w:p w:rsidR="00591C72" w:rsidRPr="00EC4324" w:rsidRDefault="00591C72" w:rsidP="00591C72">
      <w:pPr>
        <w:spacing w:before="100" w:beforeAutospacing="1" w:after="100" w:afterAutospacing="1" w:line="240" w:lineRule="auto"/>
        <w:rPr>
          <w:rFonts w:ascii="Times New Roman" w:eastAsia="Times New Roman" w:hAnsi="Times New Roman" w:cs="Times New Roman"/>
          <w:sz w:val="32"/>
          <w:szCs w:val="32"/>
        </w:rPr>
      </w:pPr>
      <w:r w:rsidRPr="00EC4324">
        <w:rPr>
          <w:rFonts w:ascii="Times New Roman" w:eastAsia="Times New Roman" w:hAnsi="Times New Roman" w:cs="Times New Roman"/>
          <w:b/>
          <w:bCs/>
          <w:sz w:val="32"/>
          <w:szCs w:val="32"/>
        </w:rPr>
        <w:t>POLICY:</w:t>
      </w:r>
      <w:bookmarkStart w:id="75" w:name="PersonalProtectiveEquipment"/>
      <w:r w:rsidR="000952BC">
        <w:rPr>
          <w:rFonts w:ascii="Times New Roman" w:eastAsia="Times New Roman" w:hAnsi="Times New Roman" w:cs="Times New Roman"/>
          <w:sz w:val="32"/>
          <w:szCs w:val="32"/>
        </w:rPr>
        <w:t>   </w:t>
      </w:r>
      <w:r w:rsidRPr="00EC4324">
        <w:rPr>
          <w:rFonts w:eastAsia="Times New Roman" w:cstheme="minorHAnsi"/>
          <w:sz w:val="32"/>
          <w:szCs w:val="32"/>
        </w:rPr>
        <w:t>Personal Protective Equipment (PPE)</w:t>
      </w:r>
      <w:bookmarkEnd w:id="75"/>
    </w:p>
    <w:p w:rsidR="00591C72" w:rsidRDefault="00591C72" w:rsidP="00591C72">
      <w:pPr>
        <w:spacing w:before="100" w:beforeAutospacing="1" w:after="100" w:afterAutospacing="1" w:line="240" w:lineRule="auto"/>
        <w:rPr>
          <w:rFonts w:ascii="Times New Roman" w:eastAsia="Times New Roman" w:hAnsi="Times New Roman" w:cs="Times New Roman"/>
          <w:sz w:val="32"/>
          <w:szCs w:val="32"/>
        </w:rPr>
      </w:pPr>
      <w:r w:rsidRPr="00EC4324">
        <w:rPr>
          <w:rFonts w:ascii="Times New Roman" w:eastAsia="Times New Roman" w:hAnsi="Times New Roman" w:cs="Times New Roman"/>
          <w:b/>
          <w:bCs/>
          <w:sz w:val="32"/>
          <w:szCs w:val="32"/>
        </w:rPr>
        <w:t>Category:  </w:t>
      </w:r>
      <w:r w:rsidRPr="00EC4324">
        <w:rPr>
          <w:rFonts w:ascii="Times New Roman" w:eastAsia="Times New Roman" w:hAnsi="Times New Roman" w:cs="Times New Roman"/>
          <w:sz w:val="32"/>
          <w:szCs w:val="32"/>
        </w:rPr>
        <w:t xml:space="preserve"> Equipment and Supplies    </w:t>
      </w:r>
    </w:p>
    <w:p w:rsidR="000952BC" w:rsidRDefault="00591C72" w:rsidP="00591C72">
      <w:pPr>
        <w:spacing w:before="100" w:beforeAutospacing="1" w:after="100" w:afterAutospacing="1" w:line="240" w:lineRule="auto"/>
        <w:rPr>
          <w:rFonts w:ascii="Times New Roman" w:eastAsia="Times New Roman" w:hAnsi="Times New Roman" w:cs="Times New Roman"/>
          <w:sz w:val="32"/>
          <w:szCs w:val="32"/>
        </w:rPr>
      </w:pPr>
      <w:r w:rsidRPr="00EC4324">
        <w:rPr>
          <w:rFonts w:ascii="Times New Roman" w:eastAsia="Times New Roman" w:hAnsi="Times New Roman" w:cs="Times New Roman"/>
          <w:b/>
          <w:bCs/>
          <w:sz w:val="32"/>
          <w:szCs w:val="32"/>
        </w:rPr>
        <w:t>Effective date: 9/22/2017</w:t>
      </w:r>
      <w:r w:rsidRPr="00EC4324">
        <w:rPr>
          <w:rFonts w:ascii="Times New Roman" w:eastAsia="Times New Roman" w:hAnsi="Times New Roman" w:cs="Times New Roman"/>
          <w:sz w:val="32"/>
          <w:szCs w:val="32"/>
        </w:rPr>
        <w:t xml:space="preserve">   </w:t>
      </w:r>
    </w:p>
    <w:p w:rsidR="000952BC" w:rsidRDefault="000952BC" w:rsidP="000952BC">
      <w:pPr>
        <w:spacing w:after="0" w:line="240" w:lineRule="auto"/>
        <w:ind w:left="2160" w:hanging="2160"/>
        <w:rPr>
          <w:rFonts w:eastAsia="Times New Roman" w:cstheme="minorHAnsi"/>
          <w:sz w:val="32"/>
          <w:szCs w:val="32"/>
        </w:rPr>
      </w:pPr>
      <w:r w:rsidRPr="00DE5852">
        <w:rPr>
          <w:rFonts w:eastAsia="Times New Roman" w:cstheme="minorHAnsi"/>
          <w:b/>
          <w:bCs/>
          <w:sz w:val="32"/>
          <w:szCs w:val="32"/>
        </w:rPr>
        <w:t>Attachment(s):</w:t>
      </w:r>
      <w:r w:rsidRPr="00DE5852">
        <w:rPr>
          <w:rFonts w:eastAsia="Times New Roman" w:cstheme="minorHAnsi"/>
          <w:sz w:val="32"/>
          <w:szCs w:val="32"/>
        </w:rPr>
        <w:t xml:space="preserve"> Occupational Safety and Health Administration (OSHA) Standard 29 CFR Part 1910, Subpart I, Enforcement Guidance for PPE in General Industry</w:t>
      </w:r>
    </w:p>
    <w:p w:rsidR="00591C72" w:rsidRPr="000952BC" w:rsidRDefault="00B71DDE" w:rsidP="000952BC">
      <w:pPr>
        <w:spacing w:after="0" w:line="240" w:lineRule="auto"/>
        <w:ind w:left="2160"/>
        <w:rPr>
          <w:rFonts w:eastAsia="Times New Roman" w:cstheme="minorHAnsi"/>
          <w:sz w:val="32"/>
          <w:szCs w:val="32"/>
        </w:rPr>
      </w:pPr>
      <w:hyperlink r:id="rId128" w:history="1">
        <w:r w:rsidR="000952BC" w:rsidRPr="00DE5852">
          <w:rPr>
            <w:rStyle w:val="Hyperlink"/>
            <w:rFonts w:eastAsia="Times New Roman" w:cstheme="minorHAnsi"/>
            <w:sz w:val="32"/>
            <w:szCs w:val="32"/>
          </w:rPr>
          <w:t>https://www.osha.gov/pls/oshaweb/owadisp.show_document?p_table=STANDARDS&amp;p_id=10118</w:t>
        </w:r>
      </w:hyperlink>
      <w:r w:rsidR="00591C72" w:rsidRPr="00EC4324">
        <w:rPr>
          <w:rFonts w:ascii="Times New Roman" w:eastAsia="Times New Roman" w:hAnsi="Times New Roman" w:cs="Times New Roman"/>
          <w:sz w:val="32"/>
          <w:szCs w:val="32"/>
        </w:rPr>
        <w:t xml:space="preserve">    </w:t>
      </w:r>
    </w:p>
    <w:p w:rsidR="00591C72" w:rsidRPr="00EC4324" w:rsidRDefault="00B71DDE" w:rsidP="00591C72">
      <w:pPr>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pict>
          <v:rect id="_x0000_i1089" style="width:0;height:1.5pt" o:hralign="center" o:bullet="t" o:hrstd="t" o:hr="t" fillcolor="#a0a0a0" stroked="f"/>
        </w:pict>
      </w:r>
    </w:p>
    <w:p w:rsidR="00591C72" w:rsidRPr="00EC4324" w:rsidRDefault="00591C72" w:rsidP="00591C72">
      <w:pPr>
        <w:rPr>
          <w:rFonts w:eastAsia="Times New Roman" w:cstheme="minorHAnsi"/>
          <w:sz w:val="32"/>
          <w:szCs w:val="32"/>
        </w:rPr>
      </w:pPr>
      <w:r w:rsidRPr="00EC4324">
        <w:rPr>
          <w:rFonts w:eastAsia="Times New Roman" w:cstheme="minorHAnsi"/>
          <w:sz w:val="32"/>
          <w:szCs w:val="32"/>
        </w:rPr>
        <w:t>POLICY:</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PPE is required for DBVI employees who face potential bodily injury of any kind that cannot be eliminated through engineering, work practice or administrative controls while performing their jobs.  PPE must meet relevant standards as outlined in OSHA 1910, Subpart I.</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 xml:space="preserve">Hazard Assessment –DBVI shall designate a Safety Officer (SO) on the Azalea Campus and for each VIB plant, to assess hazardous situations that are likely to arise and match PPE to the identified hazards.  The Safety Officer will ensure that hazard assessments are conducted on each site in compliance with 29 CFR 1910.132(d)(2).  </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 xml:space="preserve">The Deputy Commissioner of Administration shall serve as the Agency’s Compliance Safety and Health Officer (CSHO).  Safety </w:t>
      </w:r>
      <w:r w:rsidRPr="00EC4324">
        <w:rPr>
          <w:rFonts w:eastAsia="Times New Roman" w:cstheme="minorHAnsi"/>
          <w:sz w:val="32"/>
          <w:szCs w:val="32"/>
        </w:rPr>
        <w:lastRenderedPageBreak/>
        <w:t xml:space="preserve">Officers in each designated location shall communicate hazards and violations as they occur to the CSHO.  </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Designated Safety Officers by location:</w:t>
      </w:r>
    </w:p>
    <w:tbl>
      <w:tblPr>
        <w:tblStyle w:val="TableGrid"/>
        <w:tblW w:w="0" w:type="auto"/>
        <w:tblInd w:w="828" w:type="dxa"/>
        <w:tblLook w:val="04A0" w:firstRow="1" w:lastRow="0" w:firstColumn="1" w:lastColumn="0" w:noHBand="0" w:noVBand="1"/>
      </w:tblPr>
      <w:tblGrid>
        <w:gridCol w:w="3960"/>
        <w:gridCol w:w="4410"/>
      </w:tblGrid>
      <w:tr w:rsidR="00591C72" w:rsidRPr="00EC4324" w:rsidTr="00EE6931">
        <w:tc>
          <w:tcPr>
            <w:tcW w:w="3960" w:type="dxa"/>
          </w:tcPr>
          <w:p w:rsidR="00591C72" w:rsidRPr="00EC4324" w:rsidRDefault="00591C72" w:rsidP="00EE6931">
            <w:pPr>
              <w:rPr>
                <w:rFonts w:eastAsia="Times New Roman" w:cstheme="minorHAnsi"/>
                <w:b/>
                <w:sz w:val="32"/>
                <w:szCs w:val="32"/>
              </w:rPr>
            </w:pPr>
            <w:r w:rsidRPr="00EC4324">
              <w:rPr>
                <w:rFonts w:eastAsia="Times New Roman" w:cstheme="minorHAnsi"/>
                <w:b/>
                <w:sz w:val="32"/>
                <w:szCs w:val="32"/>
              </w:rPr>
              <w:t>Location</w:t>
            </w:r>
          </w:p>
        </w:tc>
        <w:tc>
          <w:tcPr>
            <w:tcW w:w="4410" w:type="dxa"/>
          </w:tcPr>
          <w:p w:rsidR="00591C72" w:rsidRPr="00EC4324" w:rsidRDefault="00591C72" w:rsidP="00EE6931">
            <w:pPr>
              <w:rPr>
                <w:rFonts w:eastAsia="Times New Roman" w:cstheme="minorHAnsi"/>
                <w:b/>
                <w:sz w:val="32"/>
                <w:szCs w:val="32"/>
              </w:rPr>
            </w:pPr>
            <w:r w:rsidRPr="00EC4324">
              <w:rPr>
                <w:rFonts w:eastAsia="Times New Roman" w:cstheme="minorHAnsi"/>
                <w:b/>
                <w:sz w:val="32"/>
                <w:szCs w:val="32"/>
              </w:rPr>
              <w:t>Position  Functioning As SO</w:t>
            </w:r>
          </w:p>
        </w:tc>
      </w:tr>
      <w:tr w:rsidR="00591C72" w:rsidRPr="00EC4324" w:rsidTr="00EE6931">
        <w:tc>
          <w:tcPr>
            <w:tcW w:w="3960" w:type="dxa"/>
          </w:tcPr>
          <w:p w:rsidR="00591C72" w:rsidRPr="00EC4324" w:rsidRDefault="00591C72" w:rsidP="00EE6931">
            <w:pPr>
              <w:rPr>
                <w:rFonts w:eastAsia="Times New Roman" w:cstheme="minorHAnsi"/>
                <w:sz w:val="32"/>
                <w:szCs w:val="32"/>
              </w:rPr>
            </w:pPr>
            <w:r w:rsidRPr="00EC4324">
              <w:rPr>
                <w:rFonts w:eastAsia="Times New Roman" w:cstheme="minorHAnsi"/>
                <w:sz w:val="32"/>
                <w:szCs w:val="32"/>
              </w:rPr>
              <w:t>Azalea Campus</w:t>
            </w:r>
          </w:p>
        </w:tc>
        <w:tc>
          <w:tcPr>
            <w:tcW w:w="4410" w:type="dxa"/>
          </w:tcPr>
          <w:p w:rsidR="00591C72" w:rsidRPr="00EC4324" w:rsidRDefault="00591C72" w:rsidP="00EE6931">
            <w:pPr>
              <w:rPr>
                <w:rFonts w:eastAsia="Times New Roman" w:cstheme="minorHAnsi"/>
                <w:sz w:val="32"/>
                <w:szCs w:val="32"/>
              </w:rPr>
            </w:pPr>
            <w:r w:rsidRPr="00EC4324">
              <w:rPr>
                <w:rFonts w:eastAsia="Times New Roman" w:cstheme="minorHAnsi"/>
                <w:sz w:val="32"/>
                <w:szCs w:val="32"/>
              </w:rPr>
              <w:t>Building &amp; Grounds Manager</w:t>
            </w:r>
          </w:p>
        </w:tc>
      </w:tr>
      <w:tr w:rsidR="00591C72" w:rsidRPr="00EC4324" w:rsidTr="00EE6931">
        <w:tc>
          <w:tcPr>
            <w:tcW w:w="3960" w:type="dxa"/>
          </w:tcPr>
          <w:p w:rsidR="00591C72" w:rsidRPr="00EC4324" w:rsidRDefault="00591C72" w:rsidP="00EE6931">
            <w:pPr>
              <w:rPr>
                <w:rFonts w:eastAsia="Times New Roman" w:cstheme="minorHAnsi"/>
                <w:sz w:val="32"/>
                <w:szCs w:val="32"/>
              </w:rPr>
            </w:pPr>
            <w:r w:rsidRPr="00EC4324">
              <w:rPr>
                <w:rFonts w:eastAsia="Times New Roman" w:cstheme="minorHAnsi"/>
                <w:sz w:val="32"/>
                <w:szCs w:val="32"/>
              </w:rPr>
              <w:t>VIB-Charlottesville</w:t>
            </w:r>
          </w:p>
        </w:tc>
        <w:tc>
          <w:tcPr>
            <w:tcW w:w="4410" w:type="dxa"/>
          </w:tcPr>
          <w:p w:rsidR="00591C72" w:rsidRPr="00EC4324" w:rsidRDefault="00591C72" w:rsidP="00EE6931">
            <w:pPr>
              <w:rPr>
                <w:rFonts w:eastAsia="Times New Roman" w:cstheme="minorHAnsi"/>
                <w:sz w:val="32"/>
                <w:szCs w:val="32"/>
              </w:rPr>
            </w:pPr>
            <w:r w:rsidRPr="00EC4324">
              <w:rPr>
                <w:rFonts w:eastAsia="Times New Roman" w:cstheme="minorHAnsi"/>
                <w:sz w:val="32"/>
                <w:szCs w:val="32"/>
              </w:rPr>
              <w:t>Plant Manager</w:t>
            </w:r>
          </w:p>
        </w:tc>
      </w:tr>
      <w:tr w:rsidR="00591C72" w:rsidRPr="00EC4324" w:rsidTr="00EE6931">
        <w:tc>
          <w:tcPr>
            <w:tcW w:w="3960" w:type="dxa"/>
          </w:tcPr>
          <w:p w:rsidR="00591C72" w:rsidRPr="00EC4324" w:rsidRDefault="00591C72" w:rsidP="00EE6931">
            <w:pPr>
              <w:rPr>
                <w:rFonts w:eastAsia="Times New Roman" w:cstheme="minorHAnsi"/>
                <w:sz w:val="32"/>
                <w:szCs w:val="32"/>
              </w:rPr>
            </w:pPr>
            <w:r w:rsidRPr="00EC4324">
              <w:rPr>
                <w:rFonts w:eastAsia="Times New Roman" w:cstheme="minorHAnsi"/>
                <w:sz w:val="32"/>
                <w:szCs w:val="32"/>
              </w:rPr>
              <w:t>VIB –Richmond</w:t>
            </w:r>
          </w:p>
        </w:tc>
        <w:tc>
          <w:tcPr>
            <w:tcW w:w="4410" w:type="dxa"/>
          </w:tcPr>
          <w:p w:rsidR="00591C72" w:rsidRPr="00EC4324" w:rsidRDefault="00591C72" w:rsidP="00EE6931">
            <w:pPr>
              <w:rPr>
                <w:rFonts w:eastAsia="Times New Roman" w:cstheme="minorHAnsi"/>
                <w:sz w:val="32"/>
                <w:szCs w:val="32"/>
              </w:rPr>
            </w:pPr>
            <w:r w:rsidRPr="00EC4324">
              <w:rPr>
                <w:rFonts w:eastAsia="Times New Roman" w:cstheme="minorHAnsi"/>
                <w:sz w:val="32"/>
                <w:szCs w:val="32"/>
              </w:rPr>
              <w:t>Plant Manager</w:t>
            </w:r>
          </w:p>
        </w:tc>
      </w:tr>
    </w:tbl>
    <w:p w:rsidR="00591C72" w:rsidRPr="00EC4324" w:rsidRDefault="00591C72" w:rsidP="00591C72">
      <w:pPr>
        <w:rPr>
          <w:rFonts w:eastAsia="Times New Roman" w:cstheme="minorHAnsi"/>
          <w:sz w:val="32"/>
          <w:szCs w:val="32"/>
        </w:rPr>
      </w:pP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PPE Training</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The SO will ensure that each employee that is required to use PPE will receive training in compliance with 29 CFR 1910.132(f).</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The SO will maintain a PPE training log that includes the date of training and the signatures of the SO and the employee. The PPE training log will be available for review as needed.</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Specific PPE training will include:</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when and what PPE is necessary for employees to complete their assigned duties;</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how to don, doff, adjust, and wear PPE;</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the limitations of PPE; and</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the proper care, maintenance, useful life, and disposal of PPE.</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 xml:space="preserve">Employees whose jobs require the use of PPE will be trained upon hire or when there is a change in job responsibilities that causes the employee to require PPE in order to </w:t>
      </w:r>
      <w:r w:rsidR="005918A9" w:rsidRPr="00EC4324">
        <w:rPr>
          <w:rFonts w:eastAsia="Times New Roman" w:cstheme="minorHAnsi"/>
          <w:sz w:val="32"/>
          <w:szCs w:val="32"/>
        </w:rPr>
        <w:t>safely perform</w:t>
      </w:r>
      <w:r w:rsidRPr="00EC4324">
        <w:rPr>
          <w:rFonts w:eastAsia="Times New Roman" w:cstheme="minorHAnsi"/>
          <w:sz w:val="32"/>
          <w:szCs w:val="32"/>
        </w:rPr>
        <w:t xml:space="preserve"> their job tasks.  </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PPE Signage</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lastRenderedPageBreak/>
        <w:t xml:space="preserve">DBVI will ensure that all work areas where employees are required to use PPE will be posted with appropriate pictorial, written, and braille signage.  </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PPE includes, but is not limited to:</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Eye and Face Protection that fits properly and protects against specific workplace hazards and is reasonably comfortable, provides unrestricted vision and movement, is durable and clean, and provides unrestricted functioning of any other required PPE (29 CFR 1910.133).</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Respiratory Protection to be worn to protect employees when it is necessary to protect the employees’ health and where respirators are otherwise required to be worn by the employer, and where respirators are voluntarily worn by employees for comfort or for other reasons (29 CFR 1910.134).  This standard requires that DBVI have a written respiratory protection program (page 2 VOSH Program Directive 02-243A).</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 xml:space="preserve">Respiratory Protection also includes dust masks; this DBVI specific policy does not require that DBVI have a written respiratory Protection Program. </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Head Protection to be worn when working in areas where there is potential for injury to the head from falling objects.  In general, head protection will shall resist penetration by objects, absorb the shock of a blow, be water-resistant, and have slow-burning properties (29 CFR 1910.135).</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 xml:space="preserve">DBVI specific policy on head protection shall also include soft head coverings such as hair nets when used to prevent contaminants from getting into the </w:t>
      </w:r>
      <w:r w:rsidRPr="00EC4324">
        <w:rPr>
          <w:rFonts w:eastAsia="Times New Roman" w:cstheme="minorHAnsi"/>
          <w:sz w:val="32"/>
          <w:szCs w:val="32"/>
        </w:rPr>
        <w:lastRenderedPageBreak/>
        <w:t xml:space="preserve">hair or scalp or to prevent hair from getting caught up in tools or machinery.  </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 xml:space="preserve">Foot Protection is to be worn by employees when working in areas where there is a danger of foot injuries from falling or rolling objects, or objects piercing the sole (29 CFR 1910.136).  </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 xml:space="preserve">Protective footwear must comply with standards set forth </w:t>
      </w:r>
      <w:r w:rsidR="005918A9" w:rsidRPr="00EC4324">
        <w:rPr>
          <w:rFonts w:eastAsia="Times New Roman" w:cstheme="minorHAnsi"/>
          <w:sz w:val="32"/>
          <w:szCs w:val="32"/>
        </w:rPr>
        <w:t>in 29</w:t>
      </w:r>
      <w:r w:rsidRPr="00EC4324">
        <w:rPr>
          <w:rFonts w:eastAsia="Times New Roman" w:cstheme="minorHAnsi"/>
          <w:sz w:val="32"/>
          <w:szCs w:val="32"/>
        </w:rPr>
        <w:t xml:space="preserve"> CFR 1910.132 (b)(1) and includes, but is not limited to:</w:t>
      </w:r>
    </w:p>
    <w:p w:rsidR="00591C72" w:rsidRPr="00EC4324" w:rsidRDefault="00591C72" w:rsidP="0005058C">
      <w:pPr>
        <w:pStyle w:val="ListParagraph"/>
        <w:numPr>
          <w:ilvl w:val="3"/>
          <w:numId w:val="417"/>
        </w:numPr>
        <w:rPr>
          <w:rFonts w:eastAsia="Times New Roman" w:cstheme="minorHAnsi"/>
          <w:sz w:val="32"/>
          <w:szCs w:val="32"/>
        </w:rPr>
      </w:pPr>
      <w:r w:rsidRPr="00EC4324">
        <w:rPr>
          <w:rFonts w:eastAsia="Times New Roman" w:cstheme="minorHAnsi"/>
          <w:sz w:val="32"/>
          <w:szCs w:val="32"/>
        </w:rPr>
        <w:t>Metatarsal guards designed to protect the top of the foot from the toes to the ankle over the instep of the foot.</w:t>
      </w:r>
    </w:p>
    <w:p w:rsidR="00591C72" w:rsidRPr="00EC4324" w:rsidRDefault="00591C72" w:rsidP="0005058C">
      <w:pPr>
        <w:pStyle w:val="ListParagraph"/>
        <w:numPr>
          <w:ilvl w:val="3"/>
          <w:numId w:val="417"/>
        </w:numPr>
        <w:rPr>
          <w:rFonts w:eastAsia="Times New Roman" w:cstheme="minorHAnsi"/>
          <w:sz w:val="32"/>
          <w:szCs w:val="32"/>
        </w:rPr>
      </w:pPr>
      <w:r w:rsidRPr="00EC4324">
        <w:rPr>
          <w:rFonts w:eastAsia="Times New Roman" w:cstheme="minorHAnsi"/>
          <w:sz w:val="32"/>
          <w:szCs w:val="32"/>
        </w:rPr>
        <w:t xml:space="preserve">Toe guards that fit over the toes of regular shoes to protect the toes from impact and compression hazards.  </w:t>
      </w:r>
    </w:p>
    <w:p w:rsidR="00591C72" w:rsidRPr="00EC4324" w:rsidRDefault="00591C72" w:rsidP="0005058C">
      <w:pPr>
        <w:pStyle w:val="ListParagraph"/>
        <w:numPr>
          <w:ilvl w:val="3"/>
          <w:numId w:val="417"/>
        </w:numPr>
        <w:rPr>
          <w:rFonts w:eastAsia="Times New Roman" w:cstheme="minorHAnsi"/>
          <w:sz w:val="32"/>
          <w:szCs w:val="32"/>
        </w:rPr>
      </w:pPr>
      <w:r w:rsidRPr="00EC4324">
        <w:rPr>
          <w:rFonts w:eastAsia="Times New Roman" w:cstheme="minorHAnsi"/>
          <w:sz w:val="32"/>
          <w:szCs w:val="32"/>
        </w:rPr>
        <w:t>Combination foot and shin guards that protect the lower legs and feet and may be used in combination with toe guards.</w:t>
      </w:r>
    </w:p>
    <w:p w:rsidR="00591C72" w:rsidRPr="00EC4324" w:rsidRDefault="00591C72" w:rsidP="0005058C">
      <w:pPr>
        <w:pStyle w:val="ListParagraph"/>
        <w:numPr>
          <w:ilvl w:val="3"/>
          <w:numId w:val="417"/>
        </w:numPr>
        <w:rPr>
          <w:rFonts w:eastAsia="Times New Roman" w:cstheme="minorHAnsi"/>
          <w:sz w:val="32"/>
          <w:szCs w:val="32"/>
        </w:rPr>
      </w:pPr>
      <w:r w:rsidRPr="00EC4324">
        <w:rPr>
          <w:rFonts w:eastAsia="Times New Roman" w:cstheme="minorHAnsi"/>
          <w:sz w:val="32"/>
          <w:szCs w:val="32"/>
        </w:rPr>
        <w:t xml:space="preserve">Safety shoes or boots that provide resistance against impact, compression and puncture hazards, and have heat resistant soles that protect against hot work services. </w:t>
      </w:r>
    </w:p>
    <w:p w:rsidR="00591C72" w:rsidRPr="00EC4324" w:rsidRDefault="00591C72" w:rsidP="0005058C">
      <w:pPr>
        <w:pStyle w:val="ListParagraph"/>
        <w:numPr>
          <w:ilvl w:val="3"/>
          <w:numId w:val="417"/>
        </w:numPr>
        <w:rPr>
          <w:rFonts w:eastAsia="Times New Roman" w:cstheme="minorHAnsi"/>
          <w:sz w:val="32"/>
          <w:szCs w:val="32"/>
        </w:rPr>
      </w:pPr>
      <w:r w:rsidRPr="00EC4324">
        <w:rPr>
          <w:rFonts w:eastAsia="Times New Roman" w:cstheme="minorHAnsi"/>
          <w:sz w:val="32"/>
          <w:szCs w:val="32"/>
        </w:rPr>
        <w:t>Other types of safety footwear, depending on the job requirements of the employee that provide protection against impact compression and puncture hazards, and have heat resistant soles that protect against hot work surfaces.</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lastRenderedPageBreak/>
        <w:t>DBVI specific policy also includes soft booties that prevent the employee from tracking contaminants outside of a designated work area.</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Hand Protection is to be worn by employees when their hands are exposed to hazards such as skin absorption of harmful substances, severe cuts or lacerations severe abrasions, punctures, chemical burns, thermal burns, harmful temperature extremes, and sharp objects (29 CFR 1910.138).</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Hearing Protection is to be worn when permissible noise exposure levels are exceeded (29 CFR 1910.95). Hearing protection may include:</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Single use earplugs made of waxed cotton, foam, silicone, rubber, or fiberglass wool.</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Pre-formed or molded earplugs that are individually fitted by a professional and can be disposable or reusable.</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Earmuffs with complete seal around the ears.</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 xml:space="preserve"> DBVI Obligations to Provide and Pay for PPE:</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DBVI will pay for the PPE for employees in jobs that must comply with OSHA Standards and DBVI safety goals to include, but not be limited to:</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Protective footwear described in 5(d)(i) of this policy</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Non-prescription eye protection</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Goggles</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Hard hats</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Hearing protection</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Non-specialty gloves</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lastRenderedPageBreak/>
        <w:t xml:space="preserve">Protective clothing, including </w:t>
      </w:r>
      <w:r w:rsidRPr="00EC4324">
        <w:rPr>
          <w:sz w:val="32"/>
          <w:szCs w:val="32"/>
        </w:rPr>
        <w:t xml:space="preserve">disposable Tyvek type suits, soft head coverings, and shoe booties, </w:t>
      </w:r>
      <w:r w:rsidRPr="00EC4324">
        <w:rPr>
          <w:rFonts w:eastAsia="Times New Roman" w:cstheme="minorHAnsi"/>
          <w:sz w:val="32"/>
          <w:szCs w:val="32"/>
        </w:rPr>
        <w:t>that are required to protect the skin or clothing of the worker against contaminants</w:t>
      </w:r>
      <w:r w:rsidRPr="00EC4324">
        <w:rPr>
          <w:rFonts w:eastAsia="Times New Roman" w:cstheme="minorHAnsi"/>
          <w:sz w:val="32"/>
          <w:szCs w:val="32"/>
        </w:rPr>
        <w:tab/>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 xml:space="preserve">PPE must be kept in good repair and will be replaced annually or as needed at the Agency’s discretion. </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DBVI will not provide or pay for the following PPE that includes, but is not limited to:</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 xml:space="preserve">Non-specialty safety toe protective footwear such as steel-toe shoes or boots if DBVI allows the employee to </w:t>
      </w:r>
      <w:r w:rsidR="005918A9" w:rsidRPr="00EC4324">
        <w:rPr>
          <w:rFonts w:eastAsia="Times New Roman" w:cstheme="minorHAnsi"/>
          <w:sz w:val="32"/>
          <w:szCs w:val="32"/>
        </w:rPr>
        <w:t>wear it</w:t>
      </w:r>
      <w:r w:rsidRPr="00EC4324">
        <w:rPr>
          <w:rFonts w:eastAsia="Times New Roman" w:cstheme="minorHAnsi"/>
          <w:sz w:val="32"/>
          <w:szCs w:val="32"/>
        </w:rPr>
        <w:t xml:space="preserve"> off the job site.</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Non-specialty prescription safety eyewear</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Sturdy work boots</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Non-specialty slip-resistant, non-safety toe footwear</w:t>
      </w:r>
    </w:p>
    <w:p w:rsidR="00591C72" w:rsidRPr="00EC4324" w:rsidRDefault="00591C72" w:rsidP="0005058C">
      <w:pPr>
        <w:pStyle w:val="ListParagraph"/>
        <w:numPr>
          <w:ilvl w:val="2"/>
          <w:numId w:val="417"/>
        </w:numPr>
        <w:rPr>
          <w:rFonts w:eastAsia="Times New Roman" w:cstheme="minorHAnsi"/>
          <w:sz w:val="32"/>
          <w:szCs w:val="32"/>
        </w:rPr>
      </w:pPr>
      <w:r w:rsidRPr="00EC4324">
        <w:rPr>
          <w:rFonts w:eastAsia="Times New Roman" w:cstheme="minorHAnsi"/>
          <w:sz w:val="32"/>
          <w:szCs w:val="32"/>
        </w:rPr>
        <w:t>Non-required work clothing including, but not limited to, pants, shirts, coveralls, socks, and jackets.</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DBVI Payment or Reimbursement for specific PPE will include:</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 xml:space="preserve">For employees in positions which, as part of their job requirements, must wear safety shoes, DBVI will reimburse or purchase through the current state contract, safety shoes meeting the OSHA standard.  Cost for one pair of safety shoes shall not exceed one hundred twenty dollars ($120).  One purchase or reimbursement is allowed per employee within any given </w:t>
      </w:r>
      <w:r w:rsidR="005918A9" w:rsidRPr="00EC4324">
        <w:rPr>
          <w:rFonts w:eastAsia="Times New Roman" w:cstheme="minorHAnsi"/>
          <w:sz w:val="32"/>
          <w:szCs w:val="32"/>
        </w:rPr>
        <w:t>12-month</w:t>
      </w:r>
      <w:r w:rsidRPr="00EC4324">
        <w:rPr>
          <w:rFonts w:eastAsia="Times New Roman" w:cstheme="minorHAnsi"/>
          <w:sz w:val="32"/>
          <w:szCs w:val="32"/>
        </w:rPr>
        <w:t xml:space="preserve"> period.</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Full-time and wage employees are required to purchase and begin wearing safety shoes within 30 days of employment.   Failure to do so may result in termination of employment.</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 xml:space="preserve">Method of reimbursement </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lastRenderedPageBreak/>
        <w:t>Employees seeking reimbursement must provide their supervisor with a copy of their receipt of purchase along with documentation that the shoes meet the OSHA standard.</w:t>
      </w:r>
    </w:p>
    <w:p w:rsidR="00591C72" w:rsidRPr="00EC4324" w:rsidRDefault="00591C72" w:rsidP="0005058C">
      <w:pPr>
        <w:pStyle w:val="ListParagraph"/>
        <w:numPr>
          <w:ilvl w:val="1"/>
          <w:numId w:val="417"/>
        </w:numPr>
        <w:rPr>
          <w:rFonts w:eastAsia="Times New Roman" w:cstheme="minorHAnsi"/>
          <w:sz w:val="32"/>
          <w:szCs w:val="32"/>
        </w:rPr>
      </w:pPr>
      <w:r w:rsidRPr="00EC4324">
        <w:rPr>
          <w:rFonts w:eastAsia="Times New Roman" w:cstheme="minorHAnsi"/>
          <w:sz w:val="32"/>
          <w:szCs w:val="32"/>
        </w:rPr>
        <w:t xml:space="preserve">Employee must agree to wear and keep shoes in good repair within any given </w:t>
      </w:r>
      <w:r w:rsidR="005918A9" w:rsidRPr="00EC4324">
        <w:rPr>
          <w:rFonts w:eastAsia="Times New Roman" w:cstheme="minorHAnsi"/>
          <w:sz w:val="32"/>
          <w:szCs w:val="32"/>
        </w:rPr>
        <w:t>12-month</w:t>
      </w:r>
      <w:r w:rsidRPr="00EC4324">
        <w:rPr>
          <w:rFonts w:eastAsia="Times New Roman" w:cstheme="minorHAnsi"/>
          <w:sz w:val="32"/>
          <w:szCs w:val="32"/>
        </w:rPr>
        <w:t xml:space="preserve"> period.  Shoes deemed by the Agency as no longer meeting OSHA standards and Agency safety standards during the period must be replaced at employee’s expense.</w:t>
      </w:r>
    </w:p>
    <w:p w:rsidR="00591C72" w:rsidRPr="00EC4324" w:rsidRDefault="00591C72" w:rsidP="0005058C">
      <w:pPr>
        <w:pStyle w:val="ListParagraph"/>
        <w:numPr>
          <w:ilvl w:val="0"/>
          <w:numId w:val="417"/>
        </w:numPr>
        <w:rPr>
          <w:rFonts w:eastAsia="Times New Roman" w:cstheme="minorHAnsi"/>
          <w:sz w:val="32"/>
          <w:szCs w:val="32"/>
        </w:rPr>
      </w:pPr>
      <w:r w:rsidRPr="00EC4324">
        <w:rPr>
          <w:rFonts w:eastAsia="Times New Roman" w:cstheme="minorHAnsi"/>
          <w:sz w:val="32"/>
          <w:szCs w:val="32"/>
        </w:rPr>
        <w:t>Employees are responsible to keep PPE in good condition and repair excepting the routine wear and tear of PPE that occurs over time.  Employees who deliberately destroy or fail to maintain agency owned PPE may be subject to disciplinary action under the Commonwealth of Virginia Standards of Conduct.</w:t>
      </w:r>
    </w:p>
    <w:p w:rsidR="00591C72" w:rsidRPr="00EC4324" w:rsidRDefault="00591C72" w:rsidP="00591C72">
      <w:pPr>
        <w:rPr>
          <w:rFonts w:eastAsia="Times New Roman" w:cstheme="minorHAnsi"/>
          <w:sz w:val="32"/>
          <w:szCs w:val="32"/>
        </w:rPr>
      </w:pPr>
    </w:p>
    <w:p w:rsidR="00591C72" w:rsidRPr="00EC4324" w:rsidRDefault="00591C72" w:rsidP="00591C72">
      <w:pPr>
        <w:rPr>
          <w:sz w:val="32"/>
          <w:szCs w:val="32"/>
        </w:rPr>
      </w:pPr>
    </w:p>
    <w:p w:rsidR="00A1647F" w:rsidRDefault="00A1647F">
      <w:pPr>
        <w:rPr>
          <w:rFonts w:ascii="Times New Roman" w:eastAsia="Times New Roman" w:hAnsi="Times New Roman" w:cs="Times New Roman"/>
          <w:sz w:val="32"/>
          <w:szCs w:val="32"/>
          <w:lang w:val="en"/>
        </w:rPr>
      </w:pPr>
    </w:p>
    <w:sectPr w:rsidR="00A1647F" w:rsidSect="00F33A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DDE" w:rsidRDefault="00B71DDE">
      <w:pPr>
        <w:spacing w:after="0" w:line="240" w:lineRule="auto"/>
      </w:pPr>
      <w:r>
        <w:separator/>
      </w:r>
    </w:p>
  </w:endnote>
  <w:endnote w:type="continuationSeparator" w:id="0">
    <w:p w:rsidR="00B71DDE" w:rsidRDefault="00B7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New Times Roman">
    <w:altName w:val="Cambria"/>
    <w:panose1 w:val="00000000000000000000"/>
    <w:charset w:val="00"/>
    <w:family w:val="roman"/>
    <w:notTrueType/>
    <w:pitch w:val="default"/>
  </w:font>
  <w:font w:name="Myanmar Text">
    <w:charset w:val="00"/>
    <w:family w:val="swiss"/>
    <w:pitch w:val="variable"/>
    <w:sig w:usb0="80000003" w:usb1="00000000" w:usb2="000004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DDE" w:rsidRDefault="00B71DDE">
      <w:pPr>
        <w:spacing w:after="0" w:line="240" w:lineRule="auto"/>
      </w:pPr>
      <w:r>
        <w:separator/>
      </w:r>
    </w:p>
  </w:footnote>
  <w:footnote w:type="continuationSeparator" w:id="0">
    <w:p w:rsidR="00B71DDE" w:rsidRDefault="00B71D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1C" w:rsidRPr="00AC14AC" w:rsidRDefault="00BD101C" w:rsidP="00E701DF">
    <w:pPr>
      <w:spacing w:after="100" w:line="240" w:lineRule="auto"/>
      <w:rPr>
        <w:rFonts w:ascii="Times New Roman" w:eastAsia="Times New Roman" w:hAnsi="Times New Roman" w:cs="Times New Roman"/>
        <w:b/>
        <w:sz w:val="20"/>
        <w:szCs w:val="20"/>
        <w:lang w:val="en"/>
      </w:rPr>
    </w:pPr>
    <w:r w:rsidRPr="00AC14AC">
      <w:rPr>
        <w:rFonts w:ascii="Times New Roman" w:eastAsia="Times New Roman" w:hAnsi="Times New Roman" w:cs="Times New Roman"/>
        <w:b/>
        <w:sz w:val="20"/>
        <w:szCs w:val="20"/>
        <w:lang w:val="en"/>
      </w:rPr>
      <w:t>The DBVI Policy and Procedures Manual is currently under review and revision; some hyperlinks are not functional or may be linked to forms or documents that are out of date. Please note the Effective Date on each policy in determining whether the policy is current.  Staff will be notified by General Memorandum as individual policies are revised. Please seek clarification from supervisors or the DBVI Policy Coordinator if you have questions.  1/9/2018 SKD</w:t>
    </w:r>
  </w:p>
  <w:p w:rsidR="00BD101C" w:rsidRDefault="00BD1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0DA3"/>
    <w:multiLevelType w:val="multilevel"/>
    <w:tmpl w:val="B052A74E"/>
    <w:lvl w:ilvl="0">
      <w:start w:val="1"/>
      <w:numFmt w:val="decimal"/>
      <w:lvlText w:val="%1."/>
      <w:lvlJc w:val="left"/>
      <w:pPr>
        <w:tabs>
          <w:tab w:val="num" w:pos="1890"/>
        </w:tabs>
        <w:ind w:left="1890" w:hanging="360"/>
      </w:pPr>
    </w:lvl>
    <w:lvl w:ilvl="1" w:tentative="1">
      <w:start w:val="1"/>
      <w:numFmt w:val="decimal"/>
      <w:lvlText w:val="%2."/>
      <w:lvlJc w:val="left"/>
      <w:pPr>
        <w:tabs>
          <w:tab w:val="num" w:pos="2610"/>
        </w:tabs>
        <w:ind w:left="2610" w:hanging="360"/>
      </w:pPr>
    </w:lvl>
    <w:lvl w:ilvl="2" w:tentative="1">
      <w:start w:val="1"/>
      <w:numFmt w:val="decimal"/>
      <w:lvlText w:val="%3."/>
      <w:lvlJc w:val="left"/>
      <w:pPr>
        <w:tabs>
          <w:tab w:val="num" w:pos="3330"/>
        </w:tabs>
        <w:ind w:left="3330" w:hanging="360"/>
      </w:pPr>
    </w:lvl>
    <w:lvl w:ilvl="3" w:tentative="1">
      <w:start w:val="1"/>
      <w:numFmt w:val="decimal"/>
      <w:lvlText w:val="%4."/>
      <w:lvlJc w:val="left"/>
      <w:pPr>
        <w:tabs>
          <w:tab w:val="num" w:pos="4050"/>
        </w:tabs>
        <w:ind w:left="4050" w:hanging="360"/>
      </w:pPr>
    </w:lvl>
    <w:lvl w:ilvl="4" w:tentative="1">
      <w:start w:val="1"/>
      <w:numFmt w:val="decimal"/>
      <w:lvlText w:val="%5."/>
      <w:lvlJc w:val="left"/>
      <w:pPr>
        <w:tabs>
          <w:tab w:val="num" w:pos="4770"/>
        </w:tabs>
        <w:ind w:left="4770" w:hanging="360"/>
      </w:pPr>
    </w:lvl>
    <w:lvl w:ilvl="5" w:tentative="1">
      <w:start w:val="1"/>
      <w:numFmt w:val="decimal"/>
      <w:lvlText w:val="%6."/>
      <w:lvlJc w:val="left"/>
      <w:pPr>
        <w:tabs>
          <w:tab w:val="num" w:pos="5490"/>
        </w:tabs>
        <w:ind w:left="5490" w:hanging="360"/>
      </w:pPr>
    </w:lvl>
    <w:lvl w:ilvl="6" w:tentative="1">
      <w:start w:val="1"/>
      <w:numFmt w:val="decimal"/>
      <w:lvlText w:val="%7."/>
      <w:lvlJc w:val="left"/>
      <w:pPr>
        <w:tabs>
          <w:tab w:val="num" w:pos="6210"/>
        </w:tabs>
        <w:ind w:left="6210" w:hanging="360"/>
      </w:pPr>
    </w:lvl>
    <w:lvl w:ilvl="7" w:tentative="1">
      <w:start w:val="1"/>
      <w:numFmt w:val="decimal"/>
      <w:lvlText w:val="%8."/>
      <w:lvlJc w:val="left"/>
      <w:pPr>
        <w:tabs>
          <w:tab w:val="num" w:pos="6930"/>
        </w:tabs>
        <w:ind w:left="6930" w:hanging="360"/>
      </w:pPr>
    </w:lvl>
    <w:lvl w:ilvl="8" w:tentative="1">
      <w:start w:val="1"/>
      <w:numFmt w:val="decimal"/>
      <w:lvlText w:val="%9."/>
      <w:lvlJc w:val="left"/>
      <w:pPr>
        <w:tabs>
          <w:tab w:val="num" w:pos="7650"/>
        </w:tabs>
        <w:ind w:left="7650" w:hanging="360"/>
      </w:pPr>
    </w:lvl>
  </w:abstractNum>
  <w:abstractNum w:abstractNumId="1">
    <w:nsid w:val="00346D74"/>
    <w:multiLevelType w:val="multilevel"/>
    <w:tmpl w:val="89C81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066726A"/>
    <w:multiLevelType w:val="hybridMultilevel"/>
    <w:tmpl w:val="59FA3530"/>
    <w:lvl w:ilvl="0" w:tplc="E5E89E88">
      <w:start w:val="2"/>
      <w:numFmt w:val="upperLetter"/>
      <w:lvlText w:val="%1."/>
      <w:lvlJc w:val="left"/>
      <w:pPr>
        <w:tabs>
          <w:tab w:val="num" w:pos="720"/>
        </w:tabs>
        <w:ind w:left="720" w:hanging="360"/>
      </w:pPr>
    </w:lvl>
    <w:lvl w:ilvl="1" w:tplc="59E4098C" w:tentative="1">
      <w:start w:val="1"/>
      <w:numFmt w:val="decimal"/>
      <w:lvlText w:val="%2."/>
      <w:lvlJc w:val="left"/>
      <w:pPr>
        <w:tabs>
          <w:tab w:val="num" w:pos="1440"/>
        </w:tabs>
        <w:ind w:left="1440" w:hanging="360"/>
      </w:pPr>
    </w:lvl>
    <w:lvl w:ilvl="2" w:tplc="8FD42DA4" w:tentative="1">
      <w:start w:val="1"/>
      <w:numFmt w:val="decimal"/>
      <w:lvlText w:val="%3."/>
      <w:lvlJc w:val="left"/>
      <w:pPr>
        <w:tabs>
          <w:tab w:val="num" w:pos="2160"/>
        </w:tabs>
        <w:ind w:left="2160" w:hanging="360"/>
      </w:pPr>
    </w:lvl>
    <w:lvl w:ilvl="3" w:tplc="55900D3E" w:tentative="1">
      <w:start w:val="1"/>
      <w:numFmt w:val="decimal"/>
      <w:lvlText w:val="%4."/>
      <w:lvlJc w:val="left"/>
      <w:pPr>
        <w:tabs>
          <w:tab w:val="num" w:pos="2880"/>
        </w:tabs>
        <w:ind w:left="2880" w:hanging="360"/>
      </w:pPr>
    </w:lvl>
    <w:lvl w:ilvl="4" w:tplc="86B2BE14" w:tentative="1">
      <w:start w:val="1"/>
      <w:numFmt w:val="decimal"/>
      <w:lvlText w:val="%5."/>
      <w:lvlJc w:val="left"/>
      <w:pPr>
        <w:tabs>
          <w:tab w:val="num" w:pos="3600"/>
        </w:tabs>
        <w:ind w:left="3600" w:hanging="360"/>
      </w:pPr>
    </w:lvl>
    <w:lvl w:ilvl="5" w:tplc="A6BE3A76" w:tentative="1">
      <w:start w:val="1"/>
      <w:numFmt w:val="decimal"/>
      <w:lvlText w:val="%6."/>
      <w:lvlJc w:val="left"/>
      <w:pPr>
        <w:tabs>
          <w:tab w:val="num" w:pos="4320"/>
        </w:tabs>
        <w:ind w:left="4320" w:hanging="360"/>
      </w:pPr>
    </w:lvl>
    <w:lvl w:ilvl="6" w:tplc="2918F2CC" w:tentative="1">
      <w:start w:val="1"/>
      <w:numFmt w:val="decimal"/>
      <w:lvlText w:val="%7."/>
      <w:lvlJc w:val="left"/>
      <w:pPr>
        <w:tabs>
          <w:tab w:val="num" w:pos="5040"/>
        </w:tabs>
        <w:ind w:left="5040" w:hanging="360"/>
      </w:pPr>
    </w:lvl>
    <w:lvl w:ilvl="7" w:tplc="223A7862" w:tentative="1">
      <w:start w:val="1"/>
      <w:numFmt w:val="decimal"/>
      <w:lvlText w:val="%8."/>
      <w:lvlJc w:val="left"/>
      <w:pPr>
        <w:tabs>
          <w:tab w:val="num" w:pos="5760"/>
        </w:tabs>
        <w:ind w:left="5760" w:hanging="360"/>
      </w:pPr>
    </w:lvl>
    <w:lvl w:ilvl="8" w:tplc="CE44BE92" w:tentative="1">
      <w:start w:val="1"/>
      <w:numFmt w:val="decimal"/>
      <w:lvlText w:val="%9."/>
      <w:lvlJc w:val="left"/>
      <w:pPr>
        <w:tabs>
          <w:tab w:val="num" w:pos="6480"/>
        </w:tabs>
        <w:ind w:left="6480" w:hanging="360"/>
      </w:pPr>
    </w:lvl>
  </w:abstractNum>
  <w:abstractNum w:abstractNumId="3">
    <w:nsid w:val="00AA2CD4"/>
    <w:multiLevelType w:val="multilevel"/>
    <w:tmpl w:val="1CF67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0DF1A5C"/>
    <w:multiLevelType w:val="multilevel"/>
    <w:tmpl w:val="F6EA090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12F079E"/>
    <w:multiLevelType w:val="multilevel"/>
    <w:tmpl w:val="E0A23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1C043CD"/>
    <w:multiLevelType w:val="multilevel"/>
    <w:tmpl w:val="93D627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nsid w:val="01CA57CE"/>
    <w:multiLevelType w:val="multilevel"/>
    <w:tmpl w:val="649E9512"/>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nsid w:val="01F246E7"/>
    <w:multiLevelType w:val="multilevel"/>
    <w:tmpl w:val="A87E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26752BF"/>
    <w:multiLevelType w:val="multilevel"/>
    <w:tmpl w:val="4FC6D88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nsid w:val="02977C2C"/>
    <w:multiLevelType w:val="multilevel"/>
    <w:tmpl w:val="03E819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031F5949"/>
    <w:multiLevelType w:val="hybridMultilevel"/>
    <w:tmpl w:val="3EAE0BA0"/>
    <w:lvl w:ilvl="0" w:tplc="352665F4">
      <w:start w:val="2"/>
      <w:numFmt w:val="lowerLetter"/>
      <w:lvlText w:val="%1."/>
      <w:lvlJc w:val="left"/>
      <w:pPr>
        <w:tabs>
          <w:tab w:val="num" w:pos="720"/>
        </w:tabs>
        <w:ind w:left="720" w:hanging="360"/>
      </w:pPr>
    </w:lvl>
    <w:lvl w:ilvl="1" w:tplc="A2B47A2E" w:tentative="1">
      <w:start w:val="1"/>
      <w:numFmt w:val="decimal"/>
      <w:lvlText w:val="%2."/>
      <w:lvlJc w:val="left"/>
      <w:pPr>
        <w:tabs>
          <w:tab w:val="num" w:pos="1440"/>
        </w:tabs>
        <w:ind w:left="1440" w:hanging="360"/>
      </w:pPr>
    </w:lvl>
    <w:lvl w:ilvl="2" w:tplc="C9380176" w:tentative="1">
      <w:start w:val="1"/>
      <w:numFmt w:val="decimal"/>
      <w:lvlText w:val="%3."/>
      <w:lvlJc w:val="left"/>
      <w:pPr>
        <w:tabs>
          <w:tab w:val="num" w:pos="2160"/>
        </w:tabs>
        <w:ind w:left="2160" w:hanging="360"/>
      </w:pPr>
    </w:lvl>
    <w:lvl w:ilvl="3" w:tplc="6548E958" w:tentative="1">
      <w:start w:val="1"/>
      <w:numFmt w:val="decimal"/>
      <w:lvlText w:val="%4."/>
      <w:lvlJc w:val="left"/>
      <w:pPr>
        <w:tabs>
          <w:tab w:val="num" w:pos="2880"/>
        </w:tabs>
        <w:ind w:left="2880" w:hanging="360"/>
      </w:pPr>
    </w:lvl>
    <w:lvl w:ilvl="4" w:tplc="8F9490E8" w:tentative="1">
      <w:start w:val="1"/>
      <w:numFmt w:val="decimal"/>
      <w:lvlText w:val="%5."/>
      <w:lvlJc w:val="left"/>
      <w:pPr>
        <w:tabs>
          <w:tab w:val="num" w:pos="3600"/>
        </w:tabs>
        <w:ind w:left="3600" w:hanging="360"/>
      </w:pPr>
    </w:lvl>
    <w:lvl w:ilvl="5" w:tplc="7B587C08" w:tentative="1">
      <w:start w:val="1"/>
      <w:numFmt w:val="decimal"/>
      <w:lvlText w:val="%6."/>
      <w:lvlJc w:val="left"/>
      <w:pPr>
        <w:tabs>
          <w:tab w:val="num" w:pos="4320"/>
        </w:tabs>
        <w:ind w:left="4320" w:hanging="360"/>
      </w:pPr>
    </w:lvl>
    <w:lvl w:ilvl="6" w:tplc="DD42CC96" w:tentative="1">
      <w:start w:val="1"/>
      <w:numFmt w:val="decimal"/>
      <w:lvlText w:val="%7."/>
      <w:lvlJc w:val="left"/>
      <w:pPr>
        <w:tabs>
          <w:tab w:val="num" w:pos="5040"/>
        </w:tabs>
        <w:ind w:left="5040" w:hanging="360"/>
      </w:pPr>
    </w:lvl>
    <w:lvl w:ilvl="7" w:tplc="27567E44" w:tentative="1">
      <w:start w:val="1"/>
      <w:numFmt w:val="decimal"/>
      <w:lvlText w:val="%8."/>
      <w:lvlJc w:val="left"/>
      <w:pPr>
        <w:tabs>
          <w:tab w:val="num" w:pos="5760"/>
        </w:tabs>
        <w:ind w:left="5760" w:hanging="360"/>
      </w:pPr>
    </w:lvl>
    <w:lvl w:ilvl="8" w:tplc="830CE796" w:tentative="1">
      <w:start w:val="1"/>
      <w:numFmt w:val="decimal"/>
      <w:lvlText w:val="%9."/>
      <w:lvlJc w:val="left"/>
      <w:pPr>
        <w:tabs>
          <w:tab w:val="num" w:pos="6480"/>
        </w:tabs>
        <w:ind w:left="6480" w:hanging="360"/>
      </w:pPr>
    </w:lvl>
  </w:abstractNum>
  <w:abstractNum w:abstractNumId="12">
    <w:nsid w:val="039A590F"/>
    <w:multiLevelType w:val="multilevel"/>
    <w:tmpl w:val="DECA9E9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047F2C67"/>
    <w:multiLevelType w:val="multilevel"/>
    <w:tmpl w:val="6838C67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04A13F7D"/>
    <w:multiLevelType w:val="multilevel"/>
    <w:tmpl w:val="D0362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50013B6"/>
    <w:multiLevelType w:val="multilevel"/>
    <w:tmpl w:val="E12E2F2C"/>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nsid w:val="059976F2"/>
    <w:multiLevelType w:val="hybridMultilevel"/>
    <w:tmpl w:val="CA6C188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05AE0B78"/>
    <w:multiLevelType w:val="multilevel"/>
    <w:tmpl w:val="4E1AC5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05BF1097"/>
    <w:multiLevelType w:val="hybridMultilevel"/>
    <w:tmpl w:val="2F3A20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5C50EFE"/>
    <w:multiLevelType w:val="multilevel"/>
    <w:tmpl w:val="C0946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5C63350"/>
    <w:multiLevelType w:val="hybridMultilevel"/>
    <w:tmpl w:val="A1523A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05D15B0D"/>
    <w:multiLevelType w:val="multilevel"/>
    <w:tmpl w:val="8EA84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060A665F"/>
    <w:multiLevelType w:val="multilevel"/>
    <w:tmpl w:val="35E85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063D72B0"/>
    <w:multiLevelType w:val="multilevel"/>
    <w:tmpl w:val="19BCCBA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06424831"/>
    <w:multiLevelType w:val="multilevel"/>
    <w:tmpl w:val="9F389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0687141D"/>
    <w:multiLevelType w:val="multilevel"/>
    <w:tmpl w:val="8C1473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068C5477"/>
    <w:multiLevelType w:val="multilevel"/>
    <w:tmpl w:val="3222C0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069D6067"/>
    <w:multiLevelType w:val="multilevel"/>
    <w:tmpl w:val="4A7868F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nsid w:val="06D54B5F"/>
    <w:multiLevelType w:val="multilevel"/>
    <w:tmpl w:val="8CBC9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06DE2DA0"/>
    <w:multiLevelType w:val="multilevel"/>
    <w:tmpl w:val="2D42B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075D1D9C"/>
    <w:multiLevelType w:val="multilevel"/>
    <w:tmpl w:val="1D3A881E"/>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nsid w:val="07644417"/>
    <w:multiLevelType w:val="hybridMultilevel"/>
    <w:tmpl w:val="CAEE87AC"/>
    <w:lvl w:ilvl="0" w:tplc="690A3BDA">
      <w:start w:val="2"/>
      <w:numFmt w:val="upperLetter"/>
      <w:lvlText w:val="%1."/>
      <w:lvlJc w:val="left"/>
      <w:pPr>
        <w:tabs>
          <w:tab w:val="num" w:pos="720"/>
        </w:tabs>
        <w:ind w:left="720" w:hanging="360"/>
      </w:pPr>
    </w:lvl>
    <w:lvl w:ilvl="1" w:tplc="9C0E3964" w:tentative="1">
      <w:start w:val="1"/>
      <w:numFmt w:val="decimal"/>
      <w:lvlText w:val="%2."/>
      <w:lvlJc w:val="left"/>
      <w:pPr>
        <w:tabs>
          <w:tab w:val="num" w:pos="1440"/>
        </w:tabs>
        <w:ind w:left="1440" w:hanging="360"/>
      </w:pPr>
    </w:lvl>
    <w:lvl w:ilvl="2" w:tplc="1660CB4C" w:tentative="1">
      <w:start w:val="1"/>
      <w:numFmt w:val="decimal"/>
      <w:lvlText w:val="%3."/>
      <w:lvlJc w:val="left"/>
      <w:pPr>
        <w:tabs>
          <w:tab w:val="num" w:pos="2160"/>
        </w:tabs>
        <w:ind w:left="2160" w:hanging="360"/>
      </w:pPr>
    </w:lvl>
    <w:lvl w:ilvl="3" w:tplc="A9A47F5A" w:tentative="1">
      <w:start w:val="1"/>
      <w:numFmt w:val="decimal"/>
      <w:lvlText w:val="%4."/>
      <w:lvlJc w:val="left"/>
      <w:pPr>
        <w:tabs>
          <w:tab w:val="num" w:pos="2880"/>
        </w:tabs>
        <w:ind w:left="2880" w:hanging="360"/>
      </w:pPr>
    </w:lvl>
    <w:lvl w:ilvl="4" w:tplc="293A2134" w:tentative="1">
      <w:start w:val="1"/>
      <w:numFmt w:val="decimal"/>
      <w:lvlText w:val="%5."/>
      <w:lvlJc w:val="left"/>
      <w:pPr>
        <w:tabs>
          <w:tab w:val="num" w:pos="3600"/>
        </w:tabs>
        <w:ind w:left="3600" w:hanging="360"/>
      </w:pPr>
    </w:lvl>
    <w:lvl w:ilvl="5" w:tplc="1E4A7846" w:tentative="1">
      <w:start w:val="1"/>
      <w:numFmt w:val="decimal"/>
      <w:lvlText w:val="%6."/>
      <w:lvlJc w:val="left"/>
      <w:pPr>
        <w:tabs>
          <w:tab w:val="num" w:pos="4320"/>
        </w:tabs>
        <w:ind w:left="4320" w:hanging="360"/>
      </w:pPr>
    </w:lvl>
    <w:lvl w:ilvl="6" w:tplc="A4DC21FC" w:tentative="1">
      <w:start w:val="1"/>
      <w:numFmt w:val="decimal"/>
      <w:lvlText w:val="%7."/>
      <w:lvlJc w:val="left"/>
      <w:pPr>
        <w:tabs>
          <w:tab w:val="num" w:pos="5040"/>
        </w:tabs>
        <w:ind w:left="5040" w:hanging="360"/>
      </w:pPr>
    </w:lvl>
    <w:lvl w:ilvl="7" w:tplc="20BE76AA" w:tentative="1">
      <w:start w:val="1"/>
      <w:numFmt w:val="decimal"/>
      <w:lvlText w:val="%8."/>
      <w:lvlJc w:val="left"/>
      <w:pPr>
        <w:tabs>
          <w:tab w:val="num" w:pos="5760"/>
        </w:tabs>
        <w:ind w:left="5760" w:hanging="360"/>
      </w:pPr>
    </w:lvl>
    <w:lvl w:ilvl="8" w:tplc="D5A0166A" w:tentative="1">
      <w:start w:val="1"/>
      <w:numFmt w:val="decimal"/>
      <w:lvlText w:val="%9."/>
      <w:lvlJc w:val="left"/>
      <w:pPr>
        <w:tabs>
          <w:tab w:val="num" w:pos="6480"/>
        </w:tabs>
        <w:ind w:left="6480" w:hanging="360"/>
      </w:pPr>
    </w:lvl>
  </w:abstractNum>
  <w:abstractNum w:abstractNumId="32">
    <w:nsid w:val="076E45DD"/>
    <w:multiLevelType w:val="multilevel"/>
    <w:tmpl w:val="08A63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07B85195"/>
    <w:multiLevelType w:val="multilevel"/>
    <w:tmpl w:val="27FA0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07D06FC9"/>
    <w:multiLevelType w:val="multilevel"/>
    <w:tmpl w:val="93C6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08222418"/>
    <w:multiLevelType w:val="multilevel"/>
    <w:tmpl w:val="EE9C6D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0826375A"/>
    <w:multiLevelType w:val="multilevel"/>
    <w:tmpl w:val="78B080E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nsid w:val="08607C51"/>
    <w:multiLevelType w:val="multilevel"/>
    <w:tmpl w:val="0E344F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086F2840"/>
    <w:multiLevelType w:val="hybridMultilevel"/>
    <w:tmpl w:val="C48846CE"/>
    <w:lvl w:ilvl="0" w:tplc="A4026A20">
      <w:start w:val="3"/>
      <w:numFmt w:val="lowerLetter"/>
      <w:lvlText w:val="%1."/>
      <w:lvlJc w:val="left"/>
      <w:pPr>
        <w:tabs>
          <w:tab w:val="num" w:pos="720"/>
        </w:tabs>
        <w:ind w:left="720" w:hanging="360"/>
      </w:pPr>
    </w:lvl>
    <w:lvl w:ilvl="1" w:tplc="B1D02C66" w:tentative="1">
      <w:start w:val="1"/>
      <w:numFmt w:val="decimal"/>
      <w:lvlText w:val="%2."/>
      <w:lvlJc w:val="left"/>
      <w:pPr>
        <w:tabs>
          <w:tab w:val="num" w:pos="1440"/>
        </w:tabs>
        <w:ind w:left="1440" w:hanging="360"/>
      </w:pPr>
    </w:lvl>
    <w:lvl w:ilvl="2" w:tplc="BF467940" w:tentative="1">
      <w:start w:val="1"/>
      <w:numFmt w:val="decimal"/>
      <w:lvlText w:val="%3."/>
      <w:lvlJc w:val="left"/>
      <w:pPr>
        <w:tabs>
          <w:tab w:val="num" w:pos="2160"/>
        </w:tabs>
        <w:ind w:left="2160" w:hanging="360"/>
      </w:pPr>
    </w:lvl>
    <w:lvl w:ilvl="3" w:tplc="0A62A980" w:tentative="1">
      <w:start w:val="1"/>
      <w:numFmt w:val="decimal"/>
      <w:lvlText w:val="%4."/>
      <w:lvlJc w:val="left"/>
      <w:pPr>
        <w:tabs>
          <w:tab w:val="num" w:pos="2880"/>
        </w:tabs>
        <w:ind w:left="2880" w:hanging="360"/>
      </w:pPr>
    </w:lvl>
    <w:lvl w:ilvl="4" w:tplc="36FA676E" w:tentative="1">
      <w:start w:val="1"/>
      <w:numFmt w:val="decimal"/>
      <w:lvlText w:val="%5."/>
      <w:lvlJc w:val="left"/>
      <w:pPr>
        <w:tabs>
          <w:tab w:val="num" w:pos="3600"/>
        </w:tabs>
        <w:ind w:left="3600" w:hanging="360"/>
      </w:pPr>
    </w:lvl>
    <w:lvl w:ilvl="5" w:tplc="6C9E828E" w:tentative="1">
      <w:start w:val="1"/>
      <w:numFmt w:val="decimal"/>
      <w:lvlText w:val="%6."/>
      <w:lvlJc w:val="left"/>
      <w:pPr>
        <w:tabs>
          <w:tab w:val="num" w:pos="4320"/>
        </w:tabs>
        <w:ind w:left="4320" w:hanging="360"/>
      </w:pPr>
    </w:lvl>
    <w:lvl w:ilvl="6" w:tplc="1D467A84" w:tentative="1">
      <w:start w:val="1"/>
      <w:numFmt w:val="decimal"/>
      <w:lvlText w:val="%7."/>
      <w:lvlJc w:val="left"/>
      <w:pPr>
        <w:tabs>
          <w:tab w:val="num" w:pos="5040"/>
        </w:tabs>
        <w:ind w:left="5040" w:hanging="360"/>
      </w:pPr>
    </w:lvl>
    <w:lvl w:ilvl="7" w:tplc="7E305FA6" w:tentative="1">
      <w:start w:val="1"/>
      <w:numFmt w:val="decimal"/>
      <w:lvlText w:val="%8."/>
      <w:lvlJc w:val="left"/>
      <w:pPr>
        <w:tabs>
          <w:tab w:val="num" w:pos="5760"/>
        </w:tabs>
        <w:ind w:left="5760" w:hanging="360"/>
      </w:pPr>
    </w:lvl>
    <w:lvl w:ilvl="8" w:tplc="D1A684F2" w:tentative="1">
      <w:start w:val="1"/>
      <w:numFmt w:val="decimal"/>
      <w:lvlText w:val="%9."/>
      <w:lvlJc w:val="left"/>
      <w:pPr>
        <w:tabs>
          <w:tab w:val="num" w:pos="6480"/>
        </w:tabs>
        <w:ind w:left="6480" w:hanging="360"/>
      </w:pPr>
    </w:lvl>
  </w:abstractNum>
  <w:abstractNum w:abstractNumId="39">
    <w:nsid w:val="087351A3"/>
    <w:multiLevelType w:val="multilevel"/>
    <w:tmpl w:val="61C06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08CD4C55"/>
    <w:multiLevelType w:val="hybridMultilevel"/>
    <w:tmpl w:val="24F89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905409C"/>
    <w:multiLevelType w:val="hybridMultilevel"/>
    <w:tmpl w:val="CF4C46FA"/>
    <w:lvl w:ilvl="0" w:tplc="6180FD88">
      <w:start w:val="4"/>
      <w:numFmt w:val="upperLetter"/>
      <w:lvlText w:val="%1."/>
      <w:lvlJc w:val="left"/>
      <w:pPr>
        <w:tabs>
          <w:tab w:val="num" w:pos="720"/>
        </w:tabs>
        <w:ind w:left="720" w:hanging="360"/>
      </w:pPr>
    </w:lvl>
    <w:lvl w:ilvl="1" w:tplc="F5BAAB6C" w:tentative="1">
      <w:start w:val="1"/>
      <w:numFmt w:val="decimal"/>
      <w:lvlText w:val="%2."/>
      <w:lvlJc w:val="left"/>
      <w:pPr>
        <w:tabs>
          <w:tab w:val="num" w:pos="1440"/>
        </w:tabs>
        <w:ind w:left="1440" w:hanging="360"/>
      </w:pPr>
    </w:lvl>
    <w:lvl w:ilvl="2" w:tplc="C250E816" w:tentative="1">
      <w:start w:val="1"/>
      <w:numFmt w:val="decimal"/>
      <w:lvlText w:val="%3."/>
      <w:lvlJc w:val="left"/>
      <w:pPr>
        <w:tabs>
          <w:tab w:val="num" w:pos="2160"/>
        </w:tabs>
        <w:ind w:left="2160" w:hanging="360"/>
      </w:pPr>
    </w:lvl>
    <w:lvl w:ilvl="3" w:tplc="143ECD4C" w:tentative="1">
      <w:start w:val="1"/>
      <w:numFmt w:val="decimal"/>
      <w:lvlText w:val="%4."/>
      <w:lvlJc w:val="left"/>
      <w:pPr>
        <w:tabs>
          <w:tab w:val="num" w:pos="2880"/>
        </w:tabs>
        <w:ind w:left="2880" w:hanging="360"/>
      </w:pPr>
    </w:lvl>
    <w:lvl w:ilvl="4" w:tplc="98B01A4E" w:tentative="1">
      <w:start w:val="1"/>
      <w:numFmt w:val="decimal"/>
      <w:lvlText w:val="%5."/>
      <w:lvlJc w:val="left"/>
      <w:pPr>
        <w:tabs>
          <w:tab w:val="num" w:pos="3600"/>
        </w:tabs>
        <w:ind w:left="3600" w:hanging="360"/>
      </w:pPr>
    </w:lvl>
    <w:lvl w:ilvl="5" w:tplc="8C7C0904" w:tentative="1">
      <w:start w:val="1"/>
      <w:numFmt w:val="decimal"/>
      <w:lvlText w:val="%6."/>
      <w:lvlJc w:val="left"/>
      <w:pPr>
        <w:tabs>
          <w:tab w:val="num" w:pos="4320"/>
        </w:tabs>
        <w:ind w:left="4320" w:hanging="360"/>
      </w:pPr>
    </w:lvl>
    <w:lvl w:ilvl="6" w:tplc="377E622A" w:tentative="1">
      <w:start w:val="1"/>
      <w:numFmt w:val="decimal"/>
      <w:lvlText w:val="%7."/>
      <w:lvlJc w:val="left"/>
      <w:pPr>
        <w:tabs>
          <w:tab w:val="num" w:pos="5040"/>
        </w:tabs>
        <w:ind w:left="5040" w:hanging="360"/>
      </w:pPr>
    </w:lvl>
    <w:lvl w:ilvl="7" w:tplc="45CADBA4" w:tentative="1">
      <w:start w:val="1"/>
      <w:numFmt w:val="decimal"/>
      <w:lvlText w:val="%8."/>
      <w:lvlJc w:val="left"/>
      <w:pPr>
        <w:tabs>
          <w:tab w:val="num" w:pos="5760"/>
        </w:tabs>
        <w:ind w:left="5760" w:hanging="360"/>
      </w:pPr>
    </w:lvl>
    <w:lvl w:ilvl="8" w:tplc="AB44E36C" w:tentative="1">
      <w:start w:val="1"/>
      <w:numFmt w:val="decimal"/>
      <w:lvlText w:val="%9."/>
      <w:lvlJc w:val="left"/>
      <w:pPr>
        <w:tabs>
          <w:tab w:val="num" w:pos="6480"/>
        </w:tabs>
        <w:ind w:left="6480" w:hanging="360"/>
      </w:pPr>
    </w:lvl>
  </w:abstractNum>
  <w:abstractNum w:abstractNumId="42">
    <w:nsid w:val="09180FE1"/>
    <w:multiLevelType w:val="multilevel"/>
    <w:tmpl w:val="AEA0B9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093A2104"/>
    <w:multiLevelType w:val="multilevel"/>
    <w:tmpl w:val="C0A4E4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09D852A5"/>
    <w:multiLevelType w:val="multilevel"/>
    <w:tmpl w:val="AED00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0B114604"/>
    <w:multiLevelType w:val="multilevel"/>
    <w:tmpl w:val="9C10B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0CFE112A"/>
    <w:multiLevelType w:val="multilevel"/>
    <w:tmpl w:val="42A05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0D1165C4"/>
    <w:multiLevelType w:val="hybridMultilevel"/>
    <w:tmpl w:val="9C02A8A6"/>
    <w:lvl w:ilvl="0" w:tplc="6E6CB116">
      <w:start w:val="2"/>
      <w:numFmt w:val="upperLetter"/>
      <w:lvlText w:val="%1."/>
      <w:lvlJc w:val="left"/>
      <w:pPr>
        <w:tabs>
          <w:tab w:val="num" w:pos="720"/>
        </w:tabs>
        <w:ind w:left="720" w:hanging="360"/>
      </w:pPr>
    </w:lvl>
    <w:lvl w:ilvl="1" w:tplc="3BA0F732" w:tentative="1">
      <w:start w:val="1"/>
      <w:numFmt w:val="decimal"/>
      <w:lvlText w:val="%2."/>
      <w:lvlJc w:val="left"/>
      <w:pPr>
        <w:tabs>
          <w:tab w:val="num" w:pos="1440"/>
        </w:tabs>
        <w:ind w:left="1440" w:hanging="360"/>
      </w:pPr>
    </w:lvl>
    <w:lvl w:ilvl="2" w:tplc="CDC6AA02" w:tentative="1">
      <w:start w:val="1"/>
      <w:numFmt w:val="decimal"/>
      <w:lvlText w:val="%3."/>
      <w:lvlJc w:val="left"/>
      <w:pPr>
        <w:tabs>
          <w:tab w:val="num" w:pos="2160"/>
        </w:tabs>
        <w:ind w:left="2160" w:hanging="360"/>
      </w:pPr>
    </w:lvl>
    <w:lvl w:ilvl="3" w:tplc="AC12C0FA" w:tentative="1">
      <w:start w:val="1"/>
      <w:numFmt w:val="decimal"/>
      <w:lvlText w:val="%4."/>
      <w:lvlJc w:val="left"/>
      <w:pPr>
        <w:tabs>
          <w:tab w:val="num" w:pos="2880"/>
        </w:tabs>
        <w:ind w:left="2880" w:hanging="360"/>
      </w:pPr>
    </w:lvl>
    <w:lvl w:ilvl="4" w:tplc="C3CE2EA8" w:tentative="1">
      <w:start w:val="1"/>
      <w:numFmt w:val="decimal"/>
      <w:lvlText w:val="%5."/>
      <w:lvlJc w:val="left"/>
      <w:pPr>
        <w:tabs>
          <w:tab w:val="num" w:pos="3600"/>
        </w:tabs>
        <w:ind w:left="3600" w:hanging="360"/>
      </w:pPr>
    </w:lvl>
    <w:lvl w:ilvl="5" w:tplc="4E4C360C" w:tentative="1">
      <w:start w:val="1"/>
      <w:numFmt w:val="decimal"/>
      <w:lvlText w:val="%6."/>
      <w:lvlJc w:val="left"/>
      <w:pPr>
        <w:tabs>
          <w:tab w:val="num" w:pos="4320"/>
        </w:tabs>
        <w:ind w:left="4320" w:hanging="360"/>
      </w:pPr>
    </w:lvl>
    <w:lvl w:ilvl="6" w:tplc="DA906958" w:tentative="1">
      <w:start w:val="1"/>
      <w:numFmt w:val="decimal"/>
      <w:lvlText w:val="%7."/>
      <w:lvlJc w:val="left"/>
      <w:pPr>
        <w:tabs>
          <w:tab w:val="num" w:pos="5040"/>
        </w:tabs>
        <w:ind w:left="5040" w:hanging="360"/>
      </w:pPr>
    </w:lvl>
    <w:lvl w:ilvl="7" w:tplc="C9381EF8" w:tentative="1">
      <w:start w:val="1"/>
      <w:numFmt w:val="decimal"/>
      <w:lvlText w:val="%8."/>
      <w:lvlJc w:val="left"/>
      <w:pPr>
        <w:tabs>
          <w:tab w:val="num" w:pos="5760"/>
        </w:tabs>
        <w:ind w:left="5760" w:hanging="360"/>
      </w:pPr>
    </w:lvl>
    <w:lvl w:ilvl="8" w:tplc="8F2E418E" w:tentative="1">
      <w:start w:val="1"/>
      <w:numFmt w:val="decimal"/>
      <w:lvlText w:val="%9."/>
      <w:lvlJc w:val="left"/>
      <w:pPr>
        <w:tabs>
          <w:tab w:val="num" w:pos="6480"/>
        </w:tabs>
        <w:ind w:left="6480" w:hanging="360"/>
      </w:pPr>
    </w:lvl>
  </w:abstractNum>
  <w:abstractNum w:abstractNumId="48">
    <w:nsid w:val="0D216DD9"/>
    <w:multiLevelType w:val="multilevel"/>
    <w:tmpl w:val="B5807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0D802673"/>
    <w:multiLevelType w:val="multilevel"/>
    <w:tmpl w:val="A1FCA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0D8426DD"/>
    <w:multiLevelType w:val="multilevel"/>
    <w:tmpl w:val="367A4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0DA80599"/>
    <w:multiLevelType w:val="hybridMultilevel"/>
    <w:tmpl w:val="EC225D88"/>
    <w:lvl w:ilvl="0" w:tplc="A1A47998">
      <w:start w:val="2"/>
      <w:numFmt w:val="lowerLetter"/>
      <w:lvlText w:val="%1."/>
      <w:lvlJc w:val="left"/>
      <w:pPr>
        <w:tabs>
          <w:tab w:val="num" w:pos="720"/>
        </w:tabs>
        <w:ind w:left="720" w:hanging="360"/>
      </w:pPr>
    </w:lvl>
    <w:lvl w:ilvl="1" w:tplc="464AD108" w:tentative="1">
      <w:start w:val="1"/>
      <w:numFmt w:val="decimal"/>
      <w:lvlText w:val="%2."/>
      <w:lvlJc w:val="left"/>
      <w:pPr>
        <w:tabs>
          <w:tab w:val="num" w:pos="1440"/>
        </w:tabs>
        <w:ind w:left="1440" w:hanging="360"/>
      </w:pPr>
    </w:lvl>
    <w:lvl w:ilvl="2" w:tplc="ABDCC3C0" w:tentative="1">
      <w:start w:val="1"/>
      <w:numFmt w:val="decimal"/>
      <w:lvlText w:val="%3."/>
      <w:lvlJc w:val="left"/>
      <w:pPr>
        <w:tabs>
          <w:tab w:val="num" w:pos="2160"/>
        </w:tabs>
        <w:ind w:left="2160" w:hanging="360"/>
      </w:pPr>
    </w:lvl>
    <w:lvl w:ilvl="3" w:tplc="57863686" w:tentative="1">
      <w:start w:val="1"/>
      <w:numFmt w:val="decimal"/>
      <w:lvlText w:val="%4."/>
      <w:lvlJc w:val="left"/>
      <w:pPr>
        <w:tabs>
          <w:tab w:val="num" w:pos="2880"/>
        </w:tabs>
        <w:ind w:left="2880" w:hanging="360"/>
      </w:pPr>
    </w:lvl>
    <w:lvl w:ilvl="4" w:tplc="0AD874B4" w:tentative="1">
      <w:start w:val="1"/>
      <w:numFmt w:val="decimal"/>
      <w:lvlText w:val="%5."/>
      <w:lvlJc w:val="left"/>
      <w:pPr>
        <w:tabs>
          <w:tab w:val="num" w:pos="3600"/>
        </w:tabs>
        <w:ind w:left="3600" w:hanging="360"/>
      </w:pPr>
    </w:lvl>
    <w:lvl w:ilvl="5" w:tplc="A9D6E2E6" w:tentative="1">
      <w:start w:val="1"/>
      <w:numFmt w:val="decimal"/>
      <w:lvlText w:val="%6."/>
      <w:lvlJc w:val="left"/>
      <w:pPr>
        <w:tabs>
          <w:tab w:val="num" w:pos="4320"/>
        </w:tabs>
        <w:ind w:left="4320" w:hanging="360"/>
      </w:pPr>
    </w:lvl>
    <w:lvl w:ilvl="6" w:tplc="49CEF20A" w:tentative="1">
      <w:start w:val="1"/>
      <w:numFmt w:val="decimal"/>
      <w:lvlText w:val="%7."/>
      <w:lvlJc w:val="left"/>
      <w:pPr>
        <w:tabs>
          <w:tab w:val="num" w:pos="5040"/>
        </w:tabs>
        <w:ind w:left="5040" w:hanging="360"/>
      </w:pPr>
    </w:lvl>
    <w:lvl w:ilvl="7" w:tplc="EE62ABD2" w:tentative="1">
      <w:start w:val="1"/>
      <w:numFmt w:val="decimal"/>
      <w:lvlText w:val="%8."/>
      <w:lvlJc w:val="left"/>
      <w:pPr>
        <w:tabs>
          <w:tab w:val="num" w:pos="5760"/>
        </w:tabs>
        <w:ind w:left="5760" w:hanging="360"/>
      </w:pPr>
    </w:lvl>
    <w:lvl w:ilvl="8" w:tplc="2110CAB0" w:tentative="1">
      <w:start w:val="1"/>
      <w:numFmt w:val="decimal"/>
      <w:lvlText w:val="%9."/>
      <w:lvlJc w:val="left"/>
      <w:pPr>
        <w:tabs>
          <w:tab w:val="num" w:pos="6480"/>
        </w:tabs>
        <w:ind w:left="6480" w:hanging="360"/>
      </w:pPr>
    </w:lvl>
  </w:abstractNum>
  <w:abstractNum w:abstractNumId="52">
    <w:nsid w:val="0DC037A0"/>
    <w:multiLevelType w:val="multilevel"/>
    <w:tmpl w:val="7E4238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0E336F00"/>
    <w:multiLevelType w:val="hybridMultilevel"/>
    <w:tmpl w:val="47BED368"/>
    <w:lvl w:ilvl="0" w:tplc="D0282B70">
      <w:start w:val="5"/>
      <w:numFmt w:val="lowerLetter"/>
      <w:lvlText w:val="%1."/>
      <w:lvlJc w:val="left"/>
      <w:pPr>
        <w:tabs>
          <w:tab w:val="num" w:pos="720"/>
        </w:tabs>
        <w:ind w:left="720" w:hanging="360"/>
      </w:pPr>
    </w:lvl>
    <w:lvl w:ilvl="1" w:tplc="D8A24E74" w:tentative="1">
      <w:start w:val="1"/>
      <w:numFmt w:val="decimal"/>
      <w:lvlText w:val="%2."/>
      <w:lvlJc w:val="left"/>
      <w:pPr>
        <w:tabs>
          <w:tab w:val="num" w:pos="1440"/>
        </w:tabs>
        <w:ind w:left="1440" w:hanging="360"/>
      </w:pPr>
    </w:lvl>
    <w:lvl w:ilvl="2" w:tplc="504495EC" w:tentative="1">
      <w:start w:val="1"/>
      <w:numFmt w:val="decimal"/>
      <w:lvlText w:val="%3."/>
      <w:lvlJc w:val="left"/>
      <w:pPr>
        <w:tabs>
          <w:tab w:val="num" w:pos="2160"/>
        </w:tabs>
        <w:ind w:left="2160" w:hanging="360"/>
      </w:pPr>
    </w:lvl>
    <w:lvl w:ilvl="3" w:tplc="1C5EB346" w:tentative="1">
      <w:start w:val="1"/>
      <w:numFmt w:val="decimal"/>
      <w:lvlText w:val="%4."/>
      <w:lvlJc w:val="left"/>
      <w:pPr>
        <w:tabs>
          <w:tab w:val="num" w:pos="2880"/>
        </w:tabs>
        <w:ind w:left="2880" w:hanging="360"/>
      </w:pPr>
    </w:lvl>
    <w:lvl w:ilvl="4" w:tplc="38BCF440" w:tentative="1">
      <w:start w:val="1"/>
      <w:numFmt w:val="decimal"/>
      <w:lvlText w:val="%5."/>
      <w:lvlJc w:val="left"/>
      <w:pPr>
        <w:tabs>
          <w:tab w:val="num" w:pos="3600"/>
        </w:tabs>
        <w:ind w:left="3600" w:hanging="360"/>
      </w:pPr>
    </w:lvl>
    <w:lvl w:ilvl="5" w:tplc="EACAF15E" w:tentative="1">
      <w:start w:val="1"/>
      <w:numFmt w:val="decimal"/>
      <w:lvlText w:val="%6."/>
      <w:lvlJc w:val="left"/>
      <w:pPr>
        <w:tabs>
          <w:tab w:val="num" w:pos="4320"/>
        </w:tabs>
        <w:ind w:left="4320" w:hanging="360"/>
      </w:pPr>
    </w:lvl>
    <w:lvl w:ilvl="6" w:tplc="69DC99B6" w:tentative="1">
      <w:start w:val="1"/>
      <w:numFmt w:val="decimal"/>
      <w:lvlText w:val="%7."/>
      <w:lvlJc w:val="left"/>
      <w:pPr>
        <w:tabs>
          <w:tab w:val="num" w:pos="5040"/>
        </w:tabs>
        <w:ind w:left="5040" w:hanging="360"/>
      </w:pPr>
    </w:lvl>
    <w:lvl w:ilvl="7" w:tplc="8BEEC30A" w:tentative="1">
      <w:start w:val="1"/>
      <w:numFmt w:val="decimal"/>
      <w:lvlText w:val="%8."/>
      <w:lvlJc w:val="left"/>
      <w:pPr>
        <w:tabs>
          <w:tab w:val="num" w:pos="5760"/>
        </w:tabs>
        <w:ind w:left="5760" w:hanging="360"/>
      </w:pPr>
    </w:lvl>
    <w:lvl w:ilvl="8" w:tplc="DCA2ECAC" w:tentative="1">
      <w:start w:val="1"/>
      <w:numFmt w:val="decimal"/>
      <w:lvlText w:val="%9."/>
      <w:lvlJc w:val="left"/>
      <w:pPr>
        <w:tabs>
          <w:tab w:val="num" w:pos="6480"/>
        </w:tabs>
        <w:ind w:left="6480" w:hanging="360"/>
      </w:pPr>
    </w:lvl>
  </w:abstractNum>
  <w:abstractNum w:abstractNumId="54">
    <w:nsid w:val="0E477F0C"/>
    <w:multiLevelType w:val="multilevel"/>
    <w:tmpl w:val="946C9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0E6B592C"/>
    <w:multiLevelType w:val="multilevel"/>
    <w:tmpl w:val="51FE0C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0E90590F"/>
    <w:multiLevelType w:val="multilevel"/>
    <w:tmpl w:val="D1A08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0EB4366F"/>
    <w:multiLevelType w:val="multilevel"/>
    <w:tmpl w:val="09D46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0FC05EB6"/>
    <w:multiLevelType w:val="multilevel"/>
    <w:tmpl w:val="6C04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0FCC4650"/>
    <w:multiLevelType w:val="hybridMultilevel"/>
    <w:tmpl w:val="3AD8D7E2"/>
    <w:lvl w:ilvl="0" w:tplc="A176BCE0">
      <w:start w:val="3"/>
      <w:numFmt w:val="upperLetter"/>
      <w:lvlText w:val="%1."/>
      <w:lvlJc w:val="left"/>
      <w:pPr>
        <w:tabs>
          <w:tab w:val="num" w:pos="720"/>
        </w:tabs>
        <w:ind w:left="720" w:hanging="360"/>
      </w:pPr>
    </w:lvl>
    <w:lvl w:ilvl="1" w:tplc="91063164" w:tentative="1">
      <w:start w:val="1"/>
      <w:numFmt w:val="decimal"/>
      <w:lvlText w:val="%2."/>
      <w:lvlJc w:val="left"/>
      <w:pPr>
        <w:tabs>
          <w:tab w:val="num" w:pos="1440"/>
        </w:tabs>
        <w:ind w:left="1440" w:hanging="360"/>
      </w:pPr>
    </w:lvl>
    <w:lvl w:ilvl="2" w:tplc="1E34FE8A" w:tentative="1">
      <w:start w:val="1"/>
      <w:numFmt w:val="decimal"/>
      <w:lvlText w:val="%3."/>
      <w:lvlJc w:val="left"/>
      <w:pPr>
        <w:tabs>
          <w:tab w:val="num" w:pos="2160"/>
        </w:tabs>
        <w:ind w:left="2160" w:hanging="360"/>
      </w:pPr>
    </w:lvl>
    <w:lvl w:ilvl="3" w:tplc="77E8A5D0" w:tentative="1">
      <w:start w:val="1"/>
      <w:numFmt w:val="decimal"/>
      <w:lvlText w:val="%4."/>
      <w:lvlJc w:val="left"/>
      <w:pPr>
        <w:tabs>
          <w:tab w:val="num" w:pos="2880"/>
        </w:tabs>
        <w:ind w:left="2880" w:hanging="360"/>
      </w:pPr>
    </w:lvl>
    <w:lvl w:ilvl="4" w:tplc="CE6A6402" w:tentative="1">
      <w:start w:val="1"/>
      <w:numFmt w:val="decimal"/>
      <w:lvlText w:val="%5."/>
      <w:lvlJc w:val="left"/>
      <w:pPr>
        <w:tabs>
          <w:tab w:val="num" w:pos="3600"/>
        </w:tabs>
        <w:ind w:left="3600" w:hanging="360"/>
      </w:pPr>
    </w:lvl>
    <w:lvl w:ilvl="5" w:tplc="3CF048A0" w:tentative="1">
      <w:start w:val="1"/>
      <w:numFmt w:val="decimal"/>
      <w:lvlText w:val="%6."/>
      <w:lvlJc w:val="left"/>
      <w:pPr>
        <w:tabs>
          <w:tab w:val="num" w:pos="4320"/>
        </w:tabs>
        <w:ind w:left="4320" w:hanging="360"/>
      </w:pPr>
    </w:lvl>
    <w:lvl w:ilvl="6" w:tplc="A0AA42FE" w:tentative="1">
      <w:start w:val="1"/>
      <w:numFmt w:val="decimal"/>
      <w:lvlText w:val="%7."/>
      <w:lvlJc w:val="left"/>
      <w:pPr>
        <w:tabs>
          <w:tab w:val="num" w:pos="5040"/>
        </w:tabs>
        <w:ind w:left="5040" w:hanging="360"/>
      </w:pPr>
    </w:lvl>
    <w:lvl w:ilvl="7" w:tplc="9DE8647C" w:tentative="1">
      <w:start w:val="1"/>
      <w:numFmt w:val="decimal"/>
      <w:lvlText w:val="%8."/>
      <w:lvlJc w:val="left"/>
      <w:pPr>
        <w:tabs>
          <w:tab w:val="num" w:pos="5760"/>
        </w:tabs>
        <w:ind w:left="5760" w:hanging="360"/>
      </w:pPr>
    </w:lvl>
    <w:lvl w:ilvl="8" w:tplc="7A405292" w:tentative="1">
      <w:start w:val="1"/>
      <w:numFmt w:val="decimal"/>
      <w:lvlText w:val="%9."/>
      <w:lvlJc w:val="left"/>
      <w:pPr>
        <w:tabs>
          <w:tab w:val="num" w:pos="6480"/>
        </w:tabs>
        <w:ind w:left="6480" w:hanging="360"/>
      </w:pPr>
    </w:lvl>
  </w:abstractNum>
  <w:abstractNum w:abstractNumId="60">
    <w:nsid w:val="10105ADA"/>
    <w:multiLevelType w:val="multilevel"/>
    <w:tmpl w:val="33049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102923CF"/>
    <w:multiLevelType w:val="multilevel"/>
    <w:tmpl w:val="C9AECF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108D227A"/>
    <w:multiLevelType w:val="hybridMultilevel"/>
    <w:tmpl w:val="91723F12"/>
    <w:lvl w:ilvl="0" w:tplc="07BAE76E">
      <w:start w:val="2"/>
      <w:numFmt w:val="upperLetter"/>
      <w:lvlText w:val="%1."/>
      <w:lvlJc w:val="left"/>
      <w:pPr>
        <w:tabs>
          <w:tab w:val="num" w:pos="720"/>
        </w:tabs>
        <w:ind w:left="720" w:hanging="360"/>
      </w:pPr>
    </w:lvl>
    <w:lvl w:ilvl="1" w:tplc="1AF69DB8" w:tentative="1">
      <w:start w:val="1"/>
      <w:numFmt w:val="decimal"/>
      <w:lvlText w:val="%2."/>
      <w:lvlJc w:val="left"/>
      <w:pPr>
        <w:tabs>
          <w:tab w:val="num" w:pos="1440"/>
        </w:tabs>
        <w:ind w:left="1440" w:hanging="360"/>
      </w:pPr>
    </w:lvl>
    <w:lvl w:ilvl="2" w:tplc="040C9C88" w:tentative="1">
      <w:start w:val="1"/>
      <w:numFmt w:val="decimal"/>
      <w:lvlText w:val="%3."/>
      <w:lvlJc w:val="left"/>
      <w:pPr>
        <w:tabs>
          <w:tab w:val="num" w:pos="2160"/>
        </w:tabs>
        <w:ind w:left="2160" w:hanging="360"/>
      </w:pPr>
    </w:lvl>
    <w:lvl w:ilvl="3" w:tplc="95DA6110" w:tentative="1">
      <w:start w:val="1"/>
      <w:numFmt w:val="decimal"/>
      <w:lvlText w:val="%4."/>
      <w:lvlJc w:val="left"/>
      <w:pPr>
        <w:tabs>
          <w:tab w:val="num" w:pos="2880"/>
        </w:tabs>
        <w:ind w:left="2880" w:hanging="360"/>
      </w:pPr>
    </w:lvl>
    <w:lvl w:ilvl="4" w:tplc="FBD6CD74" w:tentative="1">
      <w:start w:val="1"/>
      <w:numFmt w:val="decimal"/>
      <w:lvlText w:val="%5."/>
      <w:lvlJc w:val="left"/>
      <w:pPr>
        <w:tabs>
          <w:tab w:val="num" w:pos="3600"/>
        </w:tabs>
        <w:ind w:left="3600" w:hanging="360"/>
      </w:pPr>
    </w:lvl>
    <w:lvl w:ilvl="5" w:tplc="6E7CE7FA" w:tentative="1">
      <w:start w:val="1"/>
      <w:numFmt w:val="decimal"/>
      <w:lvlText w:val="%6."/>
      <w:lvlJc w:val="left"/>
      <w:pPr>
        <w:tabs>
          <w:tab w:val="num" w:pos="4320"/>
        </w:tabs>
        <w:ind w:left="4320" w:hanging="360"/>
      </w:pPr>
    </w:lvl>
    <w:lvl w:ilvl="6" w:tplc="09DCBE0C" w:tentative="1">
      <w:start w:val="1"/>
      <w:numFmt w:val="decimal"/>
      <w:lvlText w:val="%7."/>
      <w:lvlJc w:val="left"/>
      <w:pPr>
        <w:tabs>
          <w:tab w:val="num" w:pos="5040"/>
        </w:tabs>
        <w:ind w:left="5040" w:hanging="360"/>
      </w:pPr>
    </w:lvl>
    <w:lvl w:ilvl="7" w:tplc="691A6384" w:tentative="1">
      <w:start w:val="1"/>
      <w:numFmt w:val="decimal"/>
      <w:lvlText w:val="%8."/>
      <w:lvlJc w:val="left"/>
      <w:pPr>
        <w:tabs>
          <w:tab w:val="num" w:pos="5760"/>
        </w:tabs>
        <w:ind w:left="5760" w:hanging="360"/>
      </w:pPr>
    </w:lvl>
    <w:lvl w:ilvl="8" w:tplc="261672FC" w:tentative="1">
      <w:start w:val="1"/>
      <w:numFmt w:val="decimal"/>
      <w:lvlText w:val="%9."/>
      <w:lvlJc w:val="left"/>
      <w:pPr>
        <w:tabs>
          <w:tab w:val="num" w:pos="6480"/>
        </w:tabs>
        <w:ind w:left="6480" w:hanging="360"/>
      </w:pPr>
    </w:lvl>
  </w:abstractNum>
  <w:abstractNum w:abstractNumId="63">
    <w:nsid w:val="109E34D1"/>
    <w:multiLevelType w:val="multilevel"/>
    <w:tmpl w:val="092E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10D312D0"/>
    <w:multiLevelType w:val="hybridMultilevel"/>
    <w:tmpl w:val="B0924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14B2A54"/>
    <w:multiLevelType w:val="hybridMultilevel"/>
    <w:tmpl w:val="29D067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11855CA4"/>
    <w:multiLevelType w:val="multilevel"/>
    <w:tmpl w:val="7A50E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11EB1709"/>
    <w:multiLevelType w:val="multilevel"/>
    <w:tmpl w:val="D08AF8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11FA4C8C"/>
    <w:multiLevelType w:val="multilevel"/>
    <w:tmpl w:val="C778F2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11FF07FD"/>
    <w:multiLevelType w:val="multilevel"/>
    <w:tmpl w:val="62085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125F78E0"/>
    <w:multiLevelType w:val="hybridMultilevel"/>
    <w:tmpl w:val="E51267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2E20A6D"/>
    <w:multiLevelType w:val="multilevel"/>
    <w:tmpl w:val="35BA82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138F7B12"/>
    <w:multiLevelType w:val="hybridMultilevel"/>
    <w:tmpl w:val="4B3213A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13A67F9E"/>
    <w:multiLevelType w:val="hybridMultilevel"/>
    <w:tmpl w:val="6F4C1CF0"/>
    <w:lvl w:ilvl="0" w:tplc="828800C4">
      <w:start w:val="2"/>
      <w:numFmt w:val="lowerLetter"/>
      <w:lvlText w:val="%1."/>
      <w:lvlJc w:val="left"/>
      <w:pPr>
        <w:tabs>
          <w:tab w:val="num" w:pos="720"/>
        </w:tabs>
        <w:ind w:left="720" w:hanging="360"/>
      </w:pPr>
    </w:lvl>
    <w:lvl w:ilvl="1" w:tplc="A07656C2" w:tentative="1">
      <w:start w:val="1"/>
      <w:numFmt w:val="decimal"/>
      <w:lvlText w:val="%2."/>
      <w:lvlJc w:val="left"/>
      <w:pPr>
        <w:tabs>
          <w:tab w:val="num" w:pos="1440"/>
        </w:tabs>
        <w:ind w:left="1440" w:hanging="360"/>
      </w:pPr>
    </w:lvl>
    <w:lvl w:ilvl="2" w:tplc="CDA858CC" w:tentative="1">
      <w:start w:val="1"/>
      <w:numFmt w:val="decimal"/>
      <w:lvlText w:val="%3."/>
      <w:lvlJc w:val="left"/>
      <w:pPr>
        <w:tabs>
          <w:tab w:val="num" w:pos="2160"/>
        </w:tabs>
        <w:ind w:left="2160" w:hanging="360"/>
      </w:pPr>
    </w:lvl>
    <w:lvl w:ilvl="3" w:tplc="2618B8B6" w:tentative="1">
      <w:start w:val="1"/>
      <w:numFmt w:val="decimal"/>
      <w:lvlText w:val="%4."/>
      <w:lvlJc w:val="left"/>
      <w:pPr>
        <w:tabs>
          <w:tab w:val="num" w:pos="2880"/>
        </w:tabs>
        <w:ind w:left="2880" w:hanging="360"/>
      </w:pPr>
    </w:lvl>
    <w:lvl w:ilvl="4" w:tplc="D336642A" w:tentative="1">
      <w:start w:val="1"/>
      <w:numFmt w:val="decimal"/>
      <w:lvlText w:val="%5."/>
      <w:lvlJc w:val="left"/>
      <w:pPr>
        <w:tabs>
          <w:tab w:val="num" w:pos="3600"/>
        </w:tabs>
        <w:ind w:left="3600" w:hanging="360"/>
      </w:pPr>
    </w:lvl>
    <w:lvl w:ilvl="5" w:tplc="2FA6506A" w:tentative="1">
      <w:start w:val="1"/>
      <w:numFmt w:val="decimal"/>
      <w:lvlText w:val="%6."/>
      <w:lvlJc w:val="left"/>
      <w:pPr>
        <w:tabs>
          <w:tab w:val="num" w:pos="4320"/>
        </w:tabs>
        <w:ind w:left="4320" w:hanging="360"/>
      </w:pPr>
    </w:lvl>
    <w:lvl w:ilvl="6" w:tplc="8AFC8F1E" w:tentative="1">
      <w:start w:val="1"/>
      <w:numFmt w:val="decimal"/>
      <w:lvlText w:val="%7."/>
      <w:lvlJc w:val="left"/>
      <w:pPr>
        <w:tabs>
          <w:tab w:val="num" w:pos="5040"/>
        </w:tabs>
        <w:ind w:left="5040" w:hanging="360"/>
      </w:pPr>
    </w:lvl>
    <w:lvl w:ilvl="7" w:tplc="ED989006" w:tentative="1">
      <w:start w:val="1"/>
      <w:numFmt w:val="decimal"/>
      <w:lvlText w:val="%8."/>
      <w:lvlJc w:val="left"/>
      <w:pPr>
        <w:tabs>
          <w:tab w:val="num" w:pos="5760"/>
        </w:tabs>
        <w:ind w:left="5760" w:hanging="360"/>
      </w:pPr>
    </w:lvl>
    <w:lvl w:ilvl="8" w:tplc="BF6AFD18" w:tentative="1">
      <w:start w:val="1"/>
      <w:numFmt w:val="decimal"/>
      <w:lvlText w:val="%9."/>
      <w:lvlJc w:val="left"/>
      <w:pPr>
        <w:tabs>
          <w:tab w:val="num" w:pos="6480"/>
        </w:tabs>
        <w:ind w:left="6480" w:hanging="360"/>
      </w:pPr>
    </w:lvl>
  </w:abstractNum>
  <w:abstractNum w:abstractNumId="74">
    <w:nsid w:val="13D15AEE"/>
    <w:multiLevelType w:val="hybridMultilevel"/>
    <w:tmpl w:val="79EAA09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13FB44A4"/>
    <w:multiLevelType w:val="multilevel"/>
    <w:tmpl w:val="18F25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146222BD"/>
    <w:multiLevelType w:val="hybridMultilevel"/>
    <w:tmpl w:val="E662BDA0"/>
    <w:lvl w:ilvl="0" w:tplc="44527DA8">
      <w:start w:val="2"/>
      <w:numFmt w:val="lowerLetter"/>
      <w:lvlText w:val="%1."/>
      <w:lvlJc w:val="left"/>
      <w:pPr>
        <w:tabs>
          <w:tab w:val="num" w:pos="720"/>
        </w:tabs>
        <w:ind w:left="720" w:hanging="360"/>
      </w:pPr>
    </w:lvl>
    <w:lvl w:ilvl="1" w:tplc="1996F746" w:tentative="1">
      <w:start w:val="1"/>
      <w:numFmt w:val="decimal"/>
      <w:lvlText w:val="%2."/>
      <w:lvlJc w:val="left"/>
      <w:pPr>
        <w:tabs>
          <w:tab w:val="num" w:pos="1440"/>
        </w:tabs>
        <w:ind w:left="1440" w:hanging="360"/>
      </w:pPr>
    </w:lvl>
    <w:lvl w:ilvl="2" w:tplc="F3104E7C" w:tentative="1">
      <w:start w:val="1"/>
      <w:numFmt w:val="decimal"/>
      <w:lvlText w:val="%3."/>
      <w:lvlJc w:val="left"/>
      <w:pPr>
        <w:tabs>
          <w:tab w:val="num" w:pos="2160"/>
        </w:tabs>
        <w:ind w:left="2160" w:hanging="360"/>
      </w:pPr>
    </w:lvl>
    <w:lvl w:ilvl="3" w:tplc="66DC7A94" w:tentative="1">
      <w:start w:val="1"/>
      <w:numFmt w:val="decimal"/>
      <w:lvlText w:val="%4."/>
      <w:lvlJc w:val="left"/>
      <w:pPr>
        <w:tabs>
          <w:tab w:val="num" w:pos="2880"/>
        </w:tabs>
        <w:ind w:left="2880" w:hanging="360"/>
      </w:pPr>
    </w:lvl>
    <w:lvl w:ilvl="4" w:tplc="E7AEACF6" w:tentative="1">
      <w:start w:val="1"/>
      <w:numFmt w:val="decimal"/>
      <w:lvlText w:val="%5."/>
      <w:lvlJc w:val="left"/>
      <w:pPr>
        <w:tabs>
          <w:tab w:val="num" w:pos="3600"/>
        </w:tabs>
        <w:ind w:left="3600" w:hanging="360"/>
      </w:pPr>
    </w:lvl>
    <w:lvl w:ilvl="5" w:tplc="EBB8B72A" w:tentative="1">
      <w:start w:val="1"/>
      <w:numFmt w:val="decimal"/>
      <w:lvlText w:val="%6."/>
      <w:lvlJc w:val="left"/>
      <w:pPr>
        <w:tabs>
          <w:tab w:val="num" w:pos="4320"/>
        </w:tabs>
        <w:ind w:left="4320" w:hanging="360"/>
      </w:pPr>
    </w:lvl>
    <w:lvl w:ilvl="6" w:tplc="3CAC0974" w:tentative="1">
      <w:start w:val="1"/>
      <w:numFmt w:val="decimal"/>
      <w:lvlText w:val="%7."/>
      <w:lvlJc w:val="left"/>
      <w:pPr>
        <w:tabs>
          <w:tab w:val="num" w:pos="5040"/>
        </w:tabs>
        <w:ind w:left="5040" w:hanging="360"/>
      </w:pPr>
    </w:lvl>
    <w:lvl w:ilvl="7" w:tplc="F132A8D0" w:tentative="1">
      <w:start w:val="1"/>
      <w:numFmt w:val="decimal"/>
      <w:lvlText w:val="%8."/>
      <w:lvlJc w:val="left"/>
      <w:pPr>
        <w:tabs>
          <w:tab w:val="num" w:pos="5760"/>
        </w:tabs>
        <w:ind w:left="5760" w:hanging="360"/>
      </w:pPr>
    </w:lvl>
    <w:lvl w:ilvl="8" w:tplc="D092E6E2" w:tentative="1">
      <w:start w:val="1"/>
      <w:numFmt w:val="decimal"/>
      <w:lvlText w:val="%9."/>
      <w:lvlJc w:val="left"/>
      <w:pPr>
        <w:tabs>
          <w:tab w:val="num" w:pos="6480"/>
        </w:tabs>
        <w:ind w:left="6480" w:hanging="360"/>
      </w:pPr>
    </w:lvl>
  </w:abstractNum>
  <w:abstractNum w:abstractNumId="77">
    <w:nsid w:val="14AB0DE6"/>
    <w:multiLevelType w:val="multilevel"/>
    <w:tmpl w:val="C1FEA8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14B80844"/>
    <w:multiLevelType w:val="multilevel"/>
    <w:tmpl w:val="753C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14D96A3C"/>
    <w:multiLevelType w:val="multilevel"/>
    <w:tmpl w:val="A6C2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152F5142"/>
    <w:multiLevelType w:val="multilevel"/>
    <w:tmpl w:val="0EB22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157845D8"/>
    <w:multiLevelType w:val="multilevel"/>
    <w:tmpl w:val="46C216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nsid w:val="15CB3434"/>
    <w:multiLevelType w:val="hybridMultilevel"/>
    <w:tmpl w:val="DE748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16305A12"/>
    <w:multiLevelType w:val="multilevel"/>
    <w:tmpl w:val="72325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167B33D4"/>
    <w:multiLevelType w:val="multilevel"/>
    <w:tmpl w:val="168C8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16A7332A"/>
    <w:multiLevelType w:val="multilevel"/>
    <w:tmpl w:val="22D6DA1C"/>
    <w:lvl w:ilvl="0">
      <w:start w:val="1"/>
      <w:numFmt w:val="bullet"/>
      <w:lvlText w:val=""/>
      <w:lvlJc w:val="left"/>
      <w:pPr>
        <w:ind w:left="540" w:hanging="360"/>
      </w:pPr>
      <w:rPr>
        <w:rFonts w:ascii="Wingdings" w:hAnsi="Wingdings" w:hint="default"/>
      </w:rPr>
    </w:lvl>
    <w:lvl w:ilvl="1">
      <w:start w:val="1"/>
      <w:numFmt w:val="decimal"/>
      <w:lvlText w:val="%1.%2."/>
      <w:lvlJc w:val="left"/>
      <w:pPr>
        <w:ind w:left="972" w:hanging="432"/>
      </w:pPr>
      <w:rPr>
        <w:rFonts w:hint="default"/>
      </w:rPr>
    </w:lvl>
    <w:lvl w:ilvl="2">
      <w:start w:val="1"/>
      <w:numFmt w:val="bullet"/>
      <w:lvlText w:val=""/>
      <w:lvlJc w:val="left"/>
      <w:pPr>
        <w:ind w:left="1404" w:hanging="504"/>
      </w:pPr>
      <w:rPr>
        <w:rFonts w:ascii="Symbol" w:hAnsi="Symbol" w:hint="default"/>
      </w:rPr>
    </w:lvl>
    <w:lvl w:ilvl="3">
      <w:start w:val="1"/>
      <w:numFmt w:val="decimal"/>
      <w:lvlText w:val="%1.%2.%3.%4."/>
      <w:lvlJc w:val="left"/>
      <w:pPr>
        <w:ind w:left="1908" w:hanging="648"/>
      </w:pPr>
      <w:rPr>
        <w:rFonts w:hint="default"/>
      </w:rPr>
    </w:lvl>
    <w:lvl w:ilvl="4">
      <w:start w:val="1"/>
      <w:numFmt w:val="decimal"/>
      <w:lvlText w:val="%1.%2.%3.%4.%5."/>
      <w:lvlJc w:val="left"/>
      <w:pPr>
        <w:ind w:left="2412" w:hanging="792"/>
      </w:pPr>
      <w:rPr>
        <w:rFonts w:hint="default"/>
      </w:rPr>
    </w:lvl>
    <w:lvl w:ilvl="5">
      <w:start w:val="1"/>
      <w:numFmt w:val="decimal"/>
      <w:lvlText w:val="%1.%2.%3.%4.%5.%6."/>
      <w:lvlJc w:val="left"/>
      <w:pPr>
        <w:ind w:left="2916" w:hanging="936"/>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3924" w:hanging="1224"/>
      </w:pPr>
      <w:rPr>
        <w:rFonts w:hint="default"/>
      </w:rPr>
    </w:lvl>
    <w:lvl w:ilvl="8">
      <w:start w:val="1"/>
      <w:numFmt w:val="decimal"/>
      <w:lvlText w:val="%1.%2.%3.%4.%5.%6.%7.%8.%9."/>
      <w:lvlJc w:val="left"/>
      <w:pPr>
        <w:ind w:left="4500" w:hanging="1440"/>
      </w:pPr>
      <w:rPr>
        <w:rFonts w:hint="default"/>
      </w:rPr>
    </w:lvl>
  </w:abstractNum>
  <w:abstractNum w:abstractNumId="86">
    <w:nsid w:val="1732195C"/>
    <w:multiLevelType w:val="multilevel"/>
    <w:tmpl w:val="3176D5C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
    <w:nsid w:val="17990D09"/>
    <w:multiLevelType w:val="hybridMultilevel"/>
    <w:tmpl w:val="7F684BD0"/>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17F36DB7"/>
    <w:multiLevelType w:val="hybridMultilevel"/>
    <w:tmpl w:val="E56E28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A321B45"/>
    <w:multiLevelType w:val="multilevel"/>
    <w:tmpl w:val="737AA1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0">
    <w:nsid w:val="1A3A6559"/>
    <w:multiLevelType w:val="hybridMultilevel"/>
    <w:tmpl w:val="B97C7674"/>
    <w:lvl w:ilvl="0" w:tplc="D2CA3B26">
      <w:start w:val="2"/>
      <w:numFmt w:val="upperLetter"/>
      <w:lvlText w:val="%1."/>
      <w:lvlJc w:val="left"/>
      <w:pPr>
        <w:tabs>
          <w:tab w:val="num" w:pos="720"/>
        </w:tabs>
        <w:ind w:left="720" w:hanging="360"/>
      </w:pPr>
    </w:lvl>
    <w:lvl w:ilvl="1" w:tplc="B2FE2FBA" w:tentative="1">
      <w:start w:val="1"/>
      <w:numFmt w:val="decimal"/>
      <w:lvlText w:val="%2."/>
      <w:lvlJc w:val="left"/>
      <w:pPr>
        <w:tabs>
          <w:tab w:val="num" w:pos="1440"/>
        </w:tabs>
        <w:ind w:left="1440" w:hanging="360"/>
      </w:pPr>
    </w:lvl>
    <w:lvl w:ilvl="2" w:tplc="75D617EE" w:tentative="1">
      <w:start w:val="1"/>
      <w:numFmt w:val="decimal"/>
      <w:lvlText w:val="%3."/>
      <w:lvlJc w:val="left"/>
      <w:pPr>
        <w:tabs>
          <w:tab w:val="num" w:pos="2160"/>
        </w:tabs>
        <w:ind w:left="2160" w:hanging="360"/>
      </w:pPr>
    </w:lvl>
    <w:lvl w:ilvl="3" w:tplc="8C566BE2" w:tentative="1">
      <w:start w:val="1"/>
      <w:numFmt w:val="decimal"/>
      <w:lvlText w:val="%4."/>
      <w:lvlJc w:val="left"/>
      <w:pPr>
        <w:tabs>
          <w:tab w:val="num" w:pos="2880"/>
        </w:tabs>
        <w:ind w:left="2880" w:hanging="360"/>
      </w:pPr>
    </w:lvl>
    <w:lvl w:ilvl="4" w:tplc="19FEA546" w:tentative="1">
      <w:start w:val="1"/>
      <w:numFmt w:val="decimal"/>
      <w:lvlText w:val="%5."/>
      <w:lvlJc w:val="left"/>
      <w:pPr>
        <w:tabs>
          <w:tab w:val="num" w:pos="3600"/>
        </w:tabs>
        <w:ind w:left="3600" w:hanging="360"/>
      </w:pPr>
    </w:lvl>
    <w:lvl w:ilvl="5" w:tplc="DEBA377C" w:tentative="1">
      <w:start w:val="1"/>
      <w:numFmt w:val="decimal"/>
      <w:lvlText w:val="%6."/>
      <w:lvlJc w:val="left"/>
      <w:pPr>
        <w:tabs>
          <w:tab w:val="num" w:pos="4320"/>
        </w:tabs>
        <w:ind w:left="4320" w:hanging="360"/>
      </w:pPr>
    </w:lvl>
    <w:lvl w:ilvl="6" w:tplc="13E6BE1A" w:tentative="1">
      <w:start w:val="1"/>
      <w:numFmt w:val="decimal"/>
      <w:lvlText w:val="%7."/>
      <w:lvlJc w:val="left"/>
      <w:pPr>
        <w:tabs>
          <w:tab w:val="num" w:pos="5040"/>
        </w:tabs>
        <w:ind w:left="5040" w:hanging="360"/>
      </w:pPr>
    </w:lvl>
    <w:lvl w:ilvl="7" w:tplc="873222B0" w:tentative="1">
      <w:start w:val="1"/>
      <w:numFmt w:val="decimal"/>
      <w:lvlText w:val="%8."/>
      <w:lvlJc w:val="left"/>
      <w:pPr>
        <w:tabs>
          <w:tab w:val="num" w:pos="5760"/>
        </w:tabs>
        <w:ind w:left="5760" w:hanging="360"/>
      </w:pPr>
    </w:lvl>
    <w:lvl w:ilvl="8" w:tplc="39028AAC" w:tentative="1">
      <w:start w:val="1"/>
      <w:numFmt w:val="decimal"/>
      <w:lvlText w:val="%9."/>
      <w:lvlJc w:val="left"/>
      <w:pPr>
        <w:tabs>
          <w:tab w:val="num" w:pos="6480"/>
        </w:tabs>
        <w:ind w:left="6480" w:hanging="360"/>
      </w:pPr>
    </w:lvl>
  </w:abstractNum>
  <w:abstractNum w:abstractNumId="91">
    <w:nsid w:val="1AD359AF"/>
    <w:multiLevelType w:val="hybridMultilevel"/>
    <w:tmpl w:val="8FF67D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1AF54C62"/>
    <w:multiLevelType w:val="multilevel"/>
    <w:tmpl w:val="34B67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1B287EFD"/>
    <w:multiLevelType w:val="multilevel"/>
    <w:tmpl w:val="0B924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1C385227"/>
    <w:multiLevelType w:val="multilevel"/>
    <w:tmpl w:val="E93A1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1C3A2018"/>
    <w:multiLevelType w:val="hybridMultilevel"/>
    <w:tmpl w:val="A38A7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1C84321D"/>
    <w:multiLevelType w:val="hybridMultilevel"/>
    <w:tmpl w:val="F59E3510"/>
    <w:lvl w:ilvl="0" w:tplc="04090001">
      <w:start w:val="1"/>
      <w:numFmt w:val="bullet"/>
      <w:lvlText w:val=""/>
      <w:lvlJc w:val="left"/>
      <w:pPr>
        <w:ind w:left="360" w:hanging="360"/>
      </w:pPr>
      <w:rPr>
        <w:rFonts w:ascii="Symbol" w:hAnsi="Symbol"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1C995875"/>
    <w:multiLevelType w:val="multilevel"/>
    <w:tmpl w:val="8C868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1CCF70DD"/>
    <w:multiLevelType w:val="hybridMultilevel"/>
    <w:tmpl w:val="3DAA184C"/>
    <w:lvl w:ilvl="0" w:tplc="5F887818">
      <w:start w:val="2"/>
      <w:numFmt w:val="lowerLetter"/>
      <w:lvlText w:val="%1."/>
      <w:lvlJc w:val="left"/>
      <w:pPr>
        <w:tabs>
          <w:tab w:val="num" w:pos="720"/>
        </w:tabs>
        <w:ind w:left="720" w:hanging="360"/>
      </w:pPr>
    </w:lvl>
    <w:lvl w:ilvl="1" w:tplc="A7C83618" w:tentative="1">
      <w:start w:val="1"/>
      <w:numFmt w:val="decimal"/>
      <w:lvlText w:val="%2."/>
      <w:lvlJc w:val="left"/>
      <w:pPr>
        <w:tabs>
          <w:tab w:val="num" w:pos="1440"/>
        </w:tabs>
        <w:ind w:left="1440" w:hanging="360"/>
      </w:pPr>
    </w:lvl>
    <w:lvl w:ilvl="2" w:tplc="80BC38CC" w:tentative="1">
      <w:start w:val="1"/>
      <w:numFmt w:val="decimal"/>
      <w:lvlText w:val="%3."/>
      <w:lvlJc w:val="left"/>
      <w:pPr>
        <w:tabs>
          <w:tab w:val="num" w:pos="2160"/>
        </w:tabs>
        <w:ind w:left="2160" w:hanging="360"/>
      </w:pPr>
    </w:lvl>
    <w:lvl w:ilvl="3" w:tplc="32067A70" w:tentative="1">
      <w:start w:val="1"/>
      <w:numFmt w:val="decimal"/>
      <w:lvlText w:val="%4."/>
      <w:lvlJc w:val="left"/>
      <w:pPr>
        <w:tabs>
          <w:tab w:val="num" w:pos="2880"/>
        </w:tabs>
        <w:ind w:left="2880" w:hanging="360"/>
      </w:pPr>
    </w:lvl>
    <w:lvl w:ilvl="4" w:tplc="A0F8D1D8" w:tentative="1">
      <w:start w:val="1"/>
      <w:numFmt w:val="decimal"/>
      <w:lvlText w:val="%5."/>
      <w:lvlJc w:val="left"/>
      <w:pPr>
        <w:tabs>
          <w:tab w:val="num" w:pos="3600"/>
        </w:tabs>
        <w:ind w:left="3600" w:hanging="360"/>
      </w:pPr>
    </w:lvl>
    <w:lvl w:ilvl="5" w:tplc="F57E8296" w:tentative="1">
      <w:start w:val="1"/>
      <w:numFmt w:val="decimal"/>
      <w:lvlText w:val="%6."/>
      <w:lvlJc w:val="left"/>
      <w:pPr>
        <w:tabs>
          <w:tab w:val="num" w:pos="4320"/>
        </w:tabs>
        <w:ind w:left="4320" w:hanging="360"/>
      </w:pPr>
    </w:lvl>
    <w:lvl w:ilvl="6" w:tplc="4DA87E0A" w:tentative="1">
      <w:start w:val="1"/>
      <w:numFmt w:val="decimal"/>
      <w:lvlText w:val="%7."/>
      <w:lvlJc w:val="left"/>
      <w:pPr>
        <w:tabs>
          <w:tab w:val="num" w:pos="5040"/>
        </w:tabs>
        <w:ind w:left="5040" w:hanging="360"/>
      </w:pPr>
    </w:lvl>
    <w:lvl w:ilvl="7" w:tplc="DA0C97EC" w:tentative="1">
      <w:start w:val="1"/>
      <w:numFmt w:val="decimal"/>
      <w:lvlText w:val="%8."/>
      <w:lvlJc w:val="left"/>
      <w:pPr>
        <w:tabs>
          <w:tab w:val="num" w:pos="5760"/>
        </w:tabs>
        <w:ind w:left="5760" w:hanging="360"/>
      </w:pPr>
    </w:lvl>
    <w:lvl w:ilvl="8" w:tplc="B4A468D6" w:tentative="1">
      <w:start w:val="1"/>
      <w:numFmt w:val="decimal"/>
      <w:lvlText w:val="%9."/>
      <w:lvlJc w:val="left"/>
      <w:pPr>
        <w:tabs>
          <w:tab w:val="num" w:pos="6480"/>
        </w:tabs>
        <w:ind w:left="6480" w:hanging="360"/>
      </w:pPr>
    </w:lvl>
  </w:abstractNum>
  <w:abstractNum w:abstractNumId="99">
    <w:nsid w:val="1D5E5E3C"/>
    <w:multiLevelType w:val="multilevel"/>
    <w:tmpl w:val="C46AA0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1D9A5E1A"/>
    <w:multiLevelType w:val="multilevel"/>
    <w:tmpl w:val="B6623FC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nsid w:val="1DCB2C4F"/>
    <w:multiLevelType w:val="multilevel"/>
    <w:tmpl w:val="35069B5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nsid w:val="1EA13289"/>
    <w:multiLevelType w:val="multilevel"/>
    <w:tmpl w:val="FED00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1EE14436"/>
    <w:multiLevelType w:val="hybridMultilevel"/>
    <w:tmpl w:val="28B65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1F99741F"/>
    <w:multiLevelType w:val="multilevel"/>
    <w:tmpl w:val="17160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1FCD43A5"/>
    <w:multiLevelType w:val="multilevel"/>
    <w:tmpl w:val="A0509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1FF52903"/>
    <w:multiLevelType w:val="hybridMultilevel"/>
    <w:tmpl w:val="19E4C018"/>
    <w:lvl w:ilvl="0" w:tplc="C9D6D5E8">
      <w:start w:val="3"/>
      <w:numFmt w:val="upperLetter"/>
      <w:lvlText w:val="%1."/>
      <w:lvlJc w:val="left"/>
      <w:pPr>
        <w:tabs>
          <w:tab w:val="num" w:pos="720"/>
        </w:tabs>
        <w:ind w:left="720" w:hanging="360"/>
      </w:pPr>
    </w:lvl>
    <w:lvl w:ilvl="1" w:tplc="9D6CD8FE" w:tentative="1">
      <w:start w:val="1"/>
      <w:numFmt w:val="decimal"/>
      <w:lvlText w:val="%2."/>
      <w:lvlJc w:val="left"/>
      <w:pPr>
        <w:tabs>
          <w:tab w:val="num" w:pos="1440"/>
        </w:tabs>
        <w:ind w:left="1440" w:hanging="360"/>
      </w:pPr>
    </w:lvl>
    <w:lvl w:ilvl="2" w:tplc="3B126C54" w:tentative="1">
      <w:start w:val="1"/>
      <w:numFmt w:val="decimal"/>
      <w:lvlText w:val="%3."/>
      <w:lvlJc w:val="left"/>
      <w:pPr>
        <w:tabs>
          <w:tab w:val="num" w:pos="2160"/>
        </w:tabs>
        <w:ind w:left="2160" w:hanging="360"/>
      </w:pPr>
    </w:lvl>
    <w:lvl w:ilvl="3" w:tplc="4E84A8CE" w:tentative="1">
      <w:start w:val="1"/>
      <w:numFmt w:val="decimal"/>
      <w:lvlText w:val="%4."/>
      <w:lvlJc w:val="left"/>
      <w:pPr>
        <w:tabs>
          <w:tab w:val="num" w:pos="2880"/>
        </w:tabs>
        <w:ind w:left="2880" w:hanging="360"/>
      </w:pPr>
    </w:lvl>
    <w:lvl w:ilvl="4" w:tplc="849838F6" w:tentative="1">
      <w:start w:val="1"/>
      <w:numFmt w:val="decimal"/>
      <w:lvlText w:val="%5."/>
      <w:lvlJc w:val="left"/>
      <w:pPr>
        <w:tabs>
          <w:tab w:val="num" w:pos="3600"/>
        </w:tabs>
        <w:ind w:left="3600" w:hanging="360"/>
      </w:pPr>
    </w:lvl>
    <w:lvl w:ilvl="5" w:tplc="87E24CF8" w:tentative="1">
      <w:start w:val="1"/>
      <w:numFmt w:val="decimal"/>
      <w:lvlText w:val="%6."/>
      <w:lvlJc w:val="left"/>
      <w:pPr>
        <w:tabs>
          <w:tab w:val="num" w:pos="4320"/>
        </w:tabs>
        <w:ind w:left="4320" w:hanging="360"/>
      </w:pPr>
    </w:lvl>
    <w:lvl w:ilvl="6" w:tplc="36C0F338" w:tentative="1">
      <w:start w:val="1"/>
      <w:numFmt w:val="decimal"/>
      <w:lvlText w:val="%7."/>
      <w:lvlJc w:val="left"/>
      <w:pPr>
        <w:tabs>
          <w:tab w:val="num" w:pos="5040"/>
        </w:tabs>
        <w:ind w:left="5040" w:hanging="360"/>
      </w:pPr>
    </w:lvl>
    <w:lvl w:ilvl="7" w:tplc="5F744AA2" w:tentative="1">
      <w:start w:val="1"/>
      <w:numFmt w:val="decimal"/>
      <w:lvlText w:val="%8."/>
      <w:lvlJc w:val="left"/>
      <w:pPr>
        <w:tabs>
          <w:tab w:val="num" w:pos="5760"/>
        </w:tabs>
        <w:ind w:left="5760" w:hanging="360"/>
      </w:pPr>
    </w:lvl>
    <w:lvl w:ilvl="8" w:tplc="B2DE6500" w:tentative="1">
      <w:start w:val="1"/>
      <w:numFmt w:val="decimal"/>
      <w:lvlText w:val="%9."/>
      <w:lvlJc w:val="left"/>
      <w:pPr>
        <w:tabs>
          <w:tab w:val="num" w:pos="6480"/>
        </w:tabs>
        <w:ind w:left="6480" w:hanging="360"/>
      </w:pPr>
    </w:lvl>
  </w:abstractNum>
  <w:abstractNum w:abstractNumId="107">
    <w:nsid w:val="20313CBA"/>
    <w:multiLevelType w:val="multilevel"/>
    <w:tmpl w:val="E86E5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203F54B7"/>
    <w:multiLevelType w:val="multilevel"/>
    <w:tmpl w:val="86864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20744C70"/>
    <w:multiLevelType w:val="hybridMultilevel"/>
    <w:tmpl w:val="65D65A6A"/>
    <w:lvl w:ilvl="0" w:tplc="EB62BB3A">
      <w:start w:val="2"/>
      <w:numFmt w:val="upperLetter"/>
      <w:lvlText w:val="%1."/>
      <w:lvlJc w:val="left"/>
      <w:pPr>
        <w:tabs>
          <w:tab w:val="num" w:pos="720"/>
        </w:tabs>
        <w:ind w:left="720" w:hanging="360"/>
      </w:pPr>
    </w:lvl>
    <w:lvl w:ilvl="1" w:tplc="2E1A1944" w:tentative="1">
      <w:start w:val="1"/>
      <w:numFmt w:val="decimal"/>
      <w:lvlText w:val="%2."/>
      <w:lvlJc w:val="left"/>
      <w:pPr>
        <w:tabs>
          <w:tab w:val="num" w:pos="1440"/>
        </w:tabs>
        <w:ind w:left="1440" w:hanging="360"/>
      </w:pPr>
    </w:lvl>
    <w:lvl w:ilvl="2" w:tplc="9C307CD0" w:tentative="1">
      <w:start w:val="1"/>
      <w:numFmt w:val="decimal"/>
      <w:lvlText w:val="%3."/>
      <w:lvlJc w:val="left"/>
      <w:pPr>
        <w:tabs>
          <w:tab w:val="num" w:pos="2160"/>
        </w:tabs>
        <w:ind w:left="2160" w:hanging="360"/>
      </w:pPr>
    </w:lvl>
    <w:lvl w:ilvl="3" w:tplc="CD18BF0C" w:tentative="1">
      <w:start w:val="1"/>
      <w:numFmt w:val="decimal"/>
      <w:lvlText w:val="%4."/>
      <w:lvlJc w:val="left"/>
      <w:pPr>
        <w:tabs>
          <w:tab w:val="num" w:pos="2880"/>
        </w:tabs>
        <w:ind w:left="2880" w:hanging="360"/>
      </w:pPr>
    </w:lvl>
    <w:lvl w:ilvl="4" w:tplc="AA5889C8" w:tentative="1">
      <w:start w:val="1"/>
      <w:numFmt w:val="decimal"/>
      <w:lvlText w:val="%5."/>
      <w:lvlJc w:val="left"/>
      <w:pPr>
        <w:tabs>
          <w:tab w:val="num" w:pos="3600"/>
        </w:tabs>
        <w:ind w:left="3600" w:hanging="360"/>
      </w:pPr>
    </w:lvl>
    <w:lvl w:ilvl="5" w:tplc="45624D40" w:tentative="1">
      <w:start w:val="1"/>
      <w:numFmt w:val="decimal"/>
      <w:lvlText w:val="%6."/>
      <w:lvlJc w:val="left"/>
      <w:pPr>
        <w:tabs>
          <w:tab w:val="num" w:pos="4320"/>
        </w:tabs>
        <w:ind w:left="4320" w:hanging="360"/>
      </w:pPr>
    </w:lvl>
    <w:lvl w:ilvl="6" w:tplc="1086409E" w:tentative="1">
      <w:start w:val="1"/>
      <w:numFmt w:val="decimal"/>
      <w:lvlText w:val="%7."/>
      <w:lvlJc w:val="left"/>
      <w:pPr>
        <w:tabs>
          <w:tab w:val="num" w:pos="5040"/>
        </w:tabs>
        <w:ind w:left="5040" w:hanging="360"/>
      </w:pPr>
    </w:lvl>
    <w:lvl w:ilvl="7" w:tplc="431E47EE" w:tentative="1">
      <w:start w:val="1"/>
      <w:numFmt w:val="decimal"/>
      <w:lvlText w:val="%8."/>
      <w:lvlJc w:val="left"/>
      <w:pPr>
        <w:tabs>
          <w:tab w:val="num" w:pos="5760"/>
        </w:tabs>
        <w:ind w:left="5760" w:hanging="360"/>
      </w:pPr>
    </w:lvl>
    <w:lvl w:ilvl="8" w:tplc="04AEC6BE" w:tentative="1">
      <w:start w:val="1"/>
      <w:numFmt w:val="decimal"/>
      <w:lvlText w:val="%9."/>
      <w:lvlJc w:val="left"/>
      <w:pPr>
        <w:tabs>
          <w:tab w:val="num" w:pos="6480"/>
        </w:tabs>
        <w:ind w:left="6480" w:hanging="360"/>
      </w:pPr>
    </w:lvl>
  </w:abstractNum>
  <w:abstractNum w:abstractNumId="110">
    <w:nsid w:val="21102306"/>
    <w:multiLevelType w:val="hybridMultilevel"/>
    <w:tmpl w:val="8D8CBBAA"/>
    <w:lvl w:ilvl="0" w:tplc="ED0C99A6">
      <w:start w:val="5"/>
      <w:numFmt w:val="upperLetter"/>
      <w:lvlText w:val="%1."/>
      <w:lvlJc w:val="left"/>
      <w:pPr>
        <w:tabs>
          <w:tab w:val="num" w:pos="720"/>
        </w:tabs>
        <w:ind w:left="720" w:hanging="360"/>
      </w:pPr>
    </w:lvl>
    <w:lvl w:ilvl="1" w:tplc="EF86A834" w:tentative="1">
      <w:start w:val="1"/>
      <w:numFmt w:val="decimal"/>
      <w:lvlText w:val="%2."/>
      <w:lvlJc w:val="left"/>
      <w:pPr>
        <w:tabs>
          <w:tab w:val="num" w:pos="1440"/>
        </w:tabs>
        <w:ind w:left="1440" w:hanging="360"/>
      </w:pPr>
    </w:lvl>
    <w:lvl w:ilvl="2" w:tplc="593828E0" w:tentative="1">
      <w:start w:val="1"/>
      <w:numFmt w:val="decimal"/>
      <w:lvlText w:val="%3."/>
      <w:lvlJc w:val="left"/>
      <w:pPr>
        <w:tabs>
          <w:tab w:val="num" w:pos="2160"/>
        </w:tabs>
        <w:ind w:left="2160" w:hanging="360"/>
      </w:pPr>
    </w:lvl>
    <w:lvl w:ilvl="3" w:tplc="A1F0245C" w:tentative="1">
      <w:start w:val="1"/>
      <w:numFmt w:val="decimal"/>
      <w:lvlText w:val="%4."/>
      <w:lvlJc w:val="left"/>
      <w:pPr>
        <w:tabs>
          <w:tab w:val="num" w:pos="2880"/>
        </w:tabs>
        <w:ind w:left="2880" w:hanging="360"/>
      </w:pPr>
    </w:lvl>
    <w:lvl w:ilvl="4" w:tplc="4C0021EC" w:tentative="1">
      <w:start w:val="1"/>
      <w:numFmt w:val="decimal"/>
      <w:lvlText w:val="%5."/>
      <w:lvlJc w:val="left"/>
      <w:pPr>
        <w:tabs>
          <w:tab w:val="num" w:pos="3600"/>
        </w:tabs>
        <w:ind w:left="3600" w:hanging="360"/>
      </w:pPr>
    </w:lvl>
    <w:lvl w:ilvl="5" w:tplc="E4FE81FA" w:tentative="1">
      <w:start w:val="1"/>
      <w:numFmt w:val="decimal"/>
      <w:lvlText w:val="%6."/>
      <w:lvlJc w:val="left"/>
      <w:pPr>
        <w:tabs>
          <w:tab w:val="num" w:pos="4320"/>
        </w:tabs>
        <w:ind w:left="4320" w:hanging="360"/>
      </w:pPr>
    </w:lvl>
    <w:lvl w:ilvl="6" w:tplc="DF205CBC" w:tentative="1">
      <w:start w:val="1"/>
      <w:numFmt w:val="decimal"/>
      <w:lvlText w:val="%7."/>
      <w:lvlJc w:val="left"/>
      <w:pPr>
        <w:tabs>
          <w:tab w:val="num" w:pos="5040"/>
        </w:tabs>
        <w:ind w:left="5040" w:hanging="360"/>
      </w:pPr>
    </w:lvl>
    <w:lvl w:ilvl="7" w:tplc="159A0204" w:tentative="1">
      <w:start w:val="1"/>
      <w:numFmt w:val="decimal"/>
      <w:lvlText w:val="%8."/>
      <w:lvlJc w:val="left"/>
      <w:pPr>
        <w:tabs>
          <w:tab w:val="num" w:pos="5760"/>
        </w:tabs>
        <w:ind w:left="5760" w:hanging="360"/>
      </w:pPr>
    </w:lvl>
    <w:lvl w:ilvl="8" w:tplc="CCAA0962" w:tentative="1">
      <w:start w:val="1"/>
      <w:numFmt w:val="decimal"/>
      <w:lvlText w:val="%9."/>
      <w:lvlJc w:val="left"/>
      <w:pPr>
        <w:tabs>
          <w:tab w:val="num" w:pos="6480"/>
        </w:tabs>
        <w:ind w:left="6480" w:hanging="360"/>
      </w:pPr>
    </w:lvl>
  </w:abstractNum>
  <w:abstractNum w:abstractNumId="111">
    <w:nsid w:val="215C0537"/>
    <w:multiLevelType w:val="multilevel"/>
    <w:tmpl w:val="99304F0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nsid w:val="218350A4"/>
    <w:multiLevelType w:val="multilevel"/>
    <w:tmpl w:val="A6C2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21C7171F"/>
    <w:multiLevelType w:val="hybridMultilevel"/>
    <w:tmpl w:val="4AF0617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225A1FA8"/>
    <w:multiLevelType w:val="multilevel"/>
    <w:tmpl w:val="5866CD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nsid w:val="229B5B22"/>
    <w:multiLevelType w:val="multilevel"/>
    <w:tmpl w:val="EC14540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nsid w:val="22BE0FF2"/>
    <w:multiLevelType w:val="multilevel"/>
    <w:tmpl w:val="E3C471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22D3434E"/>
    <w:multiLevelType w:val="hybridMultilevel"/>
    <w:tmpl w:val="ADBEC148"/>
    <w:lvl w:ilvl="0" w:tplc="3A30B426">
      <w:start w:val="1"/>
      <w:numFmt w:val="decimal"/>
      <w:lvlText w:val="%1."/>
      <w:lvlJc w:val="left"/>
      <w:pPr>
        <w:ind w:left="864" w:hanging="36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18">
    <w:nsid w:val="232E502F"/>
    <w:multiLevelType w:val="multilevel"/>
    <w:tmpl w:val="A7A26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23505C00"/>
    <w:multiLevelType w:val="multilevel"/>
    <w:tmpl w:val="64DE36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0">
    <w:nsid w:val="23594D4D"/>
    <w:multiLevelType w:val="hybridMultilevel"/>
    <w:tmpl w:val="8B2C9F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23C04398"/>
    <w:multiLevelType w:val="multilevel"/>
    <w:tmpl w:val="A83A5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23D97D88"/>
    <w:multiLevelType w:val="multilevel"/>
    <w:tmpl w:val="191478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24836FC8"/>
    <w:multiLevelType w:val="hybridMultilevel"/>
    <w:tmpl w:val="30C0A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4D81FBC"/>
    <w:multiLevelType w:val="hybridMultilevel"/>
    <w:tmpl w:val="31C231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5">
    <w:nsid w:val="24FE560F"/>
    <w:multiLevelType w:val="multilevel"/>
    <w:tmpl w:val="97E8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25405093"/>
    <w:multiLevelType w:val="multilevel"/>
    <w:tmpl w:val="A5CACBCC"/>
    <w:lvl w:ilvl="0">
      <w:start w:val="1"/>
      <w:numFmt w:val="bullet"/>
      <w:lvlText w:val=""/>
      <w:lvlJc w:val="left"/>
      <w:pPr>
        <w:ind w:left="540" w:hanging="360"/>
      </w:pPr>
      <w:rPr>
        <w:rFonts w:ascii="Symbol" w:hAnsi="Symbol" w:hint="default"/>
      </w:rPr>
    </w:lvl>
    <w:lvl w:ilvl="1">
      <w:start w:val="1"/>
      <w:numFmt w:val="decimal"/>
      <w:lvlText w:val="%1.%2."/>
      <w:lvlJc w:val="left"/>
      <w:pPr>
        <w:ind w:left="972" w:hanging="432"/>
      </w:pPr>
      <w:rPr>
        <w:rFonts w:hint="default"/>
      </w:rPr>
    </w:lvl>
    <w:lvl w:ilvl="2">
      <w:start w:val="1"/>
      <w:numFmt w:val="bullet"/>
      <w:lvlText w:val=""/>
      <w:lvlJc w:val="left"/>
      <w:pPr>
        <w:ind w:left="1404" w:hanging="504"/>
      </w:pPr>
      <w:rPr>
        <w:rFonts w:ascii="Symbol" w:hAnsi="Symbol" w:hint="default"/>
      </w:rPr>
    </w:lvl>
    <w:lvl w:ilvl="3">
      <w:start w:val="1"/>
      <w:numFmt w:val="decimal"/>
      <w:lvlText w:val="%1.%2.%3.%4."/>
      <w:lvlJc w:val="left"/>
      <w:pPr>
        <w:ind w:left="1908" w:hanging="648"/>
      </w:pPr>
      <w:rPr>
        <w:rFonts w:hint="default"/>
      </w:rPr>
    </w:lvl>
    <w:lvl w:ilvl="4">
      <w:start w:val="1"/>
      <w:numFmt w:val="decimal"/>
      <w:lvlText w:val="%1.%2.%3.%4.%5."/>
      <w:lvlJc w:val="left"/>
      <w:pPr>
        <w:ind w:left="2412" w:hanging="792"/>
      </w:pPr>
      <w:rPr>
        <w:rFonts w:hint="default"/>
      </w:rPr>
    </w:lvl>
    <w:lvl w:ilvl="5">
      <w:start w:val="1"/>
      <w:numFmt w:val="decimal"/>
      <w:lvlText w:val="%1.%2.%3.%4.%5.%6."/>
      <w:lvlJc w:val="left"/>
      <w:pPr>
        <w:ind w:left="2916" w:hanging="936"/>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3924" w:hanging="1224"/>
      </w:pPr>
      <w:rPr>
        <w:rFonts w:hint="default"/>
      </w:rPr>
    </w:lvl>
    <w:lvl w:ilvl="8">
      <w:start w:val="1"/>
      <w:numFmt w:val="decimal"/>
      <w:lvlText w:val="%1.%2.%3.%4.%5.%6.%7.%8.%9."/>
      <w:lvlJc w:val="left"/>
      <w:pPr>
        <w:ind w:left="4500" w:hanging="1440"/>
      </w:pPr>
      <w:rPr>
        <w:rFonts w:hint="default"/>
      </w:rPr>
    </w:lvl>
  </w:abstractNum>
  <w:abstractNum w:abstractNumId="127">
    <w:nsid w:val="256F3B52"/>
    <w:multiLevelType w:val="multilevel"/>
    <w:tmpl w:val="00D06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25E86AE4"/>
    <w:multiLevelType w:val="multilevel"/>
    <w:tmpl w:val="737AA1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9">
    <w:nsid w:val="26651FA0"/>
    <w:multiLevelType w:val="multilevel"/>
    <w:tmpl w:val="0ECC1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268D37AC"/>
    <w:multiLevelType w:val="hybridMultilevel"/>
    <w:tmpl w:val="0226E14A"/>
    <w:lvl w:ilvl="0" w:tplc="8E746862">
      <w:start w:val="2"/>
      <w:numFmt w:val="upperLetter"/>
      <w:lvlText w:val="%1."/>
      <w:lvlJc w:val="left"/>
      <w:pPr>
        <w:tabs>
          <w:tab w:val="num" w:pos="720"/>
        </w:tabs>
        <w:ind w:left="720" w:hanging="360"/>
      </w:pPr>
    </w:lvl>
    <w:lvl w:ilvl="1" w:tplc="DD8CD46E" w:tentative="1">
      <w:start w:val="1"/>
      <w:numFmt w:val="decimal"/>
      <w:lvlText w:val="%2."/>
      <w:lvlJc w:val="left"/>
      <w:pPr>
        <w:tabs>
          <w:tab w:val="num" w:pos="1440"/>
        </w:tabs>
        <w:ind w:left="1440" w:hanging="360"/>
      </w:pPr>
    </w:lvl>
    <w:lvl w:ilvl="2" w:tplc="390AAF14" w:tentative="1">
      <w:start w:val="1"/>
      <w:numFmt w:val="decimal"/>
      <w:lvlText w:val="%3."/>
      <w:lvlJc w:val="left"/>
      <w:pPr>
        <w:tabs>
          <w:tab w:val="num" w:pos="2160"/>
        </w:tabs>
        <w:ind w:left="2160" w:hanging="360"/>
      </w:pPr>
    </w:lvl>
    <w:lvl w:ilvl="3" w:tplc="3C829992" w:tentative="1">
      <w:start w:val="1"/>
      <w:numFmt w:val="decimal"/>
      <w:lvlText w:val="%4."/>
      <w:lvlJc w:val="left"/>
      <w:pPr>
        <w:tabs>
          <w:tab w:val="num" w:pos="2880"/>
        </w:tabs>
        <w:ind w:left="2880" w:hanging="360"/>
      </w:pPr>
    </w:lvl>
    <w:lvl w:ilvl="4" w:tplc="EBE44C5E" w:tentative="1">
      <w:start w:val="1"/>
      <w:numFmt w:val="decimal"/>
      <w:lvlText w:val="%5."/>
      <w:lvlJc w:val="left"/>
      <w:pPr>
        <w:tabs>
          <w:tab w:val="num" w:pos="3600"/>
        </w:tabs>
        <w:ind w:left="3600" w:hanging="360"/>
      </w:pPr>
    </w:lvl>
    <w:lvl w:ilvl="5" w:tplc="14E2A44C" w:tentative="1">
      <w:start w:val="1"/>
      <w:numFmt w:val="decimal"/>
      <w:lvlText w:val="%6."/>
      <w:lvlJc w:val="left"/>
      <w:pPr>
        <w:tabs>
          <w:tab w:val="num" w:pos="4320"/>
        </w:tabs>
        <w:ind w:left="4320" w:hanging="360"/>
      </w:pPr>
    </w:lvl>
    <w:lvl w:ilvl="6" w:tplc="90A8F1DA" w:tentative="1">
      <w:start w:val="1"/>
      <w:numFmt w:val="decimal"/>
      <w:lvlText w:val="%7."/>
      <w:lvlJc w:val="left"/>
      <w:pPr>
        <w:tabs>
          <w:tab w:val="num" w:pos="5040"/>
        </w:tabs>
        <w:ind w:left="5040" w:hanging="360"/>
      </w:pPr>
    </w:lvl>
    <w:lvl w:ilvl="7" w:tplc="CBFAE5E6" w:tentative="1">
      <w:start w:val="1"/>
      <w:numFmt w:val="decimal"/>
      <w:lvlText w:val="%8."/>
      <w:lvlJc w:val="left"/>
      <w:pPr>
        <w:tabs>
          <w:tab w:val="num" w:pos="5760"/>
        </w:tabs>
        <w:ind w:left="5760" w:hanging="360"/>
      </w:pPr>
    </w:lvl>
    <w:lvl w:ilvl="8" w:tplc="2840A17C" w:tentative="1">
      <w:start w:val="1"/>
      <w:numFmt w:val="decimal"/>
      <w:lvlText w:val="%9."/>
      <w:lvlJc w:val="left"/>
      <w:pPr>
        <w:tabs>
          <w:tab w:val="num" w:pos="6480"/>
        </w:tabs>
        <w:ind w:left="6480" w:hanging="360"/>
      </w:pPr>
    </w:lvl>
  </w:abstractNum>
  <w:abstractNum w:abstractNumId="131">
    <w:nsid w:val="26D619D9"/>
    <w:multiLevelType w:val="multilevel"/>
    <w:tmpl w:val="B69AC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26E314F8"/>
    <w:multiLevelType w:val="multilevel"/>
    <w:tmpl w:val="293E7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27162310"/>
    <w:multiLevelType w:val="hybridMultilevel"/>
    <w:tmpl w:val="C478B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27162621"/>
    <w:multiLevelType w:val="hybridMultilevel"/>
    <w:tmpl w:val="F852E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27702B90"/>
    <w:multiLevelType w:val="multilevel"/>
    <w:tmpl w:val="F314E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27DB37D0"/>
    <w:multiLevelType w:val="multilevel"/>
    <w:tmpl w:val="C6149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285F785B"/>
    <w:multiLevelType w:val="hybridMultilevel"/>
    <w:tmpl w:val="0A3AA4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nsid w:val="288F2866"/>
    <w:multiLevelType w:val="hybridMultilevel"/>
    <w:tmpl w:val="FE6AB818"/>
    <w:lvl w:ilvl="0" w:tplc="0409000D">
      <w:start w:val="1"/>
      <w:numFmt w:val="bullet"/>
      <w:lvlText w:val=""/>
      <w:lvlJc w:val="left"/>
      <w:pPr>
        <w:ind w:left="1267" w:hanging="360"/>
      </w:pPr>
      <w:rPr>
        <w:rFonts w:ascii="Wingdings" w:hAnsi="Wingdings"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39">
    <w:nsid w:val="28AB5BC2"/>
    <w:multiLevelType w:val="multilevel"/>
    <w:tmpl w:val="C7AC8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28D07EA4"/>
    <w:multiLevelType w:val="hybridMultilevel"/>
    <w:tmpl w:val="42C61E24"/>
    <w:lvl w:ilvl="0" w:tplc="8E584484">
      <w:start w:val="2"/>
      <w:numFmt w:val="upperLetter"/>
      <w:lvlText w:val="%1."/>
      <w:lvlJc w:val="left"/>
      <w:pPr>
        <w:tabs>
          <w:tab w:val="num" w:pos="720"/>
        </w:tabs>
        <w:ind w:left="720" w:hanging="360"/>
      </w:pPr>
    </w:lvl>
    <w:lvl w:ilvl="1" w:tplc="C986D0AE" w:tentative="1">
      <w:start w:val="1"/>
      <w:numFmt w:val="decimal"/>
      <w:lvlText w:val="%2."/>
      <w:lvlJc w:val="left"/>
      <w:pPr>
        <w:tabs>
          <w:tab w:val="num" w:pos="1440"/>
        </w:tabs>
        <w:ind w:left="1440" w:hanging="360"/>
      </w:pPr>
    </w:lvl>
    <w:lvl w:ilvl="2" w:tplc="353CB5F8" w:tentative="1">
      <w:start w:val="1"/>
      <w:numFmt w:val="decimal"/>
      <w:lvlText w:val="%3."/>
      <w:lvlJc w:val="left"/>
      <w:pPr>
        <w:tabs>
          <w:tab w:val="num" w:pos="2160"/>
        </w:tabs>
        <w:ind w:left="2160" w:hanging="360"/>
      </w:pPr>
    </w:lvl>
    <w:lvl w:ilvl="3" w:tplc="7E42294A" w:tentative="1">
      <w:start w:val="1"/>
      <w:numFmt w:val="decimal"/>
      <w:lvlText w:val="%4."/>
      <w:lvlJc w:val="left"/>
      <w:pPr>
        <w:tabs>
          <w:tab w:val="num" w:pos="2880"/>
        </w:tabs>
        <w:ind w:left="2880" w:hanging="360"/>
      </w:pPr>
    </w:lvl>
    <w:lvl w:ilvl="4" w:tplc="6E2E5A32" w:tentative="1">
      <w:start w:val="1"/>
      <w:numFmt w:val="decimal"/>
      <w:lvlText w:val="%5."/>
      <w:lvlJc w:val="left"/>
      <w:pPr>
        <w:tabs>
          <w:tab w:val="num" w:pos="3600"/>
        </w:tabs>
        <w:ind w:left="3600" w:hanging="360"/>
      </w:pPr>
    </w:lvl>
    <w:lvl w:ilvl="5" w:tplc="A31CD682" w:tentative="1">
      <w:start w:val="1"/>
      <w:numFmt w:val="decimal"/>
      <w:lvlText w:val="%6."/>
      <w:lvlJc w:val="left"/>
      <w:pPr>
        <w:tabs>
          <w:tab w:val="num" w:pos="4320"/>
        </w:tabs>
        <w:ind w:left="4320" w:hanging="360"/>
      </w:pPr>
    </w:lvl>
    <w:lvl w:ilvl="6" w:tplc="F14212B8" w:tentative="1">
      <w:start w:val="1"/>
      <w:numFmt w:val="decimal"/>
      <w:lvlText w:val="%7."/>
      <w:lvlJc w:val="left"/>
      <w:pPr>
        <w:tabs>
          <w:tab w:val="num" w:pos="5040"/>
        </w:tabs>
        <w:ind w:left="5040" w:hanging="360"/>
      </w:pPr>
    </w:lvl>
    <w:lvl w:ilvl="7" w:tplc="691AA834" w:tentative="1">
      <w:start w:val="1"/>
      <w:numFmt w:val="decimal"/>
      <w:lvlText w:val="%8."/>
      <w:lvlJc w:val="left"/>
      <w:pPr>
        <w:tabs>
          <w:tab w:val="num" w:pos="5760"/>
        </w:tabs>
        <w:ind w:left="5760" w:hanging="360"/>
      </w:pPr>
    </w:lvl>
    <w:lvl w:ilvl="8" w:tplc="4AD66370" w:tentative="1">
      <w:start w:val="1"/>
      <w:numFmt w:val="decimal"/>
      <w:lvlText w:val="%9."/>
      <w:lvlJc w:val="left"/>
      <w:pPr>
        <w:tabs>
          <w:tab w:val="num" w:pos="6480"/>
        </w:tabs>
        <w:ind w:left="6480" w:hanging="360"/>
      </w:pPr>
    </w:lvl>
  </w:abstractNum>
  <w:abstractNum w:abstractNumId="141">
    <w:nsid w:val="28D23A31"/>
    <w:multiLevelType w:val="multilevel"/>
    <w:tmpl w:val="4C04A20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nsid w:val="298B7532"/>
    <w:multiLevelType w:val="multilevel"/>
    <w:tmpl w:val="B6325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2A7C1FDC"/>
    <w:multiLevelType w:val="hybridMultilevel"/>
    <w:tmpl w:val="144CE438"/>
    <w:lvl w:ilvl="0" w:tplc="04090001">
      <w:start w:val="1"/>
      <w:numFmt w:val="bullet"/>
      <w:lvlText w:val=""/>
      <w:lvlJc w:val="left"/>
      <w:pPr>
        <w:ind w:left="360" w:hanging="360"/>
      </w:pPr>
      <w:rPr>
        <w:rFonts w:ascii="Symbol" w:hAnsi="Symbol" w:hint="default"/>
      </w:rPr>
    </w:lvl>
    <w:lvl w:ilvl="1" w:tplc="0409000B">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nsid w:val="2A7F7997"/>
    <w:multiLevelType w:val="multilevel"/>
    <w:tmpl w:val="AC801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2AA11B46"/>
    <w:multiLevelType w:val="multilevel"/>
    <w:tmpl w:val="10087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2AB632CC"/>
    <w:multiLevelType w:val="multilevel"/>
    <w:tmpl w:val="DE18B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2B4F1ECA"/>
    <w:multiLevelType w:val="multilevel"/>
    <w:tmpl w:val="D110C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2B691565"/>
    <w:multiLevelType w:val="multilevel"/>
    <w:tmpl w:val="FAC04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2B826807"/>
    <w:multiLevelType w:val="hybridMultilevel"/>
    <w:tmpl w:val="4426C8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2BA228DC"/>
    <w:multiLevelType w:val="multilevel"/>
    <w:tmpl w:val="90CA3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2BED55AE"/>
    <w:multiLevelType w:val="hybridMultilevel"/>
    <w:tmpl w:val="594413B0"/>
    <w:lvl w:ilvl="0" w:tplc="B6BAADF0">
      <w:start w:val="3"/>
      <w:numFmt w:val="lowerLetter"/>
      <w:lvlText w:val="%1."/>
      <w:lvlJc w:val="left"/>
      <w:pPr>
        <w:tabs>
          <w:tab w:val="num" w:pos="720"/>
        </w:tabs>
        <w:ind w:left="720" w:hanging="360"/>
      </w:pPr>
    </w:lvl>
    <w:lvl w:ilvl="1" w:tplc="3EE89484" w:tentative="1">
      <w:start w:val="1"/>
      <w:numFmt w:val="decimal"/>
      <w:lvlText w:val="%2."/>
      <w:lvlJc w:val="left"/>
      <w:pPr>
        <w:tabs>
          <w:tab w:val="num" w:pos="1440"/>
        </w:tabs>
        <w:ind w:left="1440" w:hanging="360"/>
      </w:pPr>
    </w:lvl>
    <w:lvl w:ilvl="2" w:tplc="21B47EAC" w:tentative="1">
      <w:start w:val="1"/>
      <w:numFmt w:val="decimal"/>
      <w:lvlText w:val="%3."/>
      <w:lvlJc w:val="left"/>
      <w:pPr>
        <w:tabs>
          <w:tab w:val="num" w:pos="2160"/>
        </w:tabs>
        <w:ind w:left="2160" w:hanging="360"/>
      </w:pPr>
    </w:lvl>
    <w:lvl w:ilvl="3" w:tplc="EB20BD40" w:tentative="1">
      <w:start w:val="1"/>
      <w:numFmt w:val="decimal"/>
      <w:lvlText w:val="%4."/>
      <w:lvlJc w:val="left"/>
      <w:pPr>
        <w:tabs>
          <w:tab w:val="num" w:pos="2880"/>
        </w:tabs>
        <w:ind w:left="2880" w:hanging="360"/>
      </w:pPr>
    </w:lvl>
    <w:lvl w:ilvl="4" w:tplc="D3B0B404" w:tentative="1">
      <w:start w:val="1"/>
      <w:numFmt w:val="decimal"/>
      <w:lvlText w:val="%5."/>
      <w:lvlJc w:val="left"/>
      <w:pPr>
        <w:tabs>
          <w:tab w:val="num" w:pos="3600"/>
        </w:tabs>
        <w:ind w:left="3600" w:hanging="360"/>
      </w:pPr>
    </w:lvl>
    <w:lvl w:ilvl="5" w:tplc="7DFEF2EE" w:tentative="1">
      <w:start w:val="1"/>
      <w:numFmt w:val="decimal"/>
      <w:lvlText w:val="%6."/>
      <w:lvlJc w:val="left"/>
      <w:pPr>
        <w:tabs>
          <w:tab w:val="num" w:pos="4320"/>
        </w:tabs>
        <w:ind w:left="4320" w:hanging="360"/>
      </w:pPr>
    </w:lvl>
    <w:lvl w:ilvl="6" w:tplc="1BDC4802" w:tentative="1">
      <w:start w:val="1"/>
      <w:numFmt w:val="decimal"/>
      <w:lvlText w:val="%7."/>
      <w:lvlJc w:val="left"/>
      <w:pPr>
        <w:tabs>
          <w:tab w:val="num" w:pos="5040"/>
        </w:tabs>
        <w:ind w:left="5040" w:hanging="360"/>
      </w:pPr>
    </w:lvl>
    <w:lvl w:ilvl="7" w:tplc="08589394" w:tentative="1">
      <w:start w:val="1"/>
      <w:numFmt w:val="decimal"/>
      <w:lvlText w:val="%8."/>
      <w:lvlJc w:val="left"/>
      <w:pPr>
        <w:tabs>
          <w:tab w:val="num" w:pos="5760"/>
        </w:tabs>
        <w:ind w:left="5760" w:hanging="360"/>
      </w:pPr>
    </w:lvl>
    <w:lvl w:ilvl="8" w:tplc="185E4C4A" w:tentative="1">
      <w:start w:val="1"/>
      <w:numFmt w:val="decimal"/>
      <w:lvlText w:val="%9."/>
      <w:lvlJc w:val="left"/>
      <w:pPr>
        <w:tabs>
          <w:tab w:val="num" w:pos="6480"/>
        </w:tabs>
        <w:ind w:left="6480" w:hanging="360"/>
      </w:pPr>
    </w:lvl>
  </w:abstractNum>
  <w:abstractNum w:abstractNumId="152">
    <w:nsid w:val="2C82416F"/>
    <w:multiLevelType w:val="multilevel"/>
    <w:tmpl w:val="088AF38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nsid w:val="2CA918E5"/>
    <w:multiLevelType w:val="multilevel"/>
    <w:tmpl w:val="6C963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2D347073"/>
    <w:multiLevelType w:val="multilevel"/>
    <w:tmpl w:val="696E0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nsid w:val="2DAF42D7"/>
    <w:multiLevelType w:val="multilevel"/>
    <w:tmpl w:val="CDD2A0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nsid w:val="2DD170C9"/>
    <w:multiLevelType w:val="multilevel"/>
    <w:tmpl w:val="1D4AFE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2E7742B8"/>
    <w:multiLevelType w:val="multilevel"/>
    <w:tmpl w:val="81982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2ED306CC"/>
    <w:multiLevelType w:val="multilevel"/>
    <w:tmpl w:val="BB540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2F422898"/>
    <w:multiLevelType w:val="multilevel"/>
    <w:tmpl w:val="2CD2F17E"/>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nsid w:val="2F6F675A"/>
    <w:multiLevelType w:val="multilevel"/>
    <w:tmpl w:val="88D27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2FF20988"/>
    <w:multiLevelType w:val="multilevel"/>
    <w:tmpl w:val="901AD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nsid w:val="30852129"/>
    <w:multiLevelType w:val="multilevel"/>
    <w:tmpl w:val="BA60907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3">
    <w:nsid w:val="30A97DC6"/>
    <w:multiLevelType w:val="hybridMultilevel"/>
    <w:tmpl w:val="C39CEB7C"/>
    <w:lvl w:ilvl="0" w:tplc="7DBC2AAC">
      <w:start w:val="2"/>
      <w:numFmt w:val="upperLetter"/>
      <w:lvlText w:val="%1."/>
      <w:lvlJc w:val="left"/>
      <w:pPr>
        <w:tabs>
          <w:tab w:val="num" w:pos="720"/>
        </w:tabs>
        <w:ind w:left="720" w:hanging="360"/>
      </w:pPr>
    </w:lvl>
    <w:lvl w:ilvl="1" w:tplc="4BBA9260" w:tentative="1">
      <w:start w:val="1"/>
      <w:numFmt w:val="decimal"/>
      <w:lvlText w:val="%2."/>
      <w:lvlJc w:val="left"/>
      <w:pPr>
        <w:tabs>
          <w:tab w:val="num" w:pos="1440"/>
        </w:tabs>
        <w:ind w:left="1440" w:hanging="360"/>
      </w:pPr>
    </w:lvl>
    <w:lvl w:ilvl="2" w:tplc="DAA457B4" w:tentative="1">
      <w:start w:val="1"/>
      <w:numFmt w:val="decimal"/>
      <w:lvlText w:val="%3."/>
      <w:lvlJc w:val="left"/>
      <w:pPr>
        <w:tabs>
          <w:tab w:val="num" w:pos="2160"/>
        </w:tabs>
        <w:ind w:left="2160" w:hanging="360"/>
      </w:pPr>
    </w:lvl>
    <w:lvl w:ilvl="3" w:tplc="26A2747E" w:tentative="1">
      <w:start w:val="1"/>
      <w:numFmt w:val="decimal"/>
      <w:lvlText w:val="%4."/>
      <w:lvlJc w:val="left"/>
      <w:pPr>
        <w:tabs>
          <w:tab w:val="num" w:pos="2880"/>
        </w:tabs>
        <w:ind w:left="2880" w:hanging="360"/>
      </w:pPr>
    </w:lvl>
    <w:lvl w:ilvl="4" w:tplc="9ECEBF9C" w:tentative="1">
      <w:start w:val="1"/>
      <w:numFmt w:val="decimal"/>
      <w:lvlText w:val="%5."/>
      <w:lvlJc w:val="left"/>
      <w:pPr>
        <w:tabs>
          <w:tab w:val="num" w:pos="3600"/>
        </w:tabs>
        <w:ind w:left="3600" w:hanging="360"/>
      </w:pPr>
    </w:lvl>
    <w:lvl w:ilvl="5" w:tplc="6FDCC0E4" w:tentative="1">
      <w:start w:val="1"/>
      <w:numFmt w:val="decimal"/>
      <w:lvlText w:val="%6."/>
      <w:lvlJc w:val="left"/>
      <w:pPr>
        <w:tabs>
          <w:tab w:val="num" w:pos="4320"/>
        </w:tabs>
        <w:ind w:left="4320" w:hanging="360"/>
      </w:pPr>
    </w:lvl>
    <w:lvl w:ilvl="6" w:tplc="815ABA86" w:tentative="1">
      <w:start w:val="1"/>
      <w:numFmt w:val="decimal"/>
      <w:lvlText w:val="%7."/>
      <w:lvlJc w:val="left"/>
      <w:pPr>
        <w:tabs>
          <w:tab w:val="num" w:pos="5040"/>
        </w:tabs>
        <w:ind w:left="5040" w:hanging="360"/>
      </w:pPr>
    </w:lvl>
    <w:lvl w:ilvl="7" w:tplc="5CB2A65E" w:tentative="1">
      <w:start w:val="1"/>
      <w:numFmt w:val="decimal"/>
      <w:lvlText w:val="%8."/>
      <w:lvlJc w:val="left"/>
      <w:pPr>
        <w:tabs>
          <w:tab w:val="num" w:pos="5760"/>
        </w:tabs>
        <w:ind w:left="5760" w:hanging="360"/>
      </w:pPr>
    </w:lvl>
    <w:lvl w:ilvl="8" w:tplc="E0E41280" w:tentative="1">
      <w:start w:val="1"/>
      <w:numFmt w:val="decimal"/>
      <w:lvlText w:val="%9."/>
      <w:lvlJc w:val="left"/>
      <w:pPr>
        <w:tabs>
          <w:tab w:val="num" w:pos="6480"/>
        </w:tabs>
        <w:ind w:left="6480" w:hanging="360"/>
      </w:pPr>
    </w:lvl>
  </w:abstractNum>
  <w:abstractNum w:abstractNumId="164">
    <w:nsid w:val="30BD7669"/>
    <w:multiLevelType w:val="multilevel"/>
    <w:tmpl w:val="CFE65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30C2300B"/>
    <w:multiLevelType w:val="multilevel"/>
    <w:tmpl w:val="B0EE3E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6">
    <w:nsid w:val="30D402BD"/>
    <w:multiLevelType w:val="multilevel"/>
    <w:tmpl w:val="6178B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nsid w:val="312106E7"/>
    <w:multiLevelType w:val="multilevel"/>
    <w:tmpl w:val="EA20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nsid w:val="31536DE0"/>
    <w:multiLevelType w:val="multilevel"/>
    <w:tmpl w:val="D5A0D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31CE7460"/>
    <w:multiLevelType w:val="multilevel"/>
    <w:tmpl w:val="9732D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nsid w:val="32616122"/>
    <w:multiLevelType w:val="multilevel"/>
    <w:tmpl w:val="3A7C0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nsid w:val="328A0F11"/>
    <w:multiLevelType w:val="multilevel"/>
    <w:tmpl w:val="43A23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nsid w:val="32FB1688"/>
    <w:multiLevelType w:val="multilevel"/>
    <w:tmpl w:val="397A5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nsid w:val="33201A63"/>
    <w:multiLevelType w:val="multilevel"/>
    <w:tmpl w:val="200E43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4">
    <w:nsid w:val="33C07931"/>
    <w:multiLevelType w:val="hybridMultilevel"/>
    <w:tmpl w:val="54DE240A"/>
    <w:lvl w:ilvl="0" w:tplc="07D4AF90">
      <w:start w:val="2"/>
      <w:numFmt w:val="lowerLetter"/>
      <w:lvlText w:val="%1."/>
      <w:lvlJc w:val="left"/>
      <w:pPr>
        <w:tabs>
          <w:tab w:val="num" w:pos="720"/>
        </w:tabs>
        <w:ind w:left="720" w:hanging="360"/>
      </w:pPr>
    </w:lvl>
    <w:lvl w:ilvl="1" w:tplc="D7BE4CFC" w:tentative="1">
      <w:start w:val="1"/>
      <w:numFmt w:val="decimal"/>
      <w:lvlText w:val="%2."/>
      <w:lvlJc w:val="left"/>
      <w:pPr>
        <w:tabs>
          <w:tab w:val="num" w:pos="1440"/>
        </w:tabs>
        <w:ind w:left="1440" w:hanging="360"/>
      </w:pPr>
    </w:lvl>
    <w:lvl w:ilvl="2" w:tplc="DB68D756" w:tentative="1">
      <w:start w:val="1"/>
      <w:numFmt w:val="decimal"/>
      <w:lvlText w:val="%3."/>
      <w:lvlJc w:val="left"/>
      <w:pPr>
        <w:tabs>
          <w:tab w:val="num" w:pos="2160"/>
        </w:tabs>
        <w:ind w:left="2160" w:hanging="360"/>
      </w:pPr>
    </w:lvl>
    <w:lvl w:ilvl="3" w:tplc="79762CAE" w:tentative="1">
      <w:start w:val="1"/>
      <w:numFmt w:val="decimal"/>
      <w:lvlText w:val="%4."/>
      <w:lvlJc w:val="left"/>
      <w:pPr>
        <w:tabs>
          <w:tab w:val="num" w:pos="2880"/>
        </w:tabs>
        <w:ind w:left="2880" w:hanging="360"/>
      </w:pPr>
    </w:lvl>
    <w:lvl w:ilvl="4" w:tplc="88328F04" w:tentative="1">
      <w:start w:val="1"/>
      <w:numFmt w:val="decimal"/>
      <w:lvlText w:val="%5."/>
      <w:lvlJc w:val="left"/>
      <w:pPr>
        <w:tabs>
          <w:tab w:val="num" w:pos="3600"/>
        </w:tabs>
        <w:ind w:left="3600" w:hanging="360"/>
      </w:pPr>
    </w:lvl>
    <w:lvl w:ilvl="5" w:tplc="0868F6CA" w:tentative="1">
      <w:start w:val="1"/>
      <w:numFmt w:val="decimal"/>
      <w:lvlText w:val="%6."/>
      <w:lvlJc w:val="left"/>
      <w:pPr>
        <w:tabs>
          <w:tab w:val="num" w:pos="4320"/>
        </w:tabs>
        <w:ind w:left="4320" w:hanging="360"/>
      </w:pPr>
    </w:lvl>
    <w:lvl w:ilvl="6" w:tplc="6810AF36" w:tentative="1">
      <w:start w:val="1"/>
      <w:numFmt w:val="decimal"/>
      <w:lvlText w:val="%7."/>
      <w:lvlJc w:val="left"/>
      <w:pPr>
        <w:tabs>
          <w:tab w:val="num" w:pos="5040"/>
        </w:tabs>
        <w:ind w:left="5040" w:hanging="360"/>
      </w:pPr>
    </w:lvl>
    <w:lvl w:ilvl="7" w:tplc="37681520" w:tentative="1">
      <w:start w:val="1"/>
      <w:numFmt w:val="decimal"/>
      <w:lvlText w:val="%8."/>
      <w:lvlJc w:val="left"/>
      <w:pPr>
        <w:tabs>
          <w:tab w:val="num" w:pos="5760"/>
        </w:tabs>
        <w:ind w:left="5760" w:hanging="360"/>
      </w:pPr>
    </w:lvl>
    <w:lvl w:ilvl="8" w:tplc="BC523AAA" w:tentative="1">
      <w:start w:val="1"/>
      <w:numFmt w:val="decimal"/>
      <w:lvlText w:val="%9."/>
      <w:lvlJc w:val="left"/>
      <w:pPr>
        <w:tabs>
          <w:tab w:val="num" w:pos="6480"/>
        </w:tabs>
        <w:ind w:left="6480" w:hanging="360"/>
      </w:pPr>
    </w:lvl>
  </w:abstractNum>
  <w:abstractNum w:abstractNumId="175">
    <w:nsid w:val="33DB21B0"/>
    <w:multiLevelType w:val="multilevel"/>
    <w:tmpl w:val="4C362D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nsid w:val="34056454"/>
    <w:multiLevelType w:val="multilevel"/>
    <w:tmpl w:val="52F4BD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7">
    <w:nsid w:val="343178F1"/>
    <w:multiLevelType w:val="hybridMultilevel"/>
    <w:tmpl w:val="0016C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8">
    <w:nsid w:val="34B119C6"/>
    <w:multiLevelType w:val="hybridMultilevel"/>
    <w:tmpl w:val="D0E0E1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350962F4"/>
    <w:multiLevelType w:val="multilevel"/>
    <w:tmpl w:val="D2582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nsid w:val="35996E36"/>
    <w:multiLevelType w:val="multilevel"/>
    <w:tmpl w:val="AF9A350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360"/>
        </w:tabs>
        <w:ind w:left="360" w:firstLine="0"/>
      </w:pPr>
      <w:rPr>
        <w:rFonts w:ascii="Wingdings" w:hAnsi="Wingdings" w:hint="default"/>
      </w:rPr>
    </w:lvl>
    <w:lvl w:ilvl="2">
      <w:start w:val="1"/>
      <w:numFmt w:val="bullet"/>
      <w:lvlText w:val=""/>
      <w:lvlJc w:val="left"/>
      <w:pPr>
        <w:tabs>
          <w:tab w:val="num" w:pos="1440"/>
        </w:tabs>
        <w:ind w:left="1224" w:hanging="504"/>
      </w:pPr>
      <w:rPr>
        <w:rFonts w:ascii="Wingdings" w:hAnsi="Wingding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1">
    <w:nsid w:val="35C919ED"/>
    <w:multiLevelType w:val="multilevel"/>
    <w:tmpl w:val="A68CF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nsid w:val="35D84DD7"/>
    <w:multiLevelType w:val="multilevel"/>
    <w:tmpl w:val="CD665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nsid w:val="367C6B25"/>
    <w:multiLevelType w:val="multilevel"/>
    <w:tmpl w:val="84368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nsid w:val="36D959AB"/>
    <w:multiLevelType w:val="multilevel"/>
    <w:tmpl w:val="93BAD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nsid w:val="36E9532D"/>
    <w:multiLevelType w:val="multilevel"/>
    <w:tmpl w:val="7EEA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nsid w:val="3705002B"/>
    <w:multiLevelType w:val="hybridMultilevel"/>
    <w:tmpl w:val="5DBA4032"/>
    <w:lvl w:ilvl="0" w:tplc="137E07DA">
      <w:start w:val="2"/>
      <w:numFmt w:val="upperLetter"/>
      <w:lvlText w:val="%1."/>
      <w:lvlJc w:val="left"/>
      <w:pPr>
        <w:tabs>
          <w:tab w:val="num" w:pos="720"/>
        </w:tabs>
        <w:ind w:left="720" w:hanging="360"/>
      </w:pPr>
    </w:lvl>
    <w:lvl w:ilvl="1" w:tplc="B7ACD75E" w:tentative="1">
      <w:start w:val="1"/>
      <w:numFmt w:val="decimal"/>
      <w:lvlText w:val="%2."/>
      <w:lvlJc w:val="left"/>
      <w:pPr>
        <w:tabs>
          <w:tab w:val="num" w:pos="1440"/>
        </w:tabs>
        <w:ind w:left="1440" w:hanging="360"/>
      </w:pPr>
    </w:lvl>
    <w:lvl w:ilvl="2" w:tplc="C1CC3B64" w:tentative="1">
      <w:start w:val="1"/>
      <w:numFmt w:val="decimal"/>
      <w:lvlText w:val="%3."/>
      <w:lvlJc w:val="left"/>
      <w:pPr>
        <w:tabs>
          <w:tab w:val="num" w:pos="2160"/>
        </w:tabs>
        <w:ind w:left="2160" w:hanging="360"/>
      </w:pPr>
    </w:lvl>
    <w:lvl w:ilvl="3" w:tplc="B5A2C0AC" w:tentative="1">
      <w:start w:val="1"/>
      <w:numFmt w:val="decimal"/>
      <w:lvlText w:val="%4."/>
      <w:lvlJc w:val="left"/>
      <w:pPr>
        <w:tabs>
          <w:tab w:val="num" w:pos="2880"/>
        </w:tabs>
        <w:ind w:left="2880" w:hanging="360"/>
      </w:pPr>
    </w:lvl>
    <w:lvl w:ilvl="4" w:tplc="FF947A1A" w:tentative="1">
      <w:start w:val="1"/>
      <w:numFmt w:val="decimal"/>
      <w:lvlText w:val="%5."/>
      <w:lvlJc w:val="left"/>
      <w:pPr>
        <w:tabs>
          <w:tab w:val="num" w:pos="3600"/>
        </w:tabs>
        <w:ind w:left="3600" w:hanging="360"/>
      </w:pPr>
    </w:lvl>
    <w:lvl w:ilvl="5" w:tplc="B92A01A2" w:tentative="1">
      <w:start w:val="1"/>
      <w:numFmt w:val="decimal"/>
      <w:lvlText w:val="%6."/>
      <w:lvlJc w:val="left"/>
      <w:pPr>
        <w:tabs>
          <w:tab w:val="num" w:pos="4320"/>
        </w:tabs>
        <w:ind w:left="4320" w:hanging="360"/>
      </w:pPr>
    </w:lvl>
    <w:lvl w:ilvl="6" w:tplc="DAC8C0FA" w:tentative="1">
      <w:start w:val="1"/>
      <w:numFmt w:val="decimal"/>
      <w:lvlText w:val="%7."/>
      <w:lvlJc w:val="left"/>
      <w:pPr>
        <w:tabs>
          <w:tab w:val="num" w:pos="5040"/>
        </w:tabs>
        <w:ind w:left="5040" w:hanging="360"/>
      </w:pPr>
    </w:lvl>
    <w:lvl w:ilvl="7" w:tplc="CC42AB72" w:tentative="1">
      <w:start w:val="1"/>
      <w:numFmt w:val="decimal"/>
      <w:lvlText w:val="%8."/>
      <w:lvlJc w:val="left"/>
      <w:pPr>
        <w:tabs>
          <w:tab w:val="num" w:pos="5760"/>
        </w:tabs>
        <w:ind w:left="5760" w:hanging="360"/>
      </w:pPr>
    </w:lvl>
    <w:lvl w:ilvl="8" w:tplc="AFB08D14" w:tentative="1">
      <w:start w:val="1"/>
      <w:numFmt w:val="decimal"/>
      <w:lvlText w:val="%9."/>
      <w:lvlJc w:val="left"/>
      <w:pPr>
        <w:tabs>
          <w:tab w:val="num" w:pos="6480"/>
        </w:tabs>
        <w:ind w:left="6480" w:hanging="360"/>
      </w:pPr>
    </w:lvl>
  </w:abstractNum>
  <w:abstractNum w:abstractNumId="187">
    <w:nsid w:val="380555D4"/>
    <w:multiLevelType w:val="hybridMultilevel"/>
    <w:tmpl w:val="F9A02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8">
    <w:nsid w:val="385001C5"/>
    <w:multiLevelType w:val="multilevel"/>
    <w:tmpl w:val="2E92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nsid w:val="38902E73"/>
    <w:multiLevelType w:val="multilevel"/>
    <w:tmpl w:val="5B205078"/>
    <w:lvl w:ilvl="0">
      <w:start w:val="1"/>
      <w:numFmt w:val="bullet"/>
      <w:lvlText w:val=""/>
      <w:lvlJc w:val="left"/>
      <w:pPr>
        <w:tabs>
          <w:tab w:val="num" w:pos="360"/>
        </w:tabs>
        <w:ind w:left="360" w:hanging="360"/>
      </w:pPr>
      <w:rPr>
        <w:rFonts w:ascii="Symbol" w:hAnsi="Symbol" w:hint="default"/>
      </w:rPr>
    </w:lvl>
    <w:lvl w:ilvl="1">
      <w:start w:val="1"/>
      <w:numFmt w:val="decimal"/>
      <w:lvlRestart w:val="0"/>
      <w:lvlText w:val="%1.%2."/>
      <w:lvlJc w:val="left"/>
      <w:pPr>
        <w:tabs>
          <w:tab w:val="num" w:pos="360"/>
        </w:tabs>
        <w:ind w:left="360" w:firstLine="0"/>
      </w:pPr>
      <w:rPr>
        <w:rFonts w:hint="default"/>
      </w:rPr>
    </w:lvl>
    <w:lvl w:ilvl="2">
      <w:start w:val="1"/>
      <w:numFmt w:val="bullet"/>
      <w:lvlText w:val=""/>
      <w:lvlJc w:val="left"/>
      <w:pPr>
        <w:tabs>
          <w:tab w:val="num" w:pos="1440"/>
        </w:tabs>
        <w:ind w:left="1224" w:hanging="504"/>
      </w:pPr>
      <w:rPr>
        <w:rFonts w:ascii="Wingdings" w:hAnsi="Wingding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0">
    <w:nsid w:val="38C065B2"/>
    <w:multiLevelType w:val="hybridMultilevel"/>
    <w:tmpl w:val="41584C06"/>
    <w:lvl w:ilvl="0" w:tplc="D63EA5C4">
      <w:start w:val="2"/>
      <w:numFmt w:val="upperLetter"/>
      <w:lvlText w:val="%1."/>
      <w:lvlJc w:val="left"/>
      <w:pPr>
        <w:tabs>
          <w:tab w:val="num" w:pos="720"/>
        </w:tabs>
        <w:ind w:left="720" w:hanging="360"/>
      </w:pPr>
    </w:lvl>
    <w:lvl w:ilvl="1" w:tplc="F7806A84" w:tentative="1">
      <w:start w:val="1"/>
      <w:numFmt w:val="decimal"/>
      <w:lvlText w:val="%2."/>
      <w:lvlJc w:val="left"/>
      <w:pPr>
        <w:tabs>
          <w:tab w:val="num" w:pos="1440"/>
        </w:tabs>
        <w:ind w:left="1440" w:hanging="360"/>
      </w:pPr>
    </w:lvl>
    <w:lvl w:ilvl="2" w:tplc="CB586FEA" w:tentative="1">
      <w:start w:val="1"/>
      <w:numFmt w:val="decimal"/>
      <w:lvlText w:val="%3."/>
      <w:lvlJc w:val="left"/>
      <w:pPr>
        <w:tabs>
          <w:tab w:val="num" w:pos="2160"/>
        </w:tabs>
        <w:ind w:left="2160" w:hanging="360"/>
      </w:pPr>
    </w:lvl>
    <w:lvl w:ilvl="3" w:tplc="E7C4C9A0" w:tentative="1">
      <w:start w:val="1"/>
      <w:numFmt w:val="decimal"/>
      <w:lvlText w:val="%4."/>
      <w:lvlJc w:val="left"/>
      <w:pPr>
        <w:tabs>
          <w:tab w:val="num" w:pos="2880"/>
        </w:tabs>
        <w:ind w:left="2880" w:hanging="360"/>
      </w:pPr>
    </w:lvl>
    <w:lvl w:ilvl="4" w:tplc="7422A0FE" w:tentative="1">
      <w:start w:val="1"/>
      <w:numFmt w:val="decimal"/>
      <w:lvlText w:val="%5."/>
      <w:lvlJc w:val="left"/>
      <w:pPr>
        <w:tabs>
          <w:tab w:val="num" w:pos="3600"/>
        </w:tabs>
        <w:ind w:left="3600" w:hanging="360"/>
      </w:pPr>
    </w:lvl>
    <w:lvl w:ilvl="5" w:tplc="A7B4284A" w:tentative="1">
      <w:start w:val="1"/>
      <w:numFmt w:val="decimal"/>
      <w:lvlText w:val="%6."/>
      <w:lvlJc w:val="left"/>
      <w:pPr>
        <w:tabs>
          <w:tab w:val="num" w:pos="4320"/>
        </w:tabs>
        <w:ind w:left="4320" w:hanging="360"/>
      </w:pPr>
    </w:lvl>
    <w:lvl w:ilvl="6" w:tplc="156A0C3C" w:tentative="1">
      <w:start w:val="1"/>
      <w:numFmt w:val="decimal"/>
      <w:lvlText w:val="%7."/>
      <w:lvlJc w:val="left"/>
      <w:pPr>
        <w:tabs>
          <w:tab w:val="num" w:pos="5040"/>
        </w:tabs>
        <w:ind w:left="5040" w:hanging="360"/>
      </w:pPr>
    </w:lvl>
    <w:lvl w:ilvl="7" w:tplc="DA5EC610" w:tentative="1">
      <w:start w:val="1"/>
      <w:numFmt w:val="decimal"/>
      <w:lvlText w:val="%8."/>
      <w:lvlJc w:val="left"/>
      <w:pPr>
        <w:tabs>
          <w:tab w:val="num" w:pos="5760"/>
        </w:tabs>
        <w:ind w:left="5760" w:hanging="360"/>
      </w:pPr>
    </w:lvl>
    <w:lvl w:ilvl="8" w:tplc="DB3ADAA4" w:tentative="1">
      <w:start w:val="1"/>
      <w:numFmt w:val="decimal"/>
      <w:lvlText w:val="%9."/>
      <w:lvlJc w:val="left"/>
      <w:pPr>
        <w:tabs>
          <w:tab w:val="num" w:pos="6480"/>
        </w:tabs>
        <w:ind w:left="6480" w:hanging="360"/>
      </w:pPr>
    </w:lvl>
  </w:abstractNum>
  <w:abstractNum w:abstractNumId="191">
    <w:nsid w:val="390E0711"/>
    <w:multiLevelType w:val="hybridMultilevel"/>
    <w:tmpl w:val="C2EC4E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396770F9"/>
    <w:multiLevelType w:val="hybridMultilevel"/>
    <w:tmpl w:val="AF062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398607A0"/>
    <w:multiLevelType w:val="multilevel"/>
    <w:tmpl w:val="879E3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nsid w:val="398E381E"/>
    <w:multiLevelType w:val="multilevel"/>
    <w:tmpl w:val="4AE6C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nsid w:val="3A477B42"/>
    <w:multiLevelType w:val="multilevel"/>
    <w:tmpl w:val="D0CCD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3A884183"/>
    <w:multiLevelType w:val="hybridMultilevel"/>
    <w:tmpl w:val="10DC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3A8F4D59"/>
    <w:multiLevelType w:val="hybridMultilevel"/>
    <w:tmpl w:val="2806F1DA"/>
    <w:lvl w:ilvl="0" w:tplc="EF9CE9FC">
      <w:start w:val="4"/>
      <w:numFmt w:val="lowerLetter"/>
      <w:lvlText w:val="%1."/>
      <w:lvlJc w:val="left"/>
      <w:pPr>
        <w:tabs>
          <w:tab w:val="num" w:pos="720"/>
        </w:tabs>
        <w:ind w:left="720" w:hanging="360"/>
      </w:pPr>
    </w:lvl>
    <w:lvl w:ilvl="1" w:tplc="15E67E52" w:tentative="1">
      <w:start w:val="1"/>
      <w:numFmt w:val="decimal"/>
      <w:lvlText w:val="%2."/>
      <w:lvlJc w:val="left"/>
      <w:pPr>
        <w:tabs>
          <w:tab w:val="num" w:pos="1440"/>
        </w:tabs>
        <w:ind w:left="1440" w:hanging="360"/>
      </w:pPr>
    </w:lvl>
    <w:lvl w:ilvl="2" w:tplc="B50035B2" w:tentative="1">
      <w:start w:val="1"/>
      <w:numFmt w:val="decimal"/>
      <w:lvlText w:val="%3."/>
      <w:lvlJc w:val="left"/>
      <w:pPr>
        <w:tabs>
          <w:tab w:val="num" w:pos="2160"/>
        </w:tabs>
        <w:ind w:left="2160" w:hanging="360"/>
      </w:pPr>
    </w:lvl>
    <w:lvl w:ilvl="3" w:tplc="5B5649F6" w:tentative="1">
      <w:start w:val="1"/>
      <w:numFmt w:val="decimal"/>
      <w:lvlText w:val="%4."/>
      <w:lvlJc w:val="left"/>
      <w:pPr>
        <w:tabs>
          <w:tab w:val="num" w:pos="2880"/>
        </w:tabs>
        <w:ind w:left="2880" w:hanging="360"/>
      </w:pPr>
    </w:lvl>
    <w:lvl w:ilvl="4" w:tplc="F6965E34" w:tentative="1">
      <w:start w:val="1"/>
      <w:numFmt w:val="decimal"/>
      <w:lvlText w:val="%5."/>
      <w:lvlJc w:val="left"/>
      <w:pPr>
        <w:tabs>
          <w:tab w:val="num" w:pos="3600"/>
        </w:tabs>
        <w:ind w:left="3600" w:hanging="360"/>
      </w:pPr>
    </w:lvl>
    <w:lvl w:ilvl="5" w:tplc="6A9C3B46" w:tentative="1">
      <w:start w:val="1"/>
      <w:numFmt w:val="decimal"/>
      <w:lvlText w:val="%6."/>
      <w:lvlJc w:val="left"/>
      <w:pPr>
        <w:tabs>
          <w:tab w:val="num" w:pos="4320"/>
        </w:tabs>
        <w:ind w:left="4320" w:hanging="360"/>
      </w:pPr>
    </w:lvl>
    <w:lvl w:ilvl="6" w:tplc="76B461CC" w:tentative="1">
      <w:start w:val="1"/>
      <w:numFmt w:val="decimal"/>
      <w:lvlText w:val="%7."/>
      <w:lvlJc w:val="left"/>
      <w:pPr>
        <w:tabs>
          <w:tab w:val="num" w:pos="5040"/>
        </w:tabs>
        <w:ind w:left="5040" w:hanging="360"/>
      </w:pPr>
    </w:lvl>
    <w:lvl w:ilvl="7" w:tplc="6C3832E6" w:tentative="1">
      <w:start w:val="1"/>
      <w:numFmt w:val="decimal"/>
      <w:lvlText w:val="%8."/>
      <w:lvlJc w:val="left"/>
      <w:pPr>
        <w:tabs>
          <w:tab w:val="num" w:pos="5760"/>
        </w:tabs>
        <w:ind w:left="5760" w:hanging="360"/>
      </w:pPr>
    </w:lvl>
    <w:lvl w:ilvl="8" w:tplc="00B0A07C" w:tentative="1">
      <w:start w:val="1"/>
      <w:numFmt w:val="decimal"/>
      <w:lvlText w:val="%9."/>
      <w:lvlJc w:val="left"/>
      <w:pPr>
        <w:tabs>
          <w:tab w:val="num" w:pos="6480"/>
        </w:tabs>
        <w:ind w:left="6480" w:hanging="360"/>
      </w:pPr>
    </w:lvl>
  </w:abstractNum>
  <w:abstractNum w:abstractNumId="198">
    <w:nsid w:val="3A965C27"/>
    <w:multiLevelType w:val="multilevel"/>
    <w:tmpl w:val="3ED28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3A977679"/>
    <w:multiLevelType w:val="multilevel"/>
    <w:tmpl w:val="B9CEC1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nsid w:val="3ACC67FE"/>
    <w:multiLevelType w:val="hybridMultilevel"/>
    <w:tmpl w:val="9F9A68F0"/>
    <w:lvl w:ilvl="0" w:tplc="38767246">
      <w:start w:val="4"/>
      <w:numFmt w:val="lowerLetter"/>
      <w:lvlText w:val="%1."/>
      <w:lvlJc w:val="left"/>
      <w:pPr>
        <w:tabs>
          <w:tab w:val="num" w:pos="720"/>
        </w:tabs>
        <w:ind w:left="720" w:hanging="360"/>
      </w:pPr>
    </w:lvl>
    <w:lvl w:ilvl="1" w:tplc="51C67334" w:tentative="1">
      <w:start w:val="1"/>
      <w:numFmt w:val="decimal"/>
      <w:lvlText w:val="%2."/>
      <w:lvlJc w:val="left"/>
      <w:pPr>
        <w:tabs>
          <w:tab w:val="num" w:pos="1440"/>
        </w:tabs>
        <w:ind w:left="1440" w:hanging="360"/>
      </w:pPr>
    </w:lvl>
    <w:lvl w:ilvl="2" w:tplc="238C0A18" w:tentative="1">
      <w:start w:val="1"/>
      <w:numFmt w:val="decimal"/>
      <w:lvlText w:val="%3."/>
      <w:lvlJc w:val="left"/>
      <w:pPr>
        <w:tabs>
          <w:tab w:val="num" w:pos="2160"/>
        </w:tabs>
        <w:ind w:left="2160" w:hanging="360"/>
      </w:pPr>
    </w:lvl>
    <w:lvl w:ilvl="3" w:tplc="ACB8AFB6" w:tentative="1">
      <w:start w:val="1"/>
      <w:numFmt w:val="decimal"/>
      <w:lvlText w:val="%4."/>
      <w:lvlJc w:val="left"/>
      <w:pPr>
        <w:tabs>
          <w:tab w:val="num" w:pos="2880"/>
        </w:tabs>
        <w:ind w:left="2880" w:hanging="360"/>
      </w:pPr>
    </w:lvl>
    <w:lvl w:ilvl="4" w:tplc="8C424A50" w:tentative="1">
      <w:start w:val="1"/>
      <w:numFmt w:val="decimal"/>
      <w:lvlText w:val="%5."/>
      <w:lvlJc w:val="left"/>
      <w:pPr>
        <w:tabs>
          <w:tab w:val="num" w:pos="3600"/>
        </w:tabs>
        <w:ind w:left="3600" w:hanging="360"/>
      </w:pPr>
    </w:lvl>
    <w:lvl w:ilvl="5" w:tplc="3E6E5EA6" w:tentative="1">
      <w:start w:val="1"/>
      <w:numFmt w:val="decimal"/>
      <w:lvlText w:val="%6."/>
      <w:lvlJc w:val="left"/>
      <w:pPr>
        <w:tabs>
          <w:tab w:val="num" w:pos="4320"/>
        </w:tabs>
        <w:ind w:left="4320" w:hanging="360"/>
      </w:pPr>
    </w:lvl>
    <w:lvl w:ilvl="6" w:tplc="95962B08" w:tentative="1">
      <w:start w:val="1"/>
      <w:numFmt w:val="decimal"/>
      <w:lvlText w:val="%7."/>
      <w:lvlJc w:val="left"/>
      <w:pPr>
        <w:tabs>
          <w:tab w:val="num" w:pos="5040"/>
        </w:tabs>
        <w:ind w:left="5040" w:hanging="360"/>
      </w:pPr>
    </w:lvl>
    <w:lvl w:ilvl="7" w:tplc="1A5E0B62" w:tentative="1">
      <w:start w:val="1"/>
      <w:numFmt w:val="decimal"/>
      <w:lvlText w:val="%8."/>
      <w:lvlJc w:val="left"/>
      <w:pPr>
        <w:tabs>
          <w:tab w:val="num" w:pos="5760"/>
        </w:tabs>
        <w:ind w:left="5760" w:hanging="360"/>
      </w:pPr>
    </w:lvl>
    <w:lvl w:ilvl="8" w:tplc="0470B79C" w:tentative="1">
      <w:start w:val="1"/>
      <w:numFmt w:val="decimal"/>
      <w:lvlText w:val="%9."/>
      <w:lvlJc w:val="left"/>
      <w:pPr>
        <w:tabs>
          <w:tab w:val="num" w:pos="6480"/>
        </w:tabs>
        <w:ind w:left="6480" w:hanging="360"/>
      </w:pPr>
    </w:lvl>
  </w:abstractNum>
  <w:abstractNum w:abstractNumId="201">
    <w:nsid w:val="3B06243D"/>
    <w:multiLevelType w:val="multilevel"/>
    <w:tmpl w:val="F216B9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nsid w:val="3B0B43F4"/>
    <w:multiLevelType w:val="hybridMultilevel"/>
    <w:tmpl w:val="6C206E04"/>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3">
    <w:nsid w:val="3B225707"/>
    <w:multiLevelType w:val="multilevel"/>
    <w:tmpl w:val="CE18E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nsid w:val="3B50340A"/>
    <w:multiLevelType w:val="hybridMultilevel"/>
    <w:tmpl w:val="35D8FF64"/>
    <w:lvl w:ilvl="0" w:tplc="44D03A6E">
      <w:start w:val="3"/>
      <w:numFmt w:val="upperLetter"/>
      <w:lvlText w:val="%1."/>
      <w:lvlJc w:val="left"/>
      <w:pPr>
        <w:tabs>
          <w:tab w:val="num" w:pos="720"/>
        </w:tabs>
        <w:ind w:left="720" w:hanging="360"/>
      </w:pPr>
    </w:lvl>
    <w:lvl w:ilvl="1" w:tplc="12604E7C" w:tentative="1">
      <w:start w:val="1"/>
      <w:numFmt w:val="decimal"/>
      <w:lvlText w:val="%2."/>
      <w:lvlJc w:val="left"/>
      <w:pPr>
        <w:tabs>
          <w:tab w:val="num" w:pos="1440"/>
        </w:tabs>
        <w:ind w:left="1440" w:hanging="360"/>
      </w:pPr>
    </w:lvl>
    <w:lvl w:ilvl="2" w:tplc="77FEAEBC" w:tentative="1">
      <w:start w:val="1"/>
      <w:numFmt w:val="decimal"/>
      <w:lvlText w:val="%3."/>
      <w:lvlJc w:val="left"/>
      <w:pPr>
        <w:tabs>
          <w:tab w:val="num" w:pos="2160"/>
        </w:tabs>
        <w:ind w:left="2160" w:hanging="360"/>
      </w:pPr>
    </w:lvl>
    <w:lvl w:ilvl="3" w:tplc="E9365F5A" w:tentative="1">
      <w:start w:val="1"/>
      <w:numFmt w:val="decimal"/>
      <w:lvlText w:val="%4."/>
      <w:lvlJc w:val="left"/>
      <w:pPr>
        <w:tabs>
          <w:tab w:val="num" w:pos="2880"/>
        </w:tabs>
        <w:ind w:left="2880" w:hanging="360"/>
      </w:pPr>
    </w:lvl>
    <w:lvl w:ilvl="4" w:tplc="76E47364" w:tentative="1">
      <w:start w:val="1"/>
      <w:numFmt w:val="decimal"/>
      <w:lvlText w:val="%5."/>
      <w:lvlJc w:val="left"/>
      <w:pPr>
        <w:tabs>
          <w:tab w:val="num" w:pos="3600"/>
        </w:tabs>
        <w:ind w:left="3600" w:hanging="360"/>
      </w:pPr>
    </w:lvl>
    <w:lvl w:ilvl="5" w:tplc="67E067C6" w:tentative="1">
      <w:start w:val="1"/>
      <w:numFmt w:val="decimal"/>
      <w:lvlText w:val="%6."/>
      <w:lvlJc w:val="left"/>
      <w:pPr>
        <w:tabs>
          <w:tab w:val="num" w:pos="4320"/>
        </w:tabs>
        <w:ind w:left="4320" w:hanging="360"/>
      </w:pPr>
    </w:lvl>
    <w:lvl w:ilvl="6" w:tplc="87F4187E" w:tentative="1">
      <w:start w:val="1"/>
      <w:numFmt w:val="decimal"/>
      <w:lvlText w:val="%7."/>
      <w:lvlJc w:val="left"/>
      <w:pPr>
        <w:tabs>
          <w:tab w:val="num" w:pos="5040"/>
        </w:tabs>
        <w:ind w:left="5040" w:hanging="360"/>
      </w:pPr>
    </w:lvl>
    <w:lvl w:ilvl="7" w:tplc="218C43FA" w:tentative="1">
      <w:start w:val="1"/>
      <w:numFmt w:val="decimal"/>
      <w:lvlText w:val="%8."/>
      <w:lvlJc w:val="left"/>
      <w:pPr>
        <w:tabs>
          <w:tab w:val="num" w:pos="5760"/>
        </w:tabs>
        <w:ind w:left="5760" w:hanging="360"/>
      </w:pPr>
    </w:lvl>
    <w:lvl w:ilvl="8" w:tplc="424025C8" w:tentative="1">
      <w:start w:val="1"/>
      <w:numFmt w:val="decimal"/>
      <w:lvlText w:val="%9."/>
      <w:lvlJc w:val="left"/>
      <w:pPr>
        <w:tabs>
          <w:tab w:val="num" w:pos="6480"/>
        </w:tabs>
        <w:ind w:left="6480" w:hanging="360"/>
      </w:pPr>
    </w:lvl>
  </w:abstractNum>
  <w:abstractNum w:abstractNumId="205">
    <w:nsid w:val="3BC8254D"/>
    <w:multiLevelType w:val="multilevel"/>
    <w:tmpl w:val="5F6648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3BE46AE3"/>
    <w:multiLevelType w:val="multilevel"/>
    <w:tmpl w:val="9E222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nsid w:val="3C6B02B2"/>
    <w:multiLevelType w:val="multilevel"/>
    <w:tmpl w:val="0E6A66C8"/>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8">
    <w:nsid w:val="3D0070D0"/>
    <w:multiLevelType w:val="multilevel"/>
    <w:tmpl w:val="45484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nsid w:val="3D022424"/>
    <w:multiLevelType w:val="multilevel"/>
    <w:tmpl w:val="52482C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0">
    <w:nsid w:val="3DB760CD"/>
    <w:multiLevelType w:val="multilevel"/>
    <w:tmpl w:val="BFEC7C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1">
    <w:nsid w:val="3DDD08CA"/>
    <w:multiLevelType w:val="multilevel"/>
    <w:tmpl w:val="DBF873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nsid w:val="3E12011B"/>
    <w:multiLevelType w:val="multilevel"/>
    <w:tmpl w:val="4244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3E904F54"/>
    <w:multiLevelType w:val="multilevel"/>
    <w:tmpl w:val="FDDA4F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nsid w:val="3EA74171"/>
    <w:multiLevelType w:val="multilevel"/>
    <w:tmpl w:val="A6C2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nsid w:val="3EB20535"/>
    <w:multiLevelType w:val="multilevel"/>
    <w:tmpl w:val="E990B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nsid w:val="3EC83809"/>
    <w:multiLevelType w:val="multilevel"/>
    <w:tmpl w:val="D2A0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3ED7741B"/>
    <w:multiLevelType w:val="multilevel"/>
    <w:tmpl w:val="FAE6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nsid w:val="3F8A4E6B"/>
    <w:multiLevelType w:val="multilevel"/>
    <w:tmpl w:val="A6C2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3FA604A4"/>
    <w:multiLevelType w:val="multilevel"/>
    <w:tmpl w:val="633ED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nsid w:val="4012412B"/>
    <w:multiLevelType w:val="multilevel"/>
    <w:tmpl w:val="A6C2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nsid w:val="40134B94"/>
    <w:multiLevelType w:val="multilevel"/>
    <w:tmpl w:val="7A626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nsid w:val="41FA58C4"/>
    <w:multiLevelType w:val="multilevel"/>
    <w:tmpl w:val="59D010B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3">
    <w:nsid w:val="420D38A8"/>
    <w:multiLevelType w:val="hybridMultilevel"/>
    <w:tmpl w:val="6C38FE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4">
    <w:nsid w:val="426D00ED"/>
    <w:multiLevelType w:val="multilevel"/>
    <w:tmpl w:val="53EAA99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5">
    <w:nsid w:val="428B0605"/>
    <w:multiLevelType w:val="multilevel"/>
    <w:tmpl w:val="521C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nsid w:val="42B71875"/>
    <w:multiLevelType w:val="multilevel"/>
    <w:tmpl w:val="E5F81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nsid w:val="431550A7"/>
    <w:multiLevelType w:val="hybridMultilevel"/>
    <w:tmpl w:val="C6A2D3A4"/>
    <w:lvl w:ilvl="0" w:tplc="C0DE7BB4">
      <w:start w:val="3"/>
      <w:numFmt w:val="lowerLetter"/>
      <w:lvlText w:val="%1."/>
      <w:lvlJc w:val="left"/>
      <w:pPr>
        <w:tabs>
          <w:tab w:val="num" w:pos="720"/>
        </w:tabs>
        <w:ind w:left="720" w:hanging="360"/>
      </w:pPr>
    </w:lvl>
    <w:lvl w:ilvl="1" w:tplc="2DF221AE" w:tentative="1">
      <w:start w:val="1"/>
      <w:numFmt w:val="decimal"/>
      <w:lvlText w:val="%2."/>
      <w:lvlJc w:val="left"/>
      <w:pPr>
        <w:tabs>
          <w:tab w:val="num" w:pos="1440"/>
        </w:tabs>
        <w:ind w:left="1440" w:hanging="360"/>
      </w:pPr>
    </w:lvl>
    <w:lvl w:ilvl="2" w:tplc="7D9C5B9A" w:tentative="1">
      <w:start w:val="1"/>
      <w:numFmt w:val="decimal"/>
      <w:lvlText w:val="%3."/>
      <w:lvlJc w:val="left"/>
      <w:pPr>
        <w:tabs>
          <w:tab w:val="num" w:pos="2160"/>
        </w:tabs>
        <w:ind w:left="2160" w:hanging="360"/>
      </w:pPr>
    </w:lvl>
    <w:lvl w:ilvl="3" w:tplc="A2180862" w:tentative="1">
      <w:start w:val="1"/>
      <w:numFmt w:val="decimal"/>
      <w:lvlText w:val="%4."/>
      <w:lvlJc w:val="left"/>
      <w:pPr>
        <w:tabs>
          <w:tab w:val="num" w:pos="2880"/>
        </w:tabs>
        <w:ind w:left="2880" w:hanging="360"/>
      </w:pPr>
    </w:lvl>
    <w:lvl w:ilvl="4" w:tplc="D9BC9E62" w:tentative="1">
      <w:start w:val="1"/>
      <w:numFmt w:val="decimal"/>
      <w:lvlText w:val="%5."/>
      <w:lvlJc w:val="left"/>
      <w:pPr>
        <w:tabs>
          <w:tab w:val="num" w:pos="3600"/>
        </w:tabs>
        <w:ind w:left="3600" w:hanging="360"/>
      </w:pPr>
    </w:lvl>
    <w:lvl w:ilvl="5" w:tplc="86422FB6" w:tentative="1">
      <w:start w:val="1"/>
      <w:numFmt w:val="decimal"/>
      <w:lvlText w:val="%6."/>
      <w:lvlJc w:val="left"/>
      <w:pPr>
        <w:tabs>
          <w:tab w:val="num" w:pos="4320"/>
        </w:tabs>
        <w:ind w:left="4320" w:hanging="360"/>
      </w:pPr>
    </w:lvl>
    <w:lvl w:ilvl="6" w:tplc="D7D6C4C2" w:tentative="1">
      <w:start w:val="1"/>
      <w:numFmt w:val="decimal"/>
      <w:lvlText w:val="%7."/>
      <w:lvlJc w:val="left"/>
      <w:pPr>
        <w:tabs>
          <w:tab w:val="num" w:pos="5040"/>
        </w:tabs>
        <w:ind w:left="5040" w:hanging="360"/>
      </w:pPr>
    </w:lvl>
    <w:lvl w:ilvl="7" w:tplc="CBE0EA90" w:tentative="1">
      <w:start w:val="1"/>
      <w:numFmt w:val="decimal"/>
      <w:lvlText w:val="%8."/>
      <w:lvlJc w:val="left"/>
      <w:pPr>
        <w:tabs>
          <w:tab w:val="num" w:pos="5760"/>
        </w:tabs>
        <w:ind w:left="5760" w:hanging="360"/>
      </w:pPr>
    </w:lvl>
    <w:lvl w:ilvl="8" w:tplc="19D08B6E" w:tentative="1">
      <w:start w:val="1"/>
      <w:numFmt w:val="decimal"/>
      <w:lvlText w:val="%9."/>
      <w:lvlJc w:val="left"/>
      <w:pPr>
        <w:tabs>
          <w:tab w:val="num" w:pos="6480"/>
        </w:tabs>
        <w:ind w:left="6480" w:hanging="360"/>
      </w:pPr>
    </w:lvl>
  </w:abstractNum>
  <w:abstractNum w:abstractNumId="228">
    <w:nsid w:val="434E46F7"/>
    <w:multiLevelType w:val="hybridMultilevel"/>
    <w:tmpl w:val="726610FE"/>
    <w:lvl w:ilvl="0" w:tplc="4A143BC6">
      <w:start w:val="2"/>
      <w:numFmt w:val="upperLetter"/>
      <w:lvlText w:val="%1."/>
      <w:lvlJc w:val="left"/>
      <w:pPr>
        <w:tabs>
          <w:tab w:val="num" w:pos="720"/>
        </w:tabs>
        <w:ind w:left="720" w:hanging="360"/>
      </w:pPr>
    </w:lvl>
    <w:lvl w:ilvl="1" w:tplc="A9C69BAC" w:tentative="1">
      <w:start w:val="1"/>
      <w:numFmt w:val="decimal"/>
      <w:lvlText w:val="%2."/>
      <w:lvlJc w:val="left"/>
      <w:pPr>
        <w:tabs>
          <w:tab w:val="num" w:pos="1440"/>
        </w:tabs>
        <w:ind w:left="1440" w:hanging="360"/>
      </w:pPr>
    </w:lvl>
    <w:lvl w:ilvl="2" w:tplc="8EF01308" w:tentative="1">
      <w:start w:val="1"/>
      <w:numFmt w:val="decimal"/>
      <w:lvlText w:val="%3."/>
      <w:lvlJc w:val="left"/>
      <w:pPr>
        <w:tabs>
          <w:tab w:val="num" w:pos="2160"/>
        </w:tabs>
        <w:ind w:left="2160" w:hanging="360"/>
      </w:pPr>
    </w:lvl>
    <w:lvl w:ilvl="3" w:tplc="77649CD0" w:tentative="1">
      <w:start w:val="1"/>
      <w:numFmt w:val="decimal"/>
      <w:lvlText w:val="%4."/>
      <w:lvlJc w:val="left"/>
      <w:pPr>
        <w:tabs>
          <w:tab w:val="num" w:pos="2880"/>
        </w:tabs>
        <w:ind w:left="2880" w:hanging="360"/>
      </w:pPr>
    </w:lvl>
    <w:lvl w:ilvl="4" w:tplc="5E901742" w:tentative="1">
      <w:start w:val="1"/>
      <w:numFmt w:val="decimal"/>
      <w:lvlText w:val="%5."/>
      <w:lvlJc w:val="left"/>
      <w:pPr>
        <w:tabs>
          <w:tab w:val="num" w:pos="3600"/>
        </w:tabs>
        <w:ind w:left="3600" w:hanging="360"/>
      </w:pPr>
    </w:lvl>
    <w:lvl w:ilvl="5" w:tplc="C632299E" w:tentative="1">
      <w:start w:val="1"/>
      <w:numFmt w:val="decimal"/>
      <w:lvlText w:val="%6."/>
      <w:lvlJc w:val="left"/>
      <w:pPr>
        <w:tabs>
          <w:tab w:val="num" w:pos="4320"/>
        </w:tabs>
        <w:ind w:left="4320" w:hanging="360"/>
      </w:pPr>
    </w:lvl>
    <w:lvl w:ilvl="6" w:tplc="E02CA7C8" w:tentative="1">
      <w:start w:val="1"/>
      <w:numFmt w:val="decimal"/>
      <w:lvlText w:val="%7."/>
      <w:lvlJc w:val="left"/>
      <w:pPr>
        <w:tabs>
          <w:tab w:val="num" w:pos="5040"/>
        </w:tabs>
        <w:ind w:left="5040" w:hanging="360"/>
      </w:pPr>
    </w:lvl>
    <w:lvl w:ilvl="7" w:tplc="5538D248" w:tentative="1">
      <w:start w:val="1"/>
      <w:numFmt w:val="decimal"/>
      <w:lvlText w:val="%8."/>
      <w:lvlJc w:val="left"/>
      <w:pPr>
        <w:tabs>
          <w:tab w:val="num" w:pos="5760"/>
        </w:tabs>
        <w:ind w:left="5760" w:hanging="360"/>
      </w:pPr>
    </w:lvl>
    <w:lvl w:ilvl="8" w:tplc="D0EA5EF2" w:tentative="1">
      <w:start w:val="1"/>
      <w:numFmt w:val="decimal"/>
      <w:lvlText w:val="%9."/>
      <w:lvlJc w:val="left"/>
      <w:pPr>
        <w:tabs>
          <w:tab w:val="num" w:pos="6480"/>
        </w:tabs>
        <w:ind w:left="6480" w:hanging="360"/>
      </w:pPr>
    </w:lvl>
  </w:abstractNum>
  <w:abstractNum w:abstractNumId="229">
    <w:nsid w:val="441934DA"/>
    <w:multiLevelType w:val="multilevel"/>
    <w:tmpl w:val="9B56BB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0">
    <w:nsid w:val="441E0500"/>
    <w:multiLevelType w:val="multilevel"/>
    <w:tmpl w:val="FE22F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nsid w:val="447E4B2D"/>
    <w:multiLevelType w:val="multilevel"/>
    <w:tmpl w:val="98E4FF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nsid w:val="44E53709"/>
    <w:multiLevelType w:val="hybridMultilevel"/>
    <w:tmpl w:val="084A3E0E"/>
    <w:lvl w:ilvl="0" w:tplc="0409000B">
      <w:start w:val="1"/>
      <w:numFmt w:val="bullet"/>
      <w:lvlText w:val=""/>
      <w:lvlJc w:val="left"/>
      <w:pPr>
        <w:ind w:left="907" w:hanging="360"/>
      </w:pPr>
      <w:rPr>
        <w:rFonts w:ascii="Wingdings" w:hAnsi="Wingdings" w:hint="default"/>
      </w:rPr>
    </w:lvl>
    <w:lvl w:ilvl="1" w:tplc="04090003">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33">
    <w:nsid w:val="45120ED5"/>
    <w:multiLevelType w:val="multilevel"/>
    <w:tmpl w:val="819A5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nsid w:val="45E92DD8"/>
    <w:multiLevelType w:val="hybridMultilevel"/>
    <w:tmpl w:val="06DC7232"/>
    <w:lvl w:ilvl="0" w:tplc="7888828E">
      <w:start w:val="2"/>
      <w:numFmt w:val="upperLetter"/>
      <w:lvlText w:val="%1."/>
      <w:lvlJc w:val="left"/>
      <w:pPr>
        <w:tabs>
          <w:tab w:val="num" w:pos="720"/>
        </w:tabs>
        <w:ind w:left="720" w:hanging="360"/>
      </w:pPr>
    </w:lvl>
    <w:lvl w:ilvl="1" w:tplc="E54EA7C4" w:tentative="1">
      <w:start w:val="1"/>
      <w:numFmt w:val="decimal"/>
      <w:lvlText w:val="%2."/>
      <w:lvlJc w:val="left"/>
      <w:pPr>
        <w:tabs>
          <w:tab w:val="num" w:pos="1440"/>
        </w:tabs>
        <w:ind w:left="1440" w:hanging="360"/>
      </w:pPr>
    </w:lvl>
    <w:lvl w:ilvl="2" w:tplc="8F460096" w:tentative="1">
      <w:start w:val="1"/>
      <w:numFmt w:val="decimal"/>
      <w:lvlText w:val="%3."/>
      <w:lvlJc w:val="left"/>
      <w:pPr>
        <w:tabs>
          <w:tab w:val="num" w:pos="2160"/>
        </w:tabs>
        <w:ind w:left="2160" w:hanging="360"/>
      </w:pPr>
    </w:lvl>
    <w:lvl w:ilvl="3" w:tplc="E850C2FE" w:tentative="1">
      <w:start w:val="1"/>
      <w:numFmt w:val="decimal"/>
      <w:lvlText w:val="%4."/>
      <w:lvlJc w:val="left"/>
      <w:pPr>
        <w:tabs>
          <w:tab w:val="num" w:pos="2880"/>
        </w:tabs>
        <w:ind w:left="2880" w:hanging="360"/>
      </w:pPr>
    </w:lvl>
    <w:lvl w:ilvl="4" w:tplc="2F7E3D8E" w:tentative="1">
      <w:start w:val="1"/>
      <w:numFmt w:val="decimal"/>
      <w:lvlText w:val="%5."/>
      <w:lvlJc w:val="left"/>
      <w:pPr>
        <w:tabs>
          <w:tab w:val="num" w:pos="3600"/>
        </w:tabs>
        <w:ind w:left="3600" w:hanging="360"/>
      </w:pPr>
    </w:lvl>
    <w:lvl w:ilvl="5" w:tplc="C266336E" w:tentative="1">
      <w:start w:val="1"/>
      <w:numFmt w:val="decimal"/>
      <w:lvlText w:val="%6."/>
      <w:lvlJc w:val="left"/>
      <w:pPr>
        <w:tabs>
          <w:tab w:val="num" w:pos="4320"/>
        </w:tabs>
        <w:ind w:left="4320" w:hanging="360"/>
      </w:pPr>
    </w:lvl>
    <w:lvl w:ilvl="6" w:tplc="81AC3238" w:tentative="1">
      <w:start w:val="1"/>
      <w:numFmt w:val="decimal"/>
      <w:lvlText w:val="%7."/>
      <w:lvlJc w:val="left"/>
      <w:pPr>
        <w:tabs>
          <w:tab w:val="num" w:pos="5040"/>
        </w:tabs>
        <w:ind w:left="5040" w:hanging="360"/>
      </w:pPr>
    </w:lvl>
    <w:lvl w:ilvl="7" w:tplc="FB904C58" w:tentative="1">
      <w:start w:val="1"/>
      <w:numFmt w:val="decimal"/>
      <w:lvlText w:val="%8."/>
      <w:lvlJc w:val="left"/>
      <w:pPr>
        <w:tabs>
          <w:tab w:val="num" w:pos="5760"/>
        </w:tabs>
        <w:ind w:left="5760" w:hanging="360"/>
      </w:pPr>
    </w:lvl>
    <w:lvl w:ilvl="8" w:tplc="567A148C" w:tentative="1">
      <w:start w:val="1"/>
      <w:numFmt w:val="decimal"/>
      <w:lvlText w:val="%9."/>
      <w:lvlJc w:val="left"/>
      <w:pPr>
        <w:tabs>
          <w:tab w:val="num" w:pos="6480"/>
        </w:tabs>
        <w:ind w:left="6480" w:hanging="360"/>
      </w:pPr>
    </w:lvl>
  </w:abstractNum>
  <w:abstractNum w:abstractNumId="235">
    <w:nsid w:val="463825D6"/>
    <w:multiLevelType w:val="multilevel"/>
    <w:tmpl w:val="7DA6F0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nsid w:val="468A6261"/>
    <w:multiLevelType w:val="multilevel"/>
    <w:tmpl w:val="BE9278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nsid w:val="46B67C32"/>
    <w:multiLevelType w:val="multilevel"/>
    <w:tmpl w:val="C1A2F0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8">
    <w:nsid w:val="46B84827"/>
    <w:multiLevelType w:val="multilevel"/>
    <w:tmpl w:val="9D6A530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nsid w:val="46EE5B8A"/>
    <w:multiLevelType w:val="hybridMultilevel"/>
    <w:tmpl w:val="2950512C"/>
    <w:lvl w:ilvl="0" w:tplc="5D5E6BD8">
      <w:start w:val="2"/>
      <w:numFmt w:val="upperLetter"/>
      <w:lvlText w:val="%1."/>
      <w:lvlJc w:val="left"/>
      <w:pPr>
        <w:tabs>
          <w:tab w:val="num" w:pos="720"/>
        </w:tabs>
        <w:ind w:left="720" w:hanging="360"/>
      </w:pPr>
    </w:lvl>
    <w:lvl w:ilvl="1" w:tplc="C0146EEE" w:tentative="1">
      <w:start w:val="1"/>
      <w:numFmt w:val="decimal"/>
      <w:lvlText w:val="%2."/>
      <w:lvlJc w:val="left"/>
      <w:pPr>
        <w:tabs>
          <w:tab w:val="num" w:pos="1440"/>
        </w:tabs>
        <w:ind w:left="1440" w:hanging="360"/>
      </w:pPr>
    </w:lvl>
    <w:lvl w:ilvl="2" w:tplc="1FE87EA6" w:tentative="1">
      <w:start w:val="1"/>
      <w:numFmt w:val="decimal"/>
      <w:lvlText w:val="%3."/>
      <w:lvlJc w:val="left"/>
      <w:pPr>
        <w:tabs>
          <w:tab w:val="num" w:pos="2160"/>
        </w:tabs>
        <w:ind w:left="2160" w:hanging="360"/>
      </w:pPr>
    </w:lvl>
    <w:lvl w:ilvl="3" w:tplc="292AB69E" w:tentative="1">
      <w:start w:val="1"/>
      <w:numFmt w:val="decimal"/>
      <w:lvlText w:val="%4."/>
      <w:lvlJc w:val="left"/>
      <w:pPr>
        <w:tabs>
          <w:tab w:val="num" w:pos="2880"/>
        </w:tabs>
        <w:ind w:left="2880" w:hanging="360"/>
      </w:pPr>
    </w:lvl>
    <w:lvl w:ilvl="4" w:tplc="59FA694C" w:tentative="1">
      <w:start w:val="1"/>
      <w:numFmt w:val="decimal"/>
      <w:lvlText w:val="%5."/>
      <w:lvlJc w:val="left"/>
      <w:pPr>
        <w:tabs>
          <w:tab w:val="num" w:pos="3600"/>
        </w:tabs>
        <w:ind w:left="3600" w:hanging="360"/>
      </w:pPr>
    </w:lvl>
    <w:lvl w:ilvl="5" w:tplc="2960A1E6" w:tentative="1">
      <w:start w:val="1"/>
      <w:numFmt w:val="decimal"/>
      <w:lvlText w:val="%6."/>
      <w:lvlJc w:val="left"/>
      <w:pPr>
        <w:tabs>
          <w:tab w:val="num" w:pos="4320"/>
        </w:tabs>
        <w:ind w:left="4320" w:hanging="360"/>
      </w:pPr>
    </w:lvl>
    <w:lvl w:ilvl="6" w:tplc="A0D810D6" w:tentative="1">
      <w:start w:val="1"/>
      <w:numFmt w:val="decimal"/>
      <w:lvlText w:val="%7."/>
      <w:lvlJc w:val="left"/>
      <w:pPr>
        <w:tabs>
          <w:tab w:val="num" w:pos="5040"/>
        </w:tabs>
        <w:ind w:left="5040" w:hanging="360"/>
      </w:pPr>
    </w:lvl>
    <w:lvl w:ilvl="7" w:tplc="25AA4140" w:tentative="1">
      <w:start w:val="1"/>
      <w:numFmt w:val="decimal"/>
      <w:lvlText w:val="%8."/>
      <w:lvlJc w:val="left"/>
      <w:pPr>
        <w:tabs>
          <w:tab w:val="num" w:pos="5760"/>
        </w:tabs>
        <w:ind w:left="5760" w:hanging="360"/>
      </w:pPr>
    </w:lvl>
    <w:lvl w:ilvl="8" w:tplc="AB706E1E" w:tentative="1">
      <w:start w:val="1"/>
      <w:numFmt w:val="decimal"/>
      <w:lvlText w:val="%9."/>
      <w:lvlJc w:val="left"/>
      <w:pPr>
        <w:tabs>
          <w:tab w:val="num" w:pos="6480"/>
        </w:tabs>
        <w:ind w:left="6480" w:hanging="360"/>
      </w:pPr>
    </w:lvl>
  </w:abstractNum>
  <w:abstractNum w:abstractNumId="240">
    <w:nsid w:val="46FC6728"/>
    <w:multiLevelType w:val="hybridMultilevel"/>
    <w:tmpl w:val="5178CA5A"/>
    <w:lvl w:ilvl="0" w:tplc="7812C520">
      <w:start w:val="4"/>
      <w:numFmt w:val="lowerLetter"/>
      <w:lvlText w:val="%1."/>
      <w:lvlJc w:val="left"/>
      <w:pPr>
        <w:tabs>
          <w:tab w:val="num" w:pos="720"/>
        </w:tabs>
        <w:ind w:left="720" w:hanging="360"/>
      </w:pPr>
    </w:lvl>
    <w:lvl w:ilvl="1" w:tplc="FA449F1E" w:tentative="1">
      <w:start w:val="1"/>
      <w:numFmt w:val="decimal"/>
      <w:lvlText w:val="%2."/>
      <w:lvlJc w:val="left"/>
      <w:pPr>
        <w:tabs>
          <w:tab w:val="num" w:pos="1440"/>
        </w:tabs>
        <w:ind w:left="1440" w:hanging="360"/>
      </w:pPr>
    </w:lvl>
    <w:lvl w:ilvl="2" w:tplc="C0841BCA" w:tentative="1">
      <w:start w:val="1"/>
      <w:numFmt w:val="decimal"/>
      <w:lvlText w:val="%3."/>
      <w:lvlJc w:val="left"/>
      <w:pPr>
        <w:tabs>
          <w:tab w:val="num" w:pos="2160"/>
        </w:tabs>
        <w:ind w:left="2160" w:hanging="360"/>
      </w:pPr>
    </w:lvl>
    <w:lvl w:ilvl="3" w:tplc="890E7ADE" w:tentative="1">
      <w:start w:val="1"/>
      <w:numFmt w:val="decimal"/>
      <w:lvlText w:val="%4."/>
      <w:lvlJc w:val="left"/>
      <w:pPr>
        <w:tabs>
          <w:tab w:val="num" w:pos="2880"/>
        </w:tabs>
        <w:ind w:left="2880" w:hanging="360"/>
      </w:pPr>
    </w:lvl>
    <w:lvl w:ilvl="4" w:tplc="F7701B4C" w:tentative="1">
      <w:start w:val="1"/>
      <w:numFmt w:val="decimal"/>
      <w:lvlText w:val="%5."/>
      <w:lvlJc w:val="left"/>
      <w:pPr>
        <w:tabs>
          <w:tab w:val="num" w:pos="3600"/>
        </w:tabs>
        <w:ind w:left="3600" w:hanging="360"/>
      </w:pPr>
    </w:lvl>
    <w:lvl w:ilvl="5" w:tplc="BBA0A39C" w:tentative="1">
      <w:start w:val="1"/>
      <w:numFmt w:val="decimal"/>
      <w:lvlText w:val="%6."/>
      <w:lvlJc w:val="left"/>
      <w:pPr>
        <w:tabs>
          <w:tab w:val="num" w:pos="4320"/>
        </w:tabs>
        <w:ind w:left="4320" w:hanging="360"/>
      </w:pPr>
    </w:lvl>
    <w:lvl w:ilvl="6" w:tplc="FF5E460E" w:tentative="1">
      <w:start w:val="1"/>
      <w:numFmt w:val="decimal"/>
      <w:lvlText w:val="%7."/>
      <w:lvlJc w:val="left"/>
      <w:pPr>
        <w:tabs>
          <w:tab w:val="num" w:pos="5040"/>
        </w:tabs>
        <w:ind w:left="5040" w:hanging="360"/>
      </w:pPr>
    </w:lvl>
    <w:lvl w:ilvl="7" w:tplc="F9EEA8FA" w:tentative="1">
      <w:start w:val="1"/>
      <w:numFmt w:val="decimal"/>
      <w:lvlText w:val="%8."/>
      <w:lvlJc w:val="left"/>
      <w:pPr>
        <w:tabs>
          <w:tab w:val="num" w:pos="5760"/>
        </w:tabs>
        <w:ind w:left="5760" w:hanging="360"/>
      </w:pPr>
    </w:lvl>
    <w:lvl w:ilvl="8" w:tplc="316A0AE2" w:tentative="1">
      <w:start w:val="1"/>
      <w:numFmt w:val="decimal"/>
      <w:lvlText w:val="%9."/>
      <w:lvlJc w:val="left"/>
      <w:pPr>
        <w:tabs>
          <w:tab w:val="num" w:pos="6480"/>
        </w:tabs>
        <w:ind w:left="6480" w:hanging="360"/>
      </w:pPr>
    </w:lvl>
  </w:abstractNum>
  <w:abstractNum w:abstractNumId="241">
    <w:nsid w:val="47A84C63"/>
    <w:multiLevelType w:val="multilevel"/>
    <w:tmpl w:val="4AC0FD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2">
    <w:nsid w:val="47B06E2F"/>
    <w:multiLevelType w:val="hybridMultilevel"/>
    <w:tmpl w:val="B3BCBD42"/>
    <w:lvl w:ilvl="0" w:tplc="11485524">
      <w:start w:val="2"/>
      <w:numFmt w:val="upperLetter"/>
      <w:lvlText w:val="%1."/>
      <w:lvlJc w:val="left"/>
      <w:pPr>
        <w:tabs>
          <w:tab w:val="num" w:pos="720"/>
        </w:tabs>
        <w:ind w:left="720" w:hanging="360"/>
      </w:pPr>
    </w:lvl>
    <w:lvl w:ilvl="1" w:tplc="AC5027E8" w:tentative="1">
      <w:start w:val="1"/>
      <w:numFmt w:val="decimal"/>
      <w:lvlText w:val="%2."/>
      <w:lvlJc w:val="left"/>
      <w:pPr>
        <w:tabs>
          <w:tab w:val="num" w:pos="1440"/>
        </w:tabs>
        <w:ind w:left="1440" w:hanging="360"/>
      </w:pPr>
    </w:lvl>
    <w:lvl w:ilvl="2" w:tplc="6B8AFED6" w:tentative="1">
      <w:start w:val="1"/>
      <w:numFmt w:val="decimal"/>
      <w:lvlText w:val="%3."/>
      <w:lvlJc w:val="left"/>
      <w:pPr>
        <w:tabs>
          <w:tab w:val="num" w:pos="2160"/>
        </w:tabs>
        <w:ind w:left="2160" w:hanging="360"/>
      </w:pPr>
    </w:lvl>
    <w:lvl w:ilvl="3" w:tplc="FDC62922" w:tentative="1">
      <w:start w:val="1"/>
      <w:numFmt w:val="decimal"/>
      <w:lvlText w:val="%4."/>
      <w:lvlJc w:val="left"/>
      <w:pPr>
        <w:tabs>
          <w:tab w:val="num" w:pos="2880"/>
        </w:tabs>
        <w:ind w:left="2880" w:hanging="360"/>
      </w:pPr>
    </w:lvl>
    <w:lvl w:ilvl="4" w:tplc="5C94FBEC" w:tentative="1">
      <w:start w:val="1"/>
      <w:numFmt w:val="decimal"/>
      <w:lvlText w:val="%5."/>
      <w:lvlJc w:val="left"/>
      <w:pPr>
        <w:tabs>
          <w:tab w:val="num" w:pos="3600"/>
        </w:tabs>
        <w:ind w:left="3600" w:hanging="360"/>
      </w:pPr>
    </w:lvl>
    <w:lvl w:ilvl="5" w:tplc="5AEA4064" w:tentative="1">
      <w:start w:val="1"/>
      <w:numFmt w:val="decimal"/>
      <w:lvlText w:val="%6."/>
      <w:lvlJc w:val="left"/>
      <w:pPr>
        <w:tabs>
          <w:tab w:val="num" w:pos="4320"/>
        </w:tabs>
        <w:ind w:left="4320" w:hanging="360"/>
      </w:pPr>
    </w:lvl>
    <w:lvl w:ilvl="6" w:tplc="9B7430CA" w:tentative="1">
      <w:start w:val="1"/>
      <w:numFmt w:val="decimal"/>
      <w:lvlText w:val="%7."/>
      <w:lvlJc w:val="left"/>
      <w:pPr>
        <w:tabs>
          <w:tab w:val="num" w:pos="5040"/>
        </w:tabs>
        <w:ind w:left="5040" w:hanging="360"/>
      </w:pPr>
    </w:lvl>
    <w:lvl w:ilvl="7" w:tplc="1BF62F5E" w:tentative="1">
      <w:start w:val="1"/>
      <w:numFmt w:val="decimal"/>
      <w:lvlText w:val="%8."/>
      <w:lvlJc w:val="left"/>
      <w:pPr>
        <w:tabs>
          <w:tab w:val="num" w:pos="5760"/>
        </w:tabs>
        <w:ind w:left="5760" w:hanging="360"/>
      </w:pPr>
    </w:lvl>
    <w:lvl w:ilvl="8" w:tplc="957C45F8" w:tentative="1">
      <w:start w:val="1"/>
      <w:numFmt w:val="decimal"/>
      <w:lvlText w:val="%9."/>
      <w:lvlJc w:val="left"/>
      <w:pPr>
        <w:tabs>
          <w:tab w:val="num" w:pos="6480"/>
        </w:tabs>
        <w:ind w:left="6480" w:hanging="360"/>
      </w:pPr>
    </w:lvl>
  </w:abstractNum>
  <w:abstractNum w:abstractNumId="243">
    <w:nsid w:val="4848360F"/>
    <w:multiLevelType w:val="multilevel"/>
    <w:tmpl w:val="1B9CA3CA"/>
    <w:lvl w:ilvl="0">
      <w:start w:val="1"/>
      <w:numFmt w:val="bullet"/>
      <w:lvlText w:val=""/>
      <w:lvlJc w:val="left"/>
      <w:pPr>
        <w:ind w:left="540" w:hanging="360"/>
      </w:pPr>
      <w:rPr>
        <w:rFonts w:ascii="Symbol" w:hAnsi="Symbol" w:hint="default"/>
      </w:rPr>
    </w:lvl>
    <w:lvl w:ilvl="1">
      <w:start w:val="1"/>
      <w:numFmt w:val="bullet"/>
      <w:lvlText w:val=""/>
      <w:lvlJc w:val="left"/>
      <w:pPr>
        <w:ind w:left="972" w:hanging="432"/>
      </w:pPr>
      <w:rPr>
        <w:rFonts w:ascii="Wingdings" w:hAnsi="Wingdings" w:hint="default"/>
      </w:rPr>
    </w:lvl>
    <w:lvl w:ilvl="2">
      <w:start w:val="1"/>
      <w:numFmt w:val="bullet"/>
      <w:lvlText w:val=""/>
      <w:lvlJc w:val="left"/>
      <w:pPr>
        <w:ind w:left="1404" w:hanging="504"/>
      </w:pPr>
      <w:rPr>
        <w:rFonts w:ascii="Symbol" w:hAnsi="Symbol" w:hint="default"/>
      </w:rPr>
    </w:lvl>
    <w:lvl w:ilvl="3">
      <w:start w:val="1"/>
      <w:numFmt w:val="decimal"/>
      <w:lvlText w:val="%1.%2.%3.%4."/>
      <w:lvlJc w:val="left"/>
      <w:pPr>
        <w:ind w:left="1908" w:hanging="648"/>
      </w:pPr>
      <w:rPr>
        <w:rFonts w:hint="default"/>
      </w:rPr>
    </w:lvl>
    <w:lvl w:ilvl="4">
      <w:start w:val="1"/>
      <w:numFmt w:val="decimal"/>
      <w:lvlText w:val="%1.%2.%3.%4.%5."/>
      <w:lvlJc w:val="left"/>
      <w:pPr>
        <w:ind w:left="2412" w:hanging="792"/>
      </w:pPr>
      <w:rPr>
        <w:rFonts w:hint="default"/>
      </w:rPr>
    </w:lvl>
    <w:lvl w:ilvl="5">
      <w:start w:val="1"/>
      <w:numFmt w:val="decimal"/>
      <w:lvlText w:val="%1.%2.%3.%4.%5.%6."/>
      <w:lvlJc w:val="left"/>
      <w:pPr>
        <w:ind w:left="2916" w:hanging="936"/>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3924" w:hanging="1224"/>
      </w:pPr>
      <w:rPr>
        <w:rFonts w:hint="default"/>
      </w:rPr>
    </w:lvl>
    <w:lvl w:ilvl="8">
      <w:start w:val="1"/>
      <w:numFmt w:val="decimal"/>
      <w:lvlText w:val="%1.%2.%3.%4.%5.%6.%7.%8.%9."/>
      <w:lvlJc w:val="left"/>
      <w:pPr>
        <w:ind w:left="4500" w:hanging="1440"/>
      </w:pPr>
      <w:rPr>
        <w:rFonts w:hint="default"/>
      </w:rPr>
    </w:lvl>
  </w:abstractNum>
  <w:abstractNum w:abstractNumId="244">
    <w:nsid w:val="48CE4DD7"/>
    <w:multiLevelType w:val="hybridMultilevel"/>
    <w:tmpl w:val="762617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5">
    <w:nsid w:val="48FE75D5"/>
    <w:multiLevelType w:val="multilevel"/>
    <w:tmpl w:val="85F21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nsid w:val="491459AD"/>
    <w:multiLevelType w:val="multilevel"/>
    <w:tmpl w:val="0770A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nsid w:val="49935ADD"/>
    <w:multiLevelType w:val="multilevel"/>
    <w:tmpl w:val="59A68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nsid w:val="49A21B38"/>
    <w:multiLevelType w:val="hybridMultilevel"/>
    <w:tmpl w:val="EC54DA9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9">
    <w:nsid w:val="4A492450"/>
    <w:multiLevelType w:val="multilevel"/>
    <w:tmpl w:val="71B8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nsid w:val="4AB307FC"/>
    <w:multiLevelType w:val="multilevel"/>
    <w:tmpl w:val="0DD63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nsid w:val="4ABE0D04"/>
    <w:multiLevelType w:val="multilevel"/>
    <w:tmpl w:val="EAB6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nsid w:val="4AE62C28"/>
    <w:multiLevelType w:val="multilevel"/>
    <w:tmpl w:val="893C2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nsid w:val="4B2176F4"/>
    <w:multiLevelType w:val="hybridMultilevel"/>
    <w:tmpl w:val="7DCEC59A"/>
    <w:lvl w:ilvl="0" w:tplc="572CCA2A">
      <w:start w:val="2"/>
      <w:numFmt w:val="upperLetter"/>
      <w:lvlText w:val="%1."/>
      <w:lvlJc w:val="left"/>
      <w:pPr>
        <w:tabs>
          <w:tab w:val="num" w:pos="720"/>
        </w:tabs>
        <w:ind w:left="720" w:hanging="360"/>
      </w:pPr>
    </w:lvl>
    <w:lvl w:ilvl="1" w:tplc="51DCCD98" w:tentative="1">
      <w:start w:val="1"/>
      <w:numFmt w:val="decimal"/>
      <w:lvlText w:val="%2."/>
      <w:lvlJc w:val="left"/>
      <w:pPr>
        <w:tabs>
          <w:tab w:val="num" w:pos="1440"/>
        </w:tabs>
        <w:ind w:left="1440" w:hanging="360"/>
      </w:pPr>
    </w:lvl>
    <w:lvl w:ilvl="2" w:tplc="DF9AB6AA" w:tentative="1">
      <w:start w:val="1"/>
      <w:numFmt w:val="decimal"/>
      <w:lvlText w:val="%3."/>
      <w:lvlJc w:val="left"/>
      <w:pPr>
        <w:tabs>
          <w:tab w:val="num" w:pos="2160"/>
        </w:tabs>
        <w:ind w:left="2160" w:hanging="360"/>
      </w:pPr>
    </w:lvl>
    <w:lvl w:ilvl="3" w:tplc="0EFE8F90" w:tentative="1">
      <w:start w:val="1"/>
      <w:numFmt w:val="decimal"/>
      <w:lvlText w:val="%4."/>
      <w:lvlJc w:val="left"/>
      <w:pPr>
        <w:tabs>
          <w:tab w:val="num" w:pos="2880"/>
        </w:tabs>
        <w:ind w:left="2880" w:hanging="360"/>
      </w:pPr>
    </w:lvl>
    <w:lvl w:ilvl="4" w:tplc="EA8C92F2" w:tentative="1">
      <w:start w:val="1"/>
      <w:numFmt w:val="decimal"/>
      <w:lvlText w:val="%5."/>
      <w:lvlJc w:val="left"/>
      <w:pPr>
        <w:tabs>
          <w:tab w:val="num" w:pos="3600"/>
        </w:tabs>
        <w:ind w:left="3600" w:hanging="360"/>
      </w:pPr>
    </w:lvl>
    <w:lvl w:ilvl="5" w:tplc="C76AE1B4" w:tentative="1">
      <w:start w:val="1"/>
      <w:numFmt w:val="decimal"/>
      <w:lvlText w:val="%6."/>
      <w:lvlJc w:val="left"/>
      <w:pPr>
        <w:tabs>
          <w:tab w:val="num" w:pos="4320"/>
        </w:tabs>
        <w:ind w:left="4320" w:hanging="360"/>
      </w:pPr>
    </w:lvl>
    <w:lvl w:ilvl="6" w:tplc="685C0B92" w:tentative="1">
      <w:start w:val="1"/>
      <w:numFmt w:val="decimal"/>
      <w:lvlText w:val="%7."/>
      <w:lvlJc w:val="left"/>
      <w:pPr>
        <w:tabs>
          <w:tab w:val="num" w:pos="5040"/>
        </w:tabs>
        <w:ind w:left="5040" w:hanging="360"/>
      </w:pPr>
    </w:lvl>
    <w:lvl w:ilvl="7" w:tplc="23B0A468" w:tentative="1">
      <w:start w:val="1"/>
      <w:numFmt w:val="decimal"/>
      <w:lvlText w:val="%8."/>
      <w:lvlJc w:val="left"/>
      <w:pPr>
        <w:tabs>
          <w:tab w:val="num" w:pos="5760"/>
        </w:tabs>
        <w:ind w:left="5760" w:hanging="360"/>
      </w:pPr>
    </w:lvl>
    <w:lvl w:ilvl="8" w:tplc="917CAD30" w:tentative="1">
      <w:start w:val="1"/>
      <w:numFmt w:val="decimal"/>
      <w:lvlText w:val="%9."/>
      <w:lvlJc w:val="left"/>
      <w:pPr>
        <w:tabs>
          <w:tab w:val="num" w:pos="6480"/>
        </w:tabs>
        <w:ind w:left="6480" w:hanging="360"/>
      </w:pPr>
    </w:lvl>
  </w:abstractNum>
  <w:abstractNum w:abstractNumId="254">
    <w:nsid w:val="4B7C2878"/>
    <w:multiLevelType w:val="multilevel"/>
    <w:tmpl w:val="737AA1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5">
    <w:nsid w:val="4BD43EEC"/>
    <w:multiLevelType w:val="hybridMultilevel"/>
    <w:tmpl w:val="594E65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4C0D4668"/>
    <w:multiLevelType w:val="multilevel"/>
    <w:tmpl w:val="6B12F1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nsid w:val="4CA80BF4"/>
    <w:multiLevelType w:val="hybridMultilevel"/>
    <w:tmpl w:val="7BD87E22"/>
    <w:lvl w:ilvl="0" w:tplc="687E129E">
      <w:start w:val="2"/>
      <w:numFmt w:val="upperLetter"/>
      <w:lvlText w:val="%1."/>
      <w:lvlJc w:val="left"/>
      <w:pPr>
        <w:tabs>
          <w:tab w:val="num" w:pos="720"/>
        </w:tabs>
        <w:ind w:left="720" w:hanging="360"/>
      </w:pPr>
    </w:lvl>
    <w:lvl w:ilvl="1" w:tplc="98D236D8" w:tentative="1">
      <w:start w:val="1"/>
      <w:numFmt w:val="decimal"/>
      <w:lvlText w:val="%2."/>
      <w:lvlJc w:val="left"/>
      <w:pPr>
        <w:tabs>
          <w:tab w:val="num" w:pos="1440"/>
        </w:tabs>
        <w:ind w:left="1440" w:hanging="360"/>
      </w:pPr>
    </w:lvl>
    <w:lvl w:ilvl="2" w:tplc="5B88EAE6" w:tentative="1">
      <w:start w:val="1"/>
      <w:numFmt w:val="decimal"/>
      <w:lvlText w:val="%3."/>
      <w:lvlJc w:val="left"/>
      <w:pPr>
        <w:tabs>
          <w:tab w:val="num" w:pos="2160"/>
        </w:tabs>
        <w:ind w:left="2160" w:hanging="360"/>
      </w:pPr>
    </w:lvl>
    <w:lvl w:ilvl="3" w:tplc="3A32E3AA" w:tentative="1">
      <w:start w:val="1"/>
      <w:numFmt w:val="decimal"/>
      <w:lvlText w:val="%4."/>
      <w:lvlJc w:val="left"/>
      <w:pPr>
        <w:tabs>
          <w:tab w:val="num" w:pos="2880"/>
        </w:tabs>
        <w:ind w:left="2880" w:hanging="360"/>
      </w:pPr>
    </w:lvl>
    <w:lvl w:ilvl="4" w:tplc="AD38F38C" w:tentative="1">
      <w:start w:val="1"/>
      <w:numFmt w:val="decimal"/>
      <w:lvlText w:val="%5."/>
      <w:lvlJc w:val="left"/>
      <w:pPr>
        <w:tabs>
          <w:tab w:val="num" w:pos="3600"/>
        </w:tabs>
        <w:ind w:left="3600" w:hanging="360"/>
      </w:pPr>
    </w:lvl>
    <w:lvl w:ilvl="5" w:tplc="F98CF6B2" w:tentative="1">
      <w:start w:val="1"/>
      <w:numFmt w:val="decimal"/>
      <w:lvlText w:val="%6."/>
      <w:lvlJc w:val="left"/>
      <w:pPr>
        <w:tabs>
          <w:tab w:val="num" w:pos="4320"/>
        </w:tabs>
        <w:ind w:left="4320" w:hanging="360"/>
      </w:pPr>
    </w:lvl>
    <w:lvl w:ilvl="6" w:tplc="CDC20EBE" w:tentative="1">
      <w:start w:val="1"/>
      <w:numFmt w:val="decimal"/>
      <w:lvlText w:val="%7."/>
      <w:lvlJc w:val="left"/>
      <w:pPr>
        <w:tabs>
          <w:tab w:val="num" w:pos="5040"/>
        </w:tabs>
        <w:ind w:left="5040" w:hanging="360"/>
      </w:pPr>
    </w:lvl>
    <w:lvl w:ilvl="7" w:tplc="DF30D3B2" w:tentative="1">
      <w:start w:val="1"/>
      <w:numFmt w:val="decimal"/>
      <w:lvlText w:val="%8."/>
      <w:lvlJc w:val="left"/>
      <w:pPr>
        <w:tabs>
          <w:tab w:val="num" w:pos="5760"/>
        </w:tabs>
        <w:ind w:left="5760" w:hanging="360"/>
      </w:pPr>
    </w:lvl>
    <w:lvl w:ilvl="8" w:tplc="D2C804A8" w:tentative="1">
      <w:start w:val="1"/>
      <w:numFmt w:val="decimal"/>
      <w:lvlText w:val="%9."/>
      <w:lvlJc w:val="left"/>
      <w:pPr>
        <w:tabs>
          <w:tab w:val="num" w:pos="6480"/>
        </w:tabs>
        <w:ind w:left="6480" w:hanging="360"/>
      </w:pPr>
    </w:lvl>
  </w:abstractNum>
  <w:abstractNum w:abstractNumId="258">
    <w:nsid w:val="4D964707"/>
    <w:multiLevelType w:val="hybridMultilevel"/>
    <w:tmpl w:val="41D4EF4C"/>
    <w:lvl w:ilvl="0" w:tplc="0054D8EA">
      <w:start w:val="2"/>
      <w:numFmt w:val="lowerLetter"/>
      <w:lvlText w:val="%1."/>
      <w:lvlJc w:val="left"/>
      <w:pPr>
        <w:tabs>
          <w:tab w:val="num" w:pos="720"/>
        </w:tabs>
        <w:ind w:left="720" w:hanging="360"/>
      </w:pPr>
    </w:lvl>
    <w:lvl w:ilvl="1" w:tplc="3476DCA0" w:tentative="1">
      <w:start w:val="1"/>
      <w:numFmt w:val="decimal"/>
      <w:lvlText w:val="%2."/>
      <w:lvlJc w:val="left"/>
      <w:pPr>
        <w:tabs>
          <w:tab w:val="num" w:pos="1440"/>
        </w:tabs>
        <w:ind w:left="1440" w:hanging="360"/>
      </w:pPr>
    </w:lvl>
    <w:lvl w:ilvl="2" w:tplc="9CD0501A" w:tentative="1">
      <w:start w:val="1"/>
      <w:numFmt w:val="decimal"/>
      <w:lvlText w:val="%3."/>
      <w:lvlJc w:val="left"/>
      <w:pPr>
        <w:tabs>
          <w:tab w:val="num" w:pos="2160"/>
        </w:tabs>
        <w:ind w:left="2160" w:hanging="360"/>
      </w:pPr>
    </w:lvl>
    <w:lvl w:ilvl="3" w:tplc="455AF70C" w:tentative="1">
      <w:start w:val="1"/>
      <w:numFmt w:val="decimal"/>
      <w:lvlText w:val="%4."/>
      <w:lvlJc w:val="left"/>
      <w:pPr>
        <w:tabs>
          <w:tab w:val="num" w:pos="2880"/>
        </w:tabs>
        <w:ind w:left="2880" w:hanging="360"/>
      </w:pPr>
    </w:lvl>
    <w:lvl w:ilvl="4" w:tplc="39EC71C8" w:tentative="1">
      <w:start w:val="1"/>
      <w:numFmt w:val="decimal"/>
      <w:lvlText w:val="%5."/>
      <w:lvlJc w:val="left"/>
      <w:pPr>
        <w:tabs>
          <w:tab w:val="num" w:pos="3600"/>
        </w:tabs>
        <w:ind w:left="3600" w:hanging="360"/>
      </w:pPr>
    </w:lvl>
    <w:lvl w:ilvl="5" w:tplc="742A10F4" w:tentative="1">
      <w:start w:val="1"/>
      <w:numFmt w:val="decimal"/>
      <w:lvlText w:val="%6."/>
      <w:lvlJc w:val="left"/>
      <w:pPr>
        <w:tabs>
          <w:tab w:val="num" w:pos="4320"/>
        </w:tabs>
        <w:ind w:left="4320" w:hanging="360"/>
      </w:pPr>
    </w:lvl>
    <w:lvl w:ilvl="6" w:tplc="A0D0B992" w:tentative="1">
      <w:start w:val="1"/>
      <w:numFmt w:val="decimal"/>
      <w:lvlText w:val="%7."/>
      <w:lvlJc w:val="left"/>
      <w:pPr>
        <w:tabs>
          <w:tab w:val="num" w:pos="5040"/>
        </w:tabs>
        <w:ind w:left="5040" w:hanging="360"/>
      </w:pPr>
    </w:lvl>
    <w:lvl w:ilvl="7" w:tplc="92E281DA" w:tentative="1">
      <w:start w:val="1"/>
      <w:numFmt w:val="decimal"/>
      <w:lvlText w:val="%8."/>
      <w:lvlJc w:val="left"/>
      <w:pPr>
        <w:tabs>
          <w:tab w:val="num" w:pos="5760"/>
        </w:tabs>
        <w:ind w:left="5760" w:hanging="360"/>
      </w:pPr>
    </w:lvl>
    <w:lvl w:ilvl="8" w:tplc="ECFAEE96" w:tentative="1">
      <w:start w:val="1"/>
      <w:numFmt w:val="decimal"/>
      <w:lvlText w:val="%9."/>
      <w:lvlJc w:val="left"/>
      <w:pPr>
        <w:tabs>
          <w:tab w:val="num" w:pos="6480"/>
        </w:tabs>
        <w:ind w:left="6480" w:hanging="360"/>
      </w:pPr>
    </w:lvl>
  </w:abstractNum>
  <w:abstractNum w:abstractNumId="259">
    <w:nsid w:val="4DC5442E"/>
    <w:multiLevelType w:val="multilevel"/>
    <w:tmpl w:val="A09CF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nsid w:val="4EB35F4E"/>
    <w:multiLevelType w:val="hybridMultilevel"/>
    <w:tmpl w:val="EB2A5644"/>
    <w:lvl w:ilvl="0" w:tplc="0A56CD38">
      <w:start w:val="2"/>
      <w:numFmt w:val="upperLetter"/>
      <w:lvlText w:val="%1."/>
      <w:lvlJc w:val="left"/>
      <w:pPr>
        <w:tabs>
          <w:tab w:val="num" w:pos="720"/>
        </w:tabs>
        <w:ind w:left="720" w:hanging="360"/>
      </w:pPr>
    </w:lvl>
    <w:lvl w:ilvl="1" w:tplc="93FC9BA4" w:tentative="1">
      <w:start w:val="1"/>
      <w:numFmt w:val="decimal"/>
      <w:lvlText w:val="%2."/>
      <w:lvlJc w:val="left"/>
      <w:pPr>
        <w:tabs>
          <w:tab w:val="num" w:pos="1440"/>
        </w:tabs>
        <w:ind w:left="1440" w:hanging="360"/>
      </w:pPr>
    </w:lvl>
    <w:lvl w:ilvl="2" w:tplc="510CCDC0" w:tentative="1">
      <w:start w:val="1"/>
      <w:numFmt w:val="decimal"/>
      <w:lvlText w:val="%3."/>
      <w:lvlJc w:val="left"/>
      <w:pPr>
        <w:tabs>
          <w:tab w:val="num" w:pos="2160"/>
        </w:tabs>
        <w:ind w:left="2160" w:hanging="360"/>
      </w:pPr>
    </w:lvl>
    <w:lvl w:ilvl="3" w:tplc="E2F8FE62" w:tentative="1">
      <w:start w:val="1"/>
      <w:numFmt w:val="decimal"/>
      <w:lvlText w:val="%4."/>
      <w:lvlJc w:val="left"/>
      <w:pPr>
        <w:tabs>
          <w:tab w:val="num" w:pos="2880"/>
        </w:tabs>
        <w:ind w:left="2880" w:hanging="360"/>
      </w:pPr>
    </w:lvl>
    <w:lvl w:ilvl="4" w:tplc="9DA2FF7A" w:tentative="1">
      <w:start w:val="1"/>
      <w:numFmt w:val="decimal"/>
      <w:lvlText w:val="%5."/>
      <w:lvlJc w:val="left"/>
      <w:pPr>
        <w:tabs>
          <w:tab w:val="num" w:pos="3600"/>
        </w:tabs>
        <w:ind w:left="3600" w:hanging="360"/>
      </w:pPr>
    </w:lvl>
    <w:lvl w:ilvl="5" w:tplc="7CB0D7F0" w:tentative="1">
      <w:start w:val="1"/>
      <w:numFmt w:val="decimal"/>
      <w:lvlText w:val="%6."/>
      <w:lvlJc w:val="left"/>
      <w:pPr>
        <w:tabs>
          <w:tab w:val="num" w:pos="4320"/>
        </w:tabs>
        <w:ind w:left="4320" w:hanging="360"/>
      </w:pPr>
    </w:lvl>
    <w:lvl w:ilvl="6" w:tplc="911088E6" w:tentative="1">
      <w:start w:val="1"/>
      <w:numFmt w:val="decimal"/>
      <w:lvlText w:val="%7."/>
      <w:lvlJc w:val="left"/>
      <w:pPr>
        <w:tabs>
          <w:tab w:val="num" w:pos="5040"/>
        </w:tabs>
        <w:ind w:left="5040" w:hanging="360"/>
      </w:pPr>
    </w:lvl>
    <w:lvl w:ilvl="7" w:tplc="47BA0D8A" w:tentative="1">
      <w:start w:val="1"/>
      <w:numFmt w:val="decimal"/>
      <w:lvlText w:val="%8."/>
      <w:lvlJc w:val="left"/>
      <w:pPr>
        <w:tabs>
          <w:tab w:val="num" w:pos="5760"/>
        </w:tabs>
        <w:ind w:left="5760" w:hanging="360"/>
      </w:pPr>
    </w:lvl>
    <w:lvl w:ilvl="8" w:tplc="B6208C06" w:tentative="1">
      <w:start w:val="1"/>
      <w:numFmt w:val="decimal"/>
      <w:lvlText w:val="%9."/>
      <w:lvlJc w:val="left"/>
      <w:pPr>
        <w:tabs>
          <w:tab w:val="num" w:pos="6480"/>
        </w:tabs>
        <w:ind w:left="6480" w:hanging="360"/>
      </w:pPr>
    </w:lvl>
  </w:abstractNum>
  <w:abstractNum w:abstractNumId="261">
    <w:nsid w:val="4F0F3A21"/>
    <w:multiLevelType w:val="multilevel"/>
    <w:tmpl w:val="6F22E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nsid w:val="504C4C80"/>
    <w:multiLevelType w:val="hybridMultilevel"/>
    <w:tmpl w:val="3AF2BB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3">
    <w:nsid w:val="50772D45"/>
    <w:multiLevelType w:val="hybridMultilevel"/>
    <w:tmpl w:val="B6E4BF60"/>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64">
    <w:nsid w:val="50FE72EB"/>
    <w:multiLevelType w:val="multilevel"/>
    <w:tmpl w:val="C7B64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nsid w:val="522F252A"/>
    <w:multiLevelType w:val="multilevel"/>
    <w:tmpl w:val="DAFC9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nsid w:val="523C1D9E"/>
    <w:multiLevelType w:val="multilevel"/>
    <w:tmpl w:val="CFEC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nsid w:val="52E2641B"/>
    <w:multiLevelType w:val="hybridMultilevel"/>
    <w:tmpl w:val="4D960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5369353F"/>
    <w:multiLevelType w:val="hybridMultilevel"/>
    <w:tmpl w:val="1548B0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536E62DB"/>
    <w:multiLevelType w:val="multilevel"/>
    <w:tmpl w:val="81FE6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nsid w:val="53AC40DD"/>
    <w:multiLevelType w:val="hybridMultilevel"/>
    <w:tmpl w:val="37785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1">
    <w:nsid w:val="546A3F06"/>
    <w:multiLevelType w:val="multilevel"/>
    <w:tmpl w:val="04A0B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nsid w:val="54AF09C1"/>
    <w:multiLevelType w:val="multilevel"/>
    <w:tmpl w:val="C478DA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nsid w:val="54F21D29"/>
    <w:multiLevelType w:val="hybridMultilevel"/>
    <w:tmpl w:val="CFA8D6F6"/>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274">
    <w:nsid w:val="55B5389D"/>
    <w:multiLevelType w:val="multilevel"/>
    <w:tmpl w:val="3CFA966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5">
    <w:nsid w:val="55B546B9"/>
    <w:multiLevelType w:val="multilevel"/>
    <w:tmpl w:val="CB760DF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6">
    <w:nsid w:val="55DC2B34"/>
    <w:multiLevelType w:val="multilevel"/>
    <w:tmpl w:val="3DA6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nsid w:val="563042AD"/>
    <w:multiLevelType w:val="multilevel"/>
    <w:tmpl w:val="41163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nsid w:val="563503AF"/>
    <w:multiLevelType w:val="multilevel"/>
    <w:tmpl w:val="DB32A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nsid w:val="56A54989"/>
    <w:multiLevelType w:val="hybridMultilevel"/>
    <w:tmpl w:val="82628B00"/>
    <w:lvl w:ilvl="0" w:tplc="26FC12EE">
      <w:start w:val="2"/>
      <w:numFmt w:val="upperLetter"/>
      <w:lvlText w:val="%1."/>
      <w:lvlJc w:val="left"/>
      <w:pPr>
        <w:tabs>
          <w:tab w:val="num" w:pos="720"/>
        </w:tabs>
        <w:ind w:left="720" w:hanging="360"/>
      </w:pPr>
    </w:lvl>
    <w:lvl w:ilvl="1" w:tplc="8DE616C2" w:tentative="1">
      <w:start w:val="1"/>
      <w:numFmt w:val="decimal"/>
      <w:lvlText w:val="%2."/>
      <w:lvlJc w:val="left"/>
      <w:pPr>
        <w:tabs>
          <w:tab w:val="num" w:pos="1440"/>
        </w:tabs>
        <w:ind w:left="1440" w:hanging="360"/>
      </w:pPr>
    </w:lvl>
    <w:lvl w:ilvl="2" w:tplc="91AC0736" w:tentative="1">
      <w:start w:val="1"/>
      <w:numFmt w:val="decimal"/>
      <w:lvlText w:val="%3."/>
      <w:lvlJc w:val="left"/>
      <w:pPr>
        <w:tabs>
          <w:tab w:val="num" w:pos="2160"/>
        </w:tabs>
        <w:ind w:left="2160" w:hanging="360"/>
      </w:pPr>
    </w:lvl>
    <w:lvl w:ilvl="3" w:tplc="E1840E72" w:tentative="1">
      <w:start w:val="1"/>
      <w:numFmt w:val="decimal"/>
      <w:lvlText w:val="%4."/>
      <w:lvlJc w:val="left"/>
      <w:pPr>
        <w:tabs>
          <w:tab w:val="num" w:pos="2880"/>
        </w:tabs>
        <w:ind w:left="2880" w:hanging="360"/>
      </w:pPr>
    </w:lvl>
    <w:lvl w:ilvl="4" w:tplc="A5E02F7C" w:tentative="1">
      <w:start w:val="1"/>
      <w:numFmt w:val="decimal"/>
      <w:lvlText w:val="%5."/>
      <w:lvlJc w:val="left"/>
      <w:pPr>
        <w:tabs>
          <w:tab w:val="num" w:pos="3600"/>
        </w:tabs>
        <w:ind w:left="3600" w:hanging="360"/>
      </w:pPr>
    </w:lvl>
    <w:lvl w:ilvl="5" w:tplc="15E659F0" w:tentative="1">
      <w:start w:val="1"/>
      <w:numFmt w:val="decimal"/>
      <w:lvlText w:val="%6."/>
      <w:lvlJc w:val="left"/>
      <w:pPr>
        <w:tabs>
          <w:tab w:val="num" w:pos="4320"/>
        </w:tabs>
        <w:ind w:left="4320" w:hanging="360"/>
      </w:pPr>
    </w:lvl>
    <w:lvl w:ilvl="6" w:tplc="B4A6B54C" w:tentative="1">
      <w:start w:val="1"/>
      <w:numFmt w:val="decimal"/>
      <w:lvlText w:val="%7."/>
      <w:lvlJc w:val="left"/>
      <w:pPr>
        <w:tabs>
          <w:tab w:val="num" w:pos="5040"/>
        </w:tabs>
        <w:ind w:left="5040" w:hanging="360"/>
      </w:pPr>
    </w:lvl>
    <w:lvl w:ilvl="7" w:tplc="BC4E918A" w:tentative="1">
      <w:start w:val="1"/>
      <w:numFmt w:val="decimal"/>
      <w:lvlText w:val="%8."/>
      <w:lvlJc w:val="left"/>
      <w:pPr>
        <w:tabs>
          <w:tab w:val="num" w:pos="5760"/>
        </w:tabs>
        <w:ind w:left="5760" w:hanging="360"/>
      </w:pPr>
    </w:lvl>
    <w:lvl w:ilvl="8" w:tplc="D1AA22EA" w:tentative="1">
      <w:start w:val="1"/>
      <w:numFmt w:val="decimal"/>
      <w:lvlText w:val="%9."/>
      <w:lvlJc w:val="left"/>
      <w:pPr>
        <w:tabs>
          <w:tab w:val="num" w:pos="6480"/>
        </w:tabs>
        <w:ind w:left="6480" w:hanging="360"/>
      </w:pPr>
    </w:lvl>
  </w:abstractNum>
  <w:abstractNum w:abstractNumId="280">
    <w:nsid w:val="5730231C"/>
    <w:multiLevelType w:val="hybridMultilevel"/>
    <w:tmpl w:val="60646A1C"/>
    <w:lvl w:ilvl="0" w:tplc="192889E6">
      <w:start w:val="2"/>
      <w:numFmt w:val="upperLetter"/>
      <w:lvlText w:val="%1."/>
      <w:lvlJc w:val="left"/>
      <w:pPr>
        <w:tabs>
          <w:tab w:val="num" w:pos="720"/>
        </w:tabs>
        <w:ind w:left="720" w:hanging="360"/>
      </w:pPr>
    </w:lvl>
    <w:lvl w:ilvl="1" w:tplc="A9D4BCE0" w:tentative="1">
      <w:start w:val="1"/>
      <w:numFmt w:val="decimal"/>
      <w:lvlText w:val="%2."/>
      <w:lvlJc w:val="left"/>
      <w:pPr>
        <w:tabs>
          <w:tab w:val="num" w:pos="1440"/>
        </w:tabs>
        <w:ind w:left="1440" w:hanging="360"/>
      </w:pPr>
    </w:lvl>
    <w:lvl w:ilvl="2" w:tplc="8A2C2F66" w:tentative="1">
      <w:start w:val="1"/>
      <w:numFmt w:val="decimal"/>
      <w:lvlText w:val="%3."/>
      <w:lvlJc w:val="left"/>
      <w:pPr>
        <w:tabs>
          <w:tab w:val="num" w:pos="2160"/>
        </w:tabs>
        <w:ind w:left="2160" w:hanging="360"/>
      </w:pPr>
    </w:lvl>
    <w:lvl w:ilvl="3" w:tplc="D690D3D0" w:tentative="1">
      <w:start w:val="1"/>
      <w:numFmt w:val="decimal"/>
      <w:lvlText w:val="%4."/>
      <w:lvlJc w:val="left"/>
      <w:pPr>
        <w:tabs>
          <w:tab w:val="num" w:pos="2880"/>
        </w:tabs>
        <w:ind w:left="2880" w:hanging="360"/>
      </w:pPr>
    </w:lvl>
    <w:lvl w:ilvl="4" w:tplc="8388996A" w:tentative="1">
      <w:start w:val="1"/>
      <w:numFmt w:val="decimal"/>
      <w:lvlText w:val="%5."/>
      <w:lvlJc w:val="left"/>
      <w:pPr>
        <w:tabs>
          <w:tab w:val="num" w:pos="3600"/>
        </w:tabs>
        <w:ind w:left="3600" w:hanging="360"/>
      </w:pPr>
    </w:lvl>
    <w:lvl w:ilvl="5" w:tplc="1F1E04A0" w:tentative="1">
      <w:start w:val="1"/>
      <w:numFmt w:val="decimal"/>
      <w:lvlText w:val="%6."/>
      <w:lvlJc w:val="left"/>
      <w:pPr>
        <w:tabs>
          <w:tab w:val="num" w:pos="4320"/>
        </w:tabs>
        <w:ind w:left="4320" w:hanging="360"/>
      </w:pPr>
    </w:lvl>
    <w:lvl w:ilvl="6" w:tplc="AB58014A" w:tentative="1">
      <w:start w:val="1"/>
      <w:numFmt w:val="decimal"/>
      <w:lvlText w:val="%7."/>
      <w:lvlJc w:val="left"/>
      <w:pPr>
        <w:tabs>
          <w:tab w:val="num" w:pos="5040"/>
        </w:tabs>
        <w:ind w:left="5040" w:hanging="360"/>
      </w:pPr>
    </w:lvl>
    <w:lvl w:ilvl="7" w:tplc="F1D66582" w:tentative="1">
      <w:start w:val="1"/>
      <w:numFmt w:val="decimal"/>
      <w:lvlText w:val="%8."/>
      <w:lvlJc w:val="left"/>
      <w:pPr>
        <w:tabs>
          <w:tab w:val="num" w:pos="5760"/>
        </w:tabs>
        <w:ind w:left="5760" w:hanging="360"/>
      </w:pPr>
    </w:lvl>
    <w:lvl w:ilvl="8" w:tplc="C292F01A" w:tentative="1">
      <w:start w:val="1"/>
      <w:numFmt w:val="decimal"/>
      <w:lvlText w:val="%9."/>
      <w:lvlJc w:val="left"/>
      <w:pPr>
        <w:tabs>
          <w:tab w:val="num" w:pos="6480"/>
        </w:tabs>
        <w:ind w:left="6480" w:hanging="360"/>
      </w:pPr>
    </w:lvl>
  </w:abstractNum>
  <w:abstractNum w:abstractNumId="281">
    <w:nsid w:val="573672AB"/>
    <w:multiLevelType w:val="multilevel"/>
    <w:tmpl w:val="B46C4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nsid w:val="579D7070"/>
    <w:multiLevelType w:val="multilevel"/>
    <w:tmpl w:val="701C4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3">
    <w:nsid w:val="57E0042D"/>
    <w:multiLevelType w:val="multilevel"/>
    <w:tmpl w:val="C12A2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nsid w:val="58D41610"/>
    <w:multiLevelType w:val="multilevel"/>
    <w:tmpl w:val="3B7EA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nsid w:val="591E18B8"/>
    <w:multiLevelType w:val="hybridMultilevel"/>
    <w:tmpl w:val="EF3EB350"/>
    <w:lvl w:ilvl="0" w:tplc="884C573C">
      <w:start w:val="2"/>
      <w:numFmt w:val="upperLetter"/>
      <w:lvlText w:val="%1."/>
      <w:lvlJc w:val="left"/>
      <w:pPr>
        <w:tabs>
          <w:tab w:val="num" w:pos="720"/>
        </w:tabs>
        <w:ind w:left="720" w:hanging="360"/>
      </w:pPr>
    </w:lvl>
    <w:lvl w:ilvl="1" w:tplc="0930BC54" w:tentative="1">
      <w:start w:val="1"/>
      <w:numFmt w:val="decimal"/>
      <w:lvlText w:val="%2."/>
      <w:lvlJc w:val="left"/>
      <w:pPr>
        <w:tabs>
          <w:tab w:val="num" w:pos="1440"/>
        </w:tabs>
        <w:ind w:left="1440" w:hanging="360"/>
      </w:pPr>
    </w:lvl>
    <w:lvl w:ilvl="2" w:tplc="6D8277B6" w:tentative="1">
      <w:start w:val="1"/>
      <w:numFmt w:val="decimal"/>
      <w:lvlText w:val="%3."/>
      <w:lvlJc w:val="left"/>
      <w:pPr>
        <w:tabs>
          <w:tab w:val="num" w:pos="2160"/>
        </w:tabs>
        <w:ind w:left="2160" w:hanging="360"/>
      </w:pPr>
    </w:lvl>
    <w:lvl w:ilvl="3" w:tplc="11809D1E" w:tentative="1">
      <w:start w:val="1"/>
      <w:numFmt w:val="decimal"/>
      <w:lvlText w:val="%4."/>
      <w:lvlJc w:val="left"/>
      <w:pPr>
        <w:tabs>
          <w:tab w:val="num" w:pos="2880"/>
        </w:tabs>
        <w:ind w:left="2880" w:hanging="360"/>
      </w:pPr>
    </w:lvl>
    <w:lvl w:ilvl="4" w:tplc="F7AC4376" w:tentative="1">
      <w:start w:val="1"/>
      <w:numFmt w:val="decimal"/>
      <w:lvlText w:val="%5."/>
      <w:lvlJc w:val="left"/>
      <w:pPr>
        <w:tabs>
          <w:tab w:val="num" w:pos="3600"/>
        </w:tabs>
        <w:ind w:left="3600" w:hanging="360"/>
      </w:pPr>
    </w:lvl>
    <w:lvl w:ilvl="5" w:tplc="82742CEC" w:tentative="1">
      <w:start w:val="1"/>
      <w:numFmt w:val="decimal"/>
      <w:lvlText w:val="%6."/>
      <w:lvlJc w:val="left"/>
      <w:pPr>
        <w:tabs>
          <w:tab w:val="num" w:pos="4320"/>
        </w:tabs>
        <w:ind w:left="4320" w:hanging="360"/>
      </w:pPr>
    </w:lvl>
    <w:lvl w:ilvl="6" w:tplc="E788D9C2" w:tentative="1">
      <w:start w:val="1"/>
      <w:numFmt w:val="decimal"/>
      <w:lvlText w:val="%7."/>
      <w:lvlJc w:val="left"/>
      <w:pPr>
        <w:tabs>
          <w:tab w:val="num" w:pos="5040"/>
        </w:tabs>
        <w:ind w:left="5040" w:hanging="360"/>
      </w:pPr>
    </w:lvl>
    <w:lvl w:ilvl="7" w:tplc="9886C0A4" w:tentative="1">
      <w:start w:val="1"/>
      <w:numFmt w:val="decimal"/>
      <w:lvlText w:val="%8."/>
      <w:lvlJc w:val="left"/>
      <w:pPr>
        <w:tabs>
          <w:tab w:val="num" w:pos="5760"/>
        </w:tabs>
        <w:ind w:left="5760" w:hanging="360"/>
      </w:pPr>
    </w:lvl>
    <w:lvl w:ilvl="8" w:tplc="E848BF74" w:tentative="1">
      <w:start w:val="1"/>
      <w:numFmt w:val="decimal"/>
      <w:lvlText w:val="%9."/>
      <w:lvlJc w:val="left"/>
      <w:pPr>
        <w:tabs>
          <w:tab w:val="num" w:pos="6480"/>
        </w:tabs>
        <w:ind w:left="6480" w:hanging="360"/>
      </w:pPr>
    </w:lvl>
  </w:abstractNum>
  <w:abstractNum w:abstractNumId="286">
    <w:nsid w:val="596665D3"/>
    <w:multiLevelType w:val="multilevel"/>
    <w:tmpl w:val="2AD82C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7">
    <w:nsid w:val="59886D6C"/>
    <w:multiLevelType w:val="multilevel"/>
    <w:tmpl w:val="16761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nsid w:val="59916707"/>
    <w:multiLevelType w:val="multilevel"/>
    <w:tmpl w:val="7B1A20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nsid w:val="5995620B"/>
    <w:multiLevelType w:val="multilevel"/>
    <w:tmpl w:val="1A9C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nsid w:val="5A9F54FC"/>
    <w:multiLevelType w:val="hybridMultilevel"/>
    <w:tmpl w:val="002CFF62"/>
    <w:lvl w:ilvl="0" w:tplc="EF820C18">
      <w:start w:val="2"/>
      <w:numFmt w:val="upperLetter"/>
      <w:lvlText w:val="%1."/>
      <w:lvlJc w:val="left"/>
      <w:pPr>
        <w:tabs>
          <w:tab w:val="num" w:pos="720"/>
        </w:tabs>
        <w:ind w:left="720" w:hanging="360"/>
      </w:pPr>
    </w:lvl>
    <w:lvl w:ilvl="1" w:tplc="46D6F9D4" w:tentative="1">
      <w:start w:val="1"/>
      <w:numFmt w:val="decimal"/>
      <w:lvlText w:val="%2."/>
      <w:lvlJc w:val="left"/>
      <w:pPr>
        <w:tabs>
          <w:tab w:val="num" w:pos="1440"/>
        </w:tabs>
        <w:ind w:left="1440" w:hanging="360"/>
      </w:pPr>
    </w:lvl>
    <w:lvl w:ilvl="2" w:tplc="DC9CCA92" w:tentative="1">
      <w:start w:val="1"/>
      <w:numFmt w:val="decimal"/>
      <w:lvlText w:val="%3."/>
      <w:lvlJc w:val="left"/>
      <w:pPr>
        <w:tabs>
          <w:tab w:val="num" w:pos="2160"/>
        </w:tabs>
        <w:ind w:left="2160" w:hanging="360"/>
      </w:pPr>
    </w:lvl>
    <w:lvl w:ilvl="3" w:tplc="F3F6A398" w:tentative="1">
      <w:start w:val="1"/>
      <w:numFmt w:val="decimal"/>
      <w:lvlText w:val="%4."/>
      <w:lvlJc w:val="left"/>
      <w:pPr>
        <w:tabs>
          <w:tab w:val="num" w:pos="2880"/>
        </w:tabs>
        <w:ind w:left="2880" w:hanging="360"/>
      </w:pPr>
    </w:lvl>
    <w:lvl w:ilvl="4" w:tplc="885A9050" w:tentative="1">
      <w:start w:val="1"/>
      <w:numFmt w:val="decimal"/>
      <w:lvlText w:val="%5."/>
      <w:lvlJc w:val="left"/>
      <w:pPr>
        <w:tabs>
          <w:tab w:val="num" w:pos="3600"/>
        </w:tabs>
        <w:ind w:left="3600" w:hanging="360"/>
      </w:pPr>
    </w:lvl>
    <w:lvl w:ilvl="5" w:tplc="DC6CDC0E" w:tentative="1">
      <w:start w:val="1"/>
      <w:numFmt w:val="decimal"/>
      <w:lvlText w:val="%6."/>
      <w:lvlJc w:val="left"/>
      <w:pPr>
        <w:tabs>
          <w:tab w:val="num" w:pos="4320"/>
        </w:tabs>
        <w:ind w:left="4320" w:hanging="360"/>
      </w:pPr>
    </w:lvl>
    <w:lvl w:ilvl="6" w:tplc="C11CE182" w:tentative="1">
      <w:start w:val="1"/>
      <w:numFmt w:val="decimal"/>
      <w:lvlText w:val="%7."/>
      <w:lvlJc w:val="left"/>
      <w:pPr>
        <w:tabs>
          <w:tab w:val="num" w:pos="5040"/>
        </w:tabs>
        <w:ind w:left="5040" w:hanging="360"/>
      </w:pPr>
    </w:lvl>
    <w:lvl w:ilvl="7" w:tplc="BD14172E" w:tentative="1">
      <w:start w:val="1"/>
      <w:numFmt w:val="decimal"/>
      <w:lvlText w:val="%8."/>
      <w:lvlJc w:val="left"/>
      <w:pPr>
        <w:tabs>
          <w:tab w:val="num" w:pos="5760"/>
        </w:tabs>
        <w:ind w:left="5760" w:hanging="360"/>
      </w:pPr>
    </w:lvl>
    <w:lvl w:ilvl="8" w:tplc="BCF8FE98" w:tentative="1">
      <w:start w:val="1"/>
      <w:numFmt w:val="decimal"/>
      <w:lvlText w:val="%9."/>
      <w:lvlJc w:val="left"/>
      <w:pPr>
        <w:tabs>
          <w:tab w:val="num" w:pos="6480"/>
        </w:tabs>
        <w:ind w:left="6480" w:hanging="360"/>
      </w:pPr>
    </w:lvl>
  </w:abstractNum>
  <w:abstractNum w:abstractNumId="291">
    <w:nsid w:val="5AAA0011"/>
    <w:multiLevelType w:val="hybridMultilevel"/>
    <w:tmpl w:val="97F65D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2">
    <w:nsid w:val="5AD44291"/>
    <w:multiLevelType w:val="multilevel"/>
    <w:tmpl w:val="04E2A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nsid w:val="5AD55D0E"/>
    <w:multiLevelType w:val="multilevel"/>
    <w:tmpl w:val="4EE29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nsid w:val="5B09215E"/>
    <w:multiLevelType w:val="multilevel"/>
    <w:tmpl w:val="8998FB18"/>
    <w:lvl w:ilvl="0">
      <w:start w:val="1"/>
      <w:numFmt w:val="bullet"/>
      <w:lvlText w:val=""/>
      <w:lvlJc w:val="left"/>
      <w:pPr>
        <w:ind w:left="540" w:hanging="360"/>
      </w:pPr>
      <w:rPr>
        <w:rFonts w:ascii="Wingdings" w:hAnsi="Wingdings" w:hint="default"/>
      </w:rPr>
    </w:lvl>
    <w:lvl w:ilvl="1">
      <w:start w:val="1"/>
      <w:numFmt w:val="decimal"/>
      <w:lvlText w:val="%1.%2."/>
      <w:lvlJc w:val="left"/>
      <w:pPr>
        <w:ind w:left="972" w:hanging="432"/>
      </w:pPr>
      <w:rPr>
        <w:rFonts w:hint="default"/>
      </w:rPr>
    </w:lvl>
    <w:lvl w:ilvl="2">
      <w:start w:val="1"/>
      <w:numFmt w:val="bullet"/>
      <w:lvlText w:val=""/>
      <w:lvlJc w:val="left"/>
      <w:pPr>
        <w:ind w:left="1404" w:hanging="504"/>
      </w:pPr>
      <w:rPr>
        <w:rFonts w:ascii="Symbol" w:hAnsi="Symbol" w:hint="default"/>
      </w:rPr>
    </w:lvl>
    <w:lvl w:ilvl="3">
      <w:start w:val="1"/>
      <w:numFmt w:val="decimal"/>
      <w:lvlText w:val="%1.%2.%3.%4."/>
      <w:lvlJc w:val="left"/>
      <w:pPr>
        <w:ind w:left="1908" w:hanging="648"/>
      </w:pPr>
      <w:rPr>
        <w:rFonts w:hint="default"/>
      </w:rPr>
    </w:lvl>
    <w:lvl w:ilvl="4">
      <w:start w:val="1"/>
      <w:numFmt w:val="decimal"/>
      <w:lvlText w:val="%1.%2.%3.%4.%5."/>
      <w:lvlJc w:val="left"/>
      <w:pPr>
        <w:ind w:left="2412" w:hanging="792"/>
      </w:pPr>
      <w:rPr>
        <w:rFonts w:hint="default"/>
      </w:rPr>
    </w:lvl>
    <w:lvl w:ilvl="5">
      <w:start w:val="1"/>
      <w:numFmt w:val="decimal"/>
      <w:lvlText w:val="%1.%2.%3.%4.%5.%6."/>
      <w:lvlJc w:val="left"/>
      <w:pPr>
        <w:ind w:left="2916" w:hanging="936"/>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3924" w:hanging="1224"/>
      </w:pPr>
      <w:rPr>
        <w:rFonts w:hint="default"/>
      </w:rPr>
    </w:lvl>
    <w:lvl w:ilvl="8">
      <w:start w:val="1"/>
      <w:numFmt w:val="decimal"/>
      <w:lvlText w:val="%1.%2.%3.%4.%5.%6.%7.%8.%9."/>
      <w:lvlJc w:val="left"/>
      <w:pPr>
        <w:ind w:left="4500" w:hanging="1440"/>
      </w:pPr>
      <w:rPr>
        <w:rFonts w:hint="default"/>
      </w:rPr>
    </w:lvl>
  </w:abstractNum>
  <w:abstractNum w:abstractNumId="295">
    <w:nsid w:val="5B657923"/>
    <w:multiLevelType w:val="hybridMultilevel"/>
    <w:tmpl w:val="D5722D64"/>
    <w:lvl w:ilvl="0" w:tplc="C4A6A428">
      <w:start w:val="1"/>
      <w:numFmt w:val="decimal"/>
      <w:lvlText w:val="%1."/>
      <w:lvlJc w:val="left"/>
      <w:pPr>
        <w:ind w:left="864" w:hanging="360"/>
      </w:pPr>
      <w:rPr>
        <w:rFonts w:hint="default"/>
      </w:rPr>
    </w:lvl>
    <w:lvl w:ilvl="1" w:tplc="04090019">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96">
    <w:nsid w:val="5BC55C66"/>
    <w:multiLevelType w:val="multilevel"/>
    <w:tmpl w:val="FD101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nsid w:val="5BEB0E44"/>
    <w:multiLevelType w:val="multilevel"/>
    <w:tmpl w:val="0E646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nsid w:val="5C3245A1"/>
    <w:multiLevelType w:val="multilevel"/>
    <w:tmpl w:val="CF522E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nsid w:val="5C7C3990"/>
    <w:multiLevelType w:val="multilevel"/>
    <w:tmpl w:val="F9BEA6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0">
    <w:nsid w:val="5C880801"/>
    <w:multiLevelType w:val="hybridMultilevel"/>
    <w:tmpl w:val="7A1AC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nsid w:val="5C892F78"/>
    <w:multiLevelType w:val="multilevel"/>
    <w:tmpl w:val="7690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nsid w:val="5D363BA8"/>
    <w:multiLevelType w:val="multilevel"/>
    <w:tmpl w:val="C832A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nsid w:val="5D787D65"/>
    <w:multiLevelType w:val="multilevel"/>
    <w:tmpl w:val="D4847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nsid w:val="5E047E0D"/>
    <w:multiLevelType w:val="hybridMultilevel"/>
    <w:tmpl w:val="003C7210"/>
    <w:lvl w:ilvl="0" w:tplc="5994DE26">
      <w:start w:val="6"/>
      <w:numFmt w:val="lowerLetter"/>
      <w:lvlText w:val="%1."/>
      <w:lvlJc w:val="left"/>
      <w:pPr>
        <w:tabs>
          <w:tab w:val="num" w:pos="720"/>
        </w:tabs>
        <w:ind w:left="720" w:hanging="360"/>
      </w:pPr>
    </w:lvl>
    <w:lvl w:ilvl="1" w:tplc="EF727C06" w:tentative="1">
      <w:start w:val="1"/>
      <w:numFmt w:val="decimal"/>
      <w:lvlText w:val="%2."/>
      <w:lvlJc w:val="left"/>
      <w:pPr>
        <w:tabs>
          <w:tab w:val="num" w:pos="1440"/>
        </w:tabs>
        <w:ind w:left="1440" w:hanging="360"/>
      </w:pPr>
    </w:lvl>
    <w:lvl w:ilvl="2" w:tplc="8E8623EC" w:tentative="1">
      <w:start w:val="1"/>
      <w:numFmt w:val="decimal"/>
      <w:lvlText w:val="%3."/>
      <w:lvlJc w:val="left"/>
      <w:pPr>
        <w:tabs>
          <w:tab w:val="num" w:pos="2160"/>
        </w:tabs>
        <w:ind w:left="2160" w:hanging="360"/>
      </w:pPr>
    </w:lvl>
    <w:lvl w:ilvl="3" w:tplc="71540CE0" w:tentative="1">
      <w:start w:val="1"/>
      <w:numFmt w:val="decimal"/>
      <w:lvlText w:val="%4."/>
      <w:lvlJc w:val="left"/>
      <w:pPr>
        <w:tabs>
          <w:tab w:val="num" w:pos="2880"/>
        </w:tabs>
        <w:ind w:left="2880" w:hanging="360"/>
      </w:pPr>
    </w:lvl>
    <w:lvl w:ilvl="4" w:tplc="5B8A3DC0" w:tentative="1">
      <w:start w:val="1"/>
      <w:numFmt w:val="decimal"/>
      <w:lvlText w:val="%5."/>
      <w:lvlJc w:val="left"/>
      <w:pPr>
        <w:tabs>
          <w:tab w:val="num" w:pos="3600"/>
        </w:tabs>
        <w:ind w:left="3600" w:hanging="360"/>
      </w:pPr>
    </w:lvl>
    <w:lvl w:ilvl="5" w:tplc="80769594" w:tentative="1">
      <w:start w:val="1"/>
      <w:numFmt w:val="decimal"/>
      <w:lvlText w:val="%6."/>
      <w:lvlJc w:val="left"/>
      <w:pPr>
        <w:tabs>
          <w:tab w:val="num" w:pos="4320"/>
        </w:tabs>
        <w:ind w:left="4320" w:hanging="360"/>
      </w:pPr>
    </w:lvl>
    <w:lvl w:ilvl="6" w:tplc="E49E393A" w:tentative="1">
      <w:start w:val="1"/>
      <w:numFmt w:val="decimal"/>
      <w:lvlText w:val="%7."/>
      <w:lvlJc w:val="left"/>
      <w:pPr>
        <w:tabs>
          <w:tab w:val="num" w:pos="5040"/>
        </w:tabs>
        <w:ind w:left="5040" w:hanging="360"/>
      </w:pPr>
    </w:lvl>
    <w:lvl w:ilvl="7" w:tplc="BA8C083A" w:tentative="1">
      <w:start w:val="1"/>
      <w:numFmt w:val="decimal"/>
      <w:lvlText w:val="%8."/>
      <w:lvlJc w:val="left"/>
      <w:pPr>
        <w:tabs>
          <w:tab w:val="num" w:pos="5760"/>
        </w:tabs>
        <w:ind w:left="5760" w:hanging="360"/>
      </w:pPr>
    </w:lvl>
    <w:lvl w:ilvl="8" w:tplc="ECB0E3BE" w:tentative="1">
      <w:start w:val="1"/>
      <w:numFmt w:val="decimal"/>
      <w:lvlText w:val="%9."/>
      <w:lvlJc w:val="left"/>
      <w:pPr>
        <w:tabs>
          <w:tab w:val="num" w:pos="6480"/>
        </w:tabs>
        <w:ind w:left="6480" w:hanging="360"/>
      </w:pPr>
    </w:lvl>
  </w:abstractNum>
  <w:abstractNum w:abstractNumId="305">
    <w:nsid w:val="5E6342B1"/>
    <w:multiLevelType w:val="hybridMultilevel"/>
    <w:tmpl w:val="82A0C476"/>
    <w:lvl w:ilvl="0" w:tplc="6E2869F8">
      <w:start w:val="3"/>
      <w:numFmt w:val="lowerLetter"/>
      <w:lvlText w:val="%1."/>
      <w:lvlJc w:val="left"/>
      <w:pPr>
        <w:tabs>
          <w:tab w:val="num" w:pos="720"/>
        </w:tabs>
        <w:ind w:left="720" w:hanging="360"/>
      </w:pPr>
    </w:lvl>
    <w:lvl w:ilvl="1" w:tplc="A692CC2A" w:tentative="1">
      <w:start w:val="1"/>
      <w:numFmt w:val="decimal"/>
      <w:lvlText w:val="%2."/>
      <w:lvlJc w:val="left"/>
      <w:pPr>
        <w:tabs>
          <w:tab w:val="num" w:pos="1440"/>
        </w:tabs>
        <w:ind w:left="1440" w:hanging="360"/>
      </w:pPr>
    </w:lvl>
    <w:lvl w:ilvl="2" w:tplc="F138B948" w:tentative="1">
      <w:start w:val="1"/>
      <w:numFmt w:val="decimal"/>
      <w:lvlText w:val="%3."/>
      <w:lvlJc w:val="left"/>
      <w:pPr>
        <w:tabs>
          <w:tab w:val="num" w:pos="2160"/>
        </w:tabs>
        <w:ind w:left="2160" w:hanging="360"/>
      </w:pPr>
    </w:lvl>
    <w:lvl w:ilvl="3" w:tplc="A8347BEA" w:tentative="1">
      <w:start w:val="1"/>
      <w:numFmt w:val="decimal"/>
      <w:lvlText w:val="%4."/>
      <w:lvlJc w:val="left"/>
      <w:pPr>
        <w:tabs>
          <w:tab w:val="num" w:pos="2880"/>
        </w:tabs>
        <w:ind w:left="2880" w:hanging="360"/>
      </w:pPr>
    </w:lvl>
    <w:lvl w:ilvl="4" w:tplc="3FA4E1CE" w:tentative="1">
      <w:start w:val="1"/>
      <w:numFmt w:val="decimal"/>
      <w:lvlText w:val="%5."/>
      <w:lvlJc w:val="left"/>
      <w:pPr>
        <w:tabs>
          <w:tab w:val="num" w:pos="3600"/>
        </w:tabs>
        <w:ind w:left="3600" w:hanging="360"/>
      </w:pPr>
    </w:lvl>
    <w:lvl w:ilvl="5" w:tplc="4CAA956A" w:tentative="1">
      <w:start w:val="1"/>
      <w:numFmt w:val="decimal"/>
      <w:lvlText w:val="%6."/>
      <w:lvlJc w:val="left"/>
      <w:pPr>
        <w:tabs>
          <w:tab w:val="num" w:pos="4320"/>
        </w:tabs>
        <w:ind w:left="4320" w:hanging="360"/>
      </w:pPr>
    </w:lvl>
    <w:lvl w:ilvl="6" w:tplc="9D30A0A0" w:tentative="1">
      <w:start w:val="1"/>
      <w:numFmt w:val="decimal"/>
      <w:lvlText w:val="%7."/>
      <w:lvlJc w:val="left"/>
      <w:pPr>
        <w:tabs>
          <w:tab w:val="num" w:pos="5040"/>
        </w:tabs>
        <w:ind w:left="5040" w:hanging="360"/>
      </w:pPr>
    </w:lvl>
    <w:lvl w:ilvl="7" w:tplc="A620BD5E" w:tentative="1">
      <w:start w:val="1"/>
      <w:numFmt w:val="decimal"/>
      <w:lvlText w:val="%8."/>
      <w:lvlJc w:val="left"/>
      <w:pPr>
        <w:tabs>
          <w:tab w:val="num" w:pos="5760"/>
        </w:tabs>
        <w:ind w:left="5760" w:hanging="360"/>
      </w:pPr>
    </w:lvl>
    <w:lvl w:ilvl="8" w:tplc="77E2A034" w:tentative="1">
      <w:start w:val="1"/>
      <w:numFmt w:val="decimal"/>
      <w:lvlText w:val="%9."/>
      <w:lvlJc w:val="left"/>
      <w:pPr>
        <w:tabs>
          <w:tab w:val="num" w:pos="6480"/>
        </w:tabs>
        <w:ind w:left="6480" w:hanging="360"/>
      </w:pPr>
    </w:lvl>
  </w:abstractNum>
  <w:abstractNum w:abstractNumId="306">
    <w:nsid w:val="5EBA5746"/>
    <w:multiLevelType w:val="hybridMultilevel"/>
    <w:tmpl w:val="9DB4B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7">
    <w:nsid w:val="5F0632C5"/>
    <w:multiLevelType w:val="hybridMultilevel"/>
    <w:tmpl w:val="F41683C0"/>
    <w:lvl w:ilvl="0" w:tplc="E5128F24">
      <w:start w:val="3"/>
      <w:numFmt w:val="upperLetter"/>
      <w:lvlText w:val="%1."/>
      <w:lvlJc w:val="left"/>
      <w:pPr>
        <w:tabs>
          <w:tab w:val="num" w:pos="720"/>
        </w:tabs>
        <w:ind w:left="720" w:hanging="360"/>
      </w:pPr>
    </w:lvl>
    <w:lvl w:ilvl="1" w:tplc="E22A2B8C" w:tentative="1">
      <w:start w:val="1"/>
      <w:numFmt w:val="decimal"/>
      <w:lvlText w:val="%2."/>
      <w:lvlJc w:val="left"/>
      <w:pPr>
        <w:tabs>
          <w:tab w:val="num" w:pos="1440"/>
        </w:tabs>
        <w:ind w:left="1440" w:hanging="360"/>
      </w:pPr>
    </w:lvl>
    <w:lvl w:ilvl="2" w:tplc="1682E3A2" w:tentative="1">
      <w:start w:val="1"/>
      <w:numFmt w:val="decimal"/>
      <w:lvlText w:val="%3."/>
      <w:lvlJc w:val="left"/>
      <w:pPr>
        <w:tabs>
          <w:tab w:val="num" w:pos="2160"/>
        </w:tabs>
        <w:ind w:left="2160" w:hanging="360"/>
      </w:pPr>
    </w:lvl>
    <w:lvl w:ilvl="3" w:tplc="4FE46AB0" w:tentative="1">
      <w:start w:val="1"/>
      <w:numFmt w:val="decimal"/>
      <w:lvlText w:val="%4."/>
      <w:lvlJc w:val="left"/>
      <w:pPr>
        <w:tabs>
          <w:tab w:val="num" w:pos="2880"/>
        </w:tabs>
        <w:ind w:left="2880" w:hanging="360"/>
      </w:pPr>
    </w:lvl>
    <w:lvl w:ilvl="4" w:tplc="83549EC8" w:tentative="1">
      <w:start w:val="1"/>
      <w:numFmt w:val="decimal"/>
      <w:lvlText w:val="%5."/>
      <w:lvlJc w:val="left"/>
      <w:pPr>
        <w:tabs>
          <w:tab w:val="num" w:pos="3600"/>
        </w:tabs>
        <w:ind w:left="3600" w:hanging="360"/>
      </w:pPr>
    </w:lvl>
    <w:lvl w:ilvl="5" w:tplc="0CAEC808" w:tentative="1">
      <w:start w:val="1"/>
      <w:numFmt w:val="decimal"/>
      <w:lvlText w:val="%6."/>
      <w:lvlJc w:val="left"/>
      <w:pPr>
        <w:tabs>
          <w:tab w:val="num" w:pos="4320"/>
        </w:tabs>
        <w:ind w:left="4320" w:hanging="360"/>
      </w:pPr>
    </w:lvl>
    <w:lvl w:ilvl="6" w:tplc="58400D3C" w:tentative="1">
      <w:start w:val="1"/>
      <w:numFmt w:val="decimal"/>
      <w:lvlText w:val="%7."/>
      <w:lvlJc w:val="left"/>
      <w:pPr>
        <w:tabs>
          <w:tab w:val="num" w:pos="5040"/>
        </w:tabs>
        <w:ind w:left="5040" w:hanging="360"/>
      </w:pPr>
    </w:lvl>
    <w:lvl w:ilvl="7" w:tplc="14C07FC8" w:tentative="1">
      <w:start w:val="1"/>
      <w:numFmt w:val="decimal"/>
      <w:lvlText w:val="%8."/>
      <w:lvlJc w:val="left"/>
      <w:pPr>
        <w:tabs>
          <w:tab w:val="num" w:pos="5760"/>
        </w:tabs>
        <w:ind w:left="5760" w:hanging="360"/>
      </w:pPr>
    </w:lvl>
    <w:lvl w:ilvl="8" w:tplc="C4A4473C" w:tentative="1">
      <w:start w:val="1"/>
      <w:numFmt w:val="decimal"/>
      <w:lvlText w:val="%9."/>
      <w:lvlJc w:val="left"/>
      <w:pPr>
        <w:tabs>
          <w:tab w:val="num" w:pos="6480"/>
        </w:tabs>
        <w:ind w:left="6480" w:hanging="360"/>
      </w:pPr>
    </w:lvl>
  </w:abstractNum>
  <w:abstractNum w:abstractNumId="308">
    <w:nsid w:val="5F1563AE"/>
    <w:multiLevelType w:val="multilevel"/>
    <w:tmpl w:val="A6569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nsid w:val="5F5D4651"/>
    <w:multiLevelType w:val="hybridMultilevel"/>
    <w:tmpl w:val="C4E06F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0">
    <w:nsid w:val="5FB97FF0"/>
    <w:multiLevelType w:val="multilevel"/>
    <w:tmpl w:val="CF904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nsid w:val="5FF46180"/>
    <w:multiLevelType w:val="multilevel"/>
    <w:tmpl w:val="88221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nsid w:val="60B07B18"/>
    <w:multiLevelType w:val="hybridMultilevel"/>
    <w:tmpl w:val="31561E88"/>
    <w:lvl w:ilvl="0" w:tplc="8C2AA44E">
      <w:start w:val="2"/>
      <w:numFmt w:val="upperLetter"/>
      <w:lvlText w:val="%1."/>
      <w:lvlJc w:val="left"/>
      <w:pPr>
        <w:tabs>
          <w:tab w:val="num" w:pos="720"/>
        </w:tabs>
        <w:ind w:left="720" w:hanging="360"/>
      </w:pPr>
    </w:lvl>
    <w:lvl w:ilvl="1" w:tplc="AE300BA4" w:tentative="1">
      <w:start w:val="1"/>
      <w:numFmt w:val="decimal"/>
      <w:lvlText w:val="%2."/>
      <w:lvlJc w:val="left"/>
      <w:pPr>
        <w:tabs>
          <w:tab w:val="num" w:pos="1440"/>
        </w:tabs>
        <w:ind w:left="1440" w:hanging="360"/>
      </w:pPr>
    </w:lvl>
    <w:lvl w:ilvl="2" w:tplc="F06AD028" w:tentative="1">
      <w:start w:val="1"/>
      <w:numFmt w:val="decimal"/>
      <w:lvlText w:val="%3."/>
      <w:lvlJc w:val="left"/>
      <w:pPr>
        <w:tabs>
          <w:tab w:val="num" w:pos="2160"/>
        </w:tabs>
        <w:ind w:left="2160" w:hanging="360"/>
      </w:pPr>
    </w:lvl>
    <w:lvl w:ilvl="3" w:tplc="268E7CE8" w:tentative="1">
      <w:start w:val="1"/>
      <w:numFmt w:val="decimal"/>
      <w:lvlText w:val="%4."/>
      <w:lvlJc w:val="left"/>
      <w:pPr>
        <w:tabs>
          <w:tab w:val="num" w:pos="2880"/>
        </w:tabs>
        <w:ind w:left="2880" w:hanging="360"/>
      </w:pPr>
    </w:lvl>
    <w:lvl w:ilvl="4" w:tplc="36BC570E" w:tentative="1">
      <w:start w:val="1"/>
      <w:numFmt w:val="decimal"/>
      <w:lvlText w:val="%5."/>
      <w:lvlJc w:val="left"/>
      <w:pPr>
        <w:tabs>
          <w:tab w:val="num" w:pos="3600"/>
        </w:tabs>
        <w:ind w:left="3600" w:hanging="360"/>
      </w:pPr>
    </w:lvl>
    <w:lvl w:ilvl="5" w:tplc="35402612" w:tentative="1">
      <w:start w:val="1"/>
      <w:numFmt w:val="decimal"/>
      <w:lvlText w:val="%6."/>
      <w:lvlJc w:val="left"/>
      <w:pPr>
        <w:tabs>
          <w:tab w:val="num" w:pos="4320"/>
        </w:tabs>
        <w:ind w:left="4320" w:hanging="360"/>
      </w:pPr>
    </w:lvl>
    <w:lvl w:ilvl="6" w:tplc="00C4CAE4" w:tentative="1">
      <w:start w:val="1"/>
      <w:numFmt w:val="decimal"/>
      <w:lvlText w:val="%7."/>
      <w:lvlJc w:val="left"/>
      <w:pPr>
        <w:tabs>
          <w:tab w:val="num" w:pos="5040"/>
        </w:tabs>
        <w:ind w:left="5040" w:hanging="360"/>
      </w:pPr>
    </w:lvl>
    <w:lvl w:ilvl="7" w:tplc="1C36A9DA" w:tentative="1">
      <w:start w:val="1"/>
      <w:numFmt w:val="decimal"/>
      <w:lvlText w:val="%8."/>
      <w:lvlJc w:val="left"/>
      <w:pPr>
        <w:tabs>
          <w:tab w:val="num" w:pos="5760"/>
        </w:tabs>
        <w:ind w:left="5760" w:hanging="360"/>
      </w:pPr>
    </w:lvl>
    <w:lvl w:ilvl="8" w:tplc="C5C6D3EC" w:tentative="1">
      <w:start w:val="1"/>
      <w:numFmt w:val="decimal"/>
      <w:lvlText w:val="%9."/>
      <w:lvlJc w:val="left"/>
      <w:pPr>
        <w:tabs>
          <w:tab w:val="num" w:pos="6480"/>
        </w:tabs>
        <w:ind w:left="6480" w:hanging="360"/>
      </w:pPr>
    </w:lvl>
  </w:abstractNum>
  <w:abstractNum w:abstractNumId="313">
    <w:nsid w:val="610534FC"/>
    <w:multiLevelType w:val="multilevel"/>
    <w:tmpl w:val="A6C2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nsid w:val="612E5CFC"/>
    <w:multiLevelType w:val="hybridMultilevel"/>
    <w:tmpl w:val="F618A576"/>
    <w:lvl w:ilvl="0" w:tplc="3FC27B48">
      <w:start w:val="2"/>
      <w:numFmt w:val="upperLetter"/>
      <w:lvlText w:val="%1."/>
      <w:lvlJc w:val="left"/>
      <w:pPr>
        <w:tabs>
          <w:tab w:val="num" w:pos="720"/>
        </w:tabs>
        <w:ind w:left="720" w:hanging="360"/>
      </w:pPr>
    </w:lvl>
    <w:lvl w:ilvl="1" w:tplc="DE9C8EBC" w:tentative="1">
      <w:start w:val="1"/>
      <w:numFmt w:val="decimal"/>
      <w:lvlText w:val="%2."/>
      <w:lvlJc w:val="left"/>
      <w:pPr>
        <w:tabs>
          <w:tab w:val="num" w:pos="1440"/>
        </w:tabs>
        <w:ind w:left="1440" w:hanging="360"/>
      </w:pPr>
    </w:lvl>
    <w:lvl w:ilvl="2" w:tplc="32D0C5BA" w:tentative="1">
      <w:start w:val="1"/>
      <w:numFmt w:val="decimal"/>
      <w:lvlText w:val="%3."/>
      <w:lvlJc w:val="left"/>
      <w:pPr>
        <w:tabs>
          <w:tab w:val="num" w:pos="2160"/>
        </w:tabs>
        <w:ind w:left="2160" w:hanging="360"/>
      </w:pPr>
    </w:lvl>
    <w:lvl w:ilvl="3" w:tplc="F66C50FE" w:tentative="1">
      <w:start w:val="1"/>
      <w:numFmt w:val="decimal"/>
      <w:lvlText w:val="%4."/>
      <w:lvlJc w:val="left"/>
      <w:pPr>
        <w:tabs>
          <w:tab w:val="num" w:pos="2880"/>
        </w:tabs>
        <w:ind w:left="2880" w:hanging="360"/>
      </w:pPr>
    </w:lvl>
    <w:lvl w:ilvl="4" w:tplc="B3A8C1C4" w:tentative="1">
      <w:start w:val="1"/>
      <w:numFmt w:val="decimal"/>
      <w:lvlText w:val="%5."/>
      <w:lvlJc w:val="left"/>
      <w:pPr>
        <w:tabs>
          <w:tab w:val="num" w:pos="3600"/>
        </w:tabs>
        <w:ind w:left="3600" w:hanging="360"/>
      </w:pPr>
    </w:lvl>
    <w:lvl w:ilvl="5" w:tplc="EC68D018" w:tentative="1">
      <w:start w:val="1"/>
      <w:numFmt w:val="decimal"/>
      <w:lvlText w:val="%6."/>
      <w:lvlJc w:val="left"/>
      <w:pPr>
        <w:tabs>
          <w:tab w:val="num" w:pos="4320"/>
        </w:tabs>
        <w:ind w:left="4320" w:hanging="360"/>
      </w:pPr>
    </w:lvl>
    <w:lvl w:ilvl="6" w:tplc="AC641762" w:tentative="1">
      <w:start w:val="1"/>
      <w:numFmt w:val="decimal"/>
      <w:lvlText w:val="%7."/>
      <w:lvlJc w:val="left"/>
      <w:pPr>
        <w:tabs>
          <w:tab w:val="num" w:pos="5040"/>
        </w:tabs>
        <w:ind w:left="5040" w:hanging="360"/>
      </w:pPr>
    </w:lvl>
    <w:lvl w:ilvl="7" w:tplc="817A95B2" w:tentative="1">
      <w:start w:val="1"/>
      <w:numFmt w:val="decimal"/>
      <w:lvlText w:val="%8."/>
      <w:lvlJc w:val="left"/>
      <w:pPr>
        <w:tabs>
          <w:tab w:val="num" w:pos="5760"/>
        </w:tabs>
        <w:ind w:left="5760" w:hanging="360"/>
      </w:pPr>
    </w:lvl>
    <w:lvl w:ilvl="8" w:tplc="430A28C4" w:tentative="1">
      <w:start w:val="1"/>
      <w:numFmt w:val="decimal"/>
      <w:lvlText w:val="%9."/>
      <w:lvlJc w:val="left"/>
      <w:pPr>
        <w:tabs>
          <w:tab w:val="num" w:pos="6480"/>
        </w:tabs>
        <w:ind w:left="6480" w:hanging="360"/>
      </w:pPr>
    </w:lvl>
  </w:abstractNum>
  <w:abstractNum w:abstractNumId="315">
    <w:nsid w:val="613925A4"/>
    <w:multiLevelType w:val="multilevel"/>
    <w:tmpl w:val="574A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nsid w:val="615542E1"/>
    <w:multiLevelType w:val="multilevel"/>
    <w:tmpl w:val="FB56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nsid w:val="61C4748C"/>
    <w:multiLevelType w:val="multilevel"/>
    <w:tmpl w:val="BA061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nsid w:val="62163E36"/>
    <w:multiLevelType w:val="hybridMultilevel"/>
    <w:tmpl w:val="BC42E7DA"/>
    <w:lvl w:ilvl="0" w:tplc="4AC034EC">
      <w:start w:val="2"/>
      <w:numFmt w:val="lowerLetter"/>
      <w:lvlText w:val="%1."/>
      <w:lvlJc w:val="left"/>
      <w:pPr>
        <w:tabs>
          <w:tab w:val="num" w:pos="720"/>
        </w:tabs>
        <w:ind w:left="720" w:hanging="360"/>
      </w:pPr>
    </w:lvl>
    <w:lvl w:ilvl="1" w:tplc="AD18DD48" w:tentative="1">
      <w:start w:val="1"/>
      <w:numFmt w:val="decimal"/>
      <w:lvlText w:val="%2."/>
      <w:lvlJc w:val="left"/>
      <w:pPr>
        <w:tabs>
          <w:tab w:val="num" w:pos="1440"/>
        </w:tabs>
        <w:ind w:left="1440" w:hanging="360"/>
      </w:pPr>
    </w:lvl>
    <w:lvl w:ilvl="2" w:tplc="B694EE9E" w:tentative="1">
      <w:start w:val="1"/>
      <w:numFmt w:val="decimal"/>
      <w:lvlText w:val="%3."/>
      <w:lvlJc w:val="left"/>
      <w:pPr>
        <w:tabs>
          <w:tab w:val="num" w:pos="2160"/>
        </w:tabs>
        <w:ind w:left="2160" w:hanging="360"/>
      </w:pPr>
    </w:lvl>
    <w:lvl w:ilvl="3" w:tplc="B4B61664" w:tentative="1">
      <w:start w:val="1"/>
      <w:numFmt w:val="decimal"/>
      <w:lvlText w:val="%4."/>
      <w:lvlJc w:val="left"/>
      <w:pPr>
        <w:tabs>
          <w:tab w:val="num" w:pos="2880"/>
        </w:tabs>
        <w:ind w:left="2880" w:hanging="360"/>
      </w:pPr>
    </w:lvl>
    <w:lvl w:ilvl="4" w:tplc="7F0455C8" w:tentative="1">
      <w:start w:val="1"/>
      <w:numFmt w:val="decimal"/>
      <w:lvlText w:val="%5."/>
      <w:lvlJc w:val="left"/>
      <w:pPr>
        <w:tabs>
          <w:tab w:val="num" w:pos="3600"/>
        </w:tabs>
        <w:ind w:left="3600" w:hanging="360"/>
      </w:pPr>
    </w:lvl>
    <w:lvl w:ilvl="5" w:tplc="46E655A4" w:tentative="1">
      <w:start w:val="1"/>
      <w:numFmt w:val="decimal"/>
      <w:lvlText w:val="%6."/>
      <w:lvlJc w:val="left"/>
      <w:pPr>
        <w:tabs>
          <w:tab w:val="num" w:pos="4320"/>
        </w:tabs>
        <w:ind w:left="4320" w:hanging="360"/>
      </w:pPr>
    </w:lvl>
    <w:lvl w:ilvl="6" w:tplc="FFB687C2" w:tentative="1">
      <w:start w:val="1"/>
      <w:numFmt w:val="decimal"/>
      <w:lvlText w:val="%7."/>
      <w:lvlJc w:val="left"/>
      <w:pPr>
        <w:tabs>
          <w:tab w:val="num" w:pos="5040"/>
        </w:tabs>
        <w:ind w:left="5040" w:hanging="360"/>
      </w:pPr>
    </w:lvl>
    <w:lvl w:ilvl="7" w:tplc="AC0A7164" w:tentative="1">
      <w:start w:val="1"/>
      <w:numFmt w:val="decimal"/>
      <w:lvlText w:val="%8."/>
      <w:lvlJc w:val="left"/>
      <w:pPr>
        <w:tabs>
          <w:tab w:val="num" w:pos="5760"/>
        </w:tabs>
        <w:ind w:left="5760" w:hanging="360"/>
      </w:pPr>
    </w:lvl>
    <w:lvl w:ilvl="8" w:tplc="8B0E37CE" w:tentative="1">
      <w:start w:val="1"/>
      <w:numFmt w:val="decimal"/>
      <w:lvlText w:val="%9."/>
      <w:lvlJc w:val="left"/>
      <w:pPr>
        <w:tabs>
          <w:tab w:val="num" w:pos="6480"/>
        </w:tabs>
        <w:ind w:left="6480" w:hanging="360"/>
      </w:pPr>
    </w:lvl>
  </w:abstractNum>
  <w:abstractNum w:abstractNumId="319">
    <w:nsid w:val="62535FAC"/>
    <w:multiLevelType w:val="hybridMultilevel"/>
    <w:tmpl w:val="4D04F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0">
    <w:nsid w:val="62D42BF0"/>
    <w:multiLevelType w:val="hybridMultilevel"/>
    <w:tmpl w:val="B5AC10C0"/>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21">
    <w:nsid w:val="62F7620A"/>
    <w:multiLevelType w:val="hybridMultilevel"/>
    <w:tmpl w:val="A7E0BE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62F80704"/>
    <w:multiLevelType w:val="hybridMultilevel"/>
    <w:tmpl w:val="9B221036"/>
    <w:lvl w:ilvl="0" w:tplc="5CDE10B8">
      <w:start w:val="2"/>
      <w:numFmt w:val="upperLetter"/>
      <w:lvlText w:val="%1."/>
      <w:lvlJc w:val="left"/>
      <w:pPr>
        <w:tabs>
          <w:tab w:val="num" w:pos="720"/>
        </w:tabs>
        <w:ind w:left="720" w:hanging="360"/>
      </w:pPr>
    </w:lvl>
    <w:lvl w:ilvl="1" w:tplc="C4F2ED64" w:tentative="1">
      <w:start w:val="1"/>
      <w:numFmt w:val="decimal"/>
      <w:lvlText w:val="%2."/>
      <w:lvlJc w:val="left"/>
      <w:pPr>
        <w:tabs>
          <w:tab w:val="num" w:pos="1440"/>
        </w:tabs>
        <w:ind w:left="1440" w:hanging="360"/>
      </w:pPr>
    </w:lvl>
    <w:lvl w:ilvl="2" w:tplc="ABD2272E" w:tentative="1">
      <w:start w:val="1"/>
      <w:numFmt w:val="decimal"/>
      <w:lvlText w:val="%3."/>
      <w:lvlJc w:val="left"/>
      <w:pPr>
        <w:tabs>
          <w:tab w:val="num" w:pos="2160"/>
        </w:tabs>
        <w:ind w:left="2160" w:hanging="360"/>
      </w:pPr>
    </w:lvl>
    <w:lvl w:ilvl="3" w:tplc="89F60F5E" w:tentative="1">
      <w:start w:val="1"/>
      <w:numFmt w:val="decimal"/>
      <w:lvlText w:val="%4."/>
      <w:lvlJc w:val="left"/>
      <w:pPr>
        <w:tabs>
          <w:tab w:val="num" w:pos="2880"/>
        </w:tabs>
        <w:ind w:left="2880" w:hanging="360"/>
      </w:pPr>
    </w:lvl>
    <w:lvl w:ilvl="4" w:tplc="F0C8B93C" w:tentative="1">
      <w:start w:val="1"/>
      <w:numFmt w:val="decimal"/>
      <w:lvlText w:val="%5."/>
      <w:lvlJc w:val="left"/>
      <w:pPr>
        <w:tabs>
          <w:tab w:val="num" w:pos="3600"/>
        </w:tabs>
        <w:ind w:left="3600" w:hanging="360"/>
      </w:pPr>
    </w:lvl>
    <w:lvl w:ilvl="5" w:tplc="E6E0A44C" w:tentative="1">
      <w:start w:val="1"/>
      <w:numFmt w:val="decimal"/>
      <w:lvlText w:val="%6."/>
      <w:lvlJc w:val="left"/>
      <w:pPr>
        <w:tabs>
          <w:tab w:val="num" w:pos="4320"/>
        </w:tabs>
        <w:ind w:left="4320" w:hanging="360"/>
      </w:pPr>
    </w:lvl>
    <w:lvl w:ilvl="6" w:tplc="60BEDDA6" w:tentative="1">
      <w:start w:val="1"/>
      <w:numFmt w:val="decimal"/>
      <w:lvlText w:val="%7."/>
      <w:lvlJc w:val="left"/>
      <w:pPr>
        <w:tabs>
          <w:tab w:val="num" w:pos="5040"/>
        </w:tabs>
        <w:ind w:left="5040" w:hanging="360"/>
      </w:pPr>
    </w:lvl>
    <w:lvl w:ilvl="7" w:tplc="DD98B344" w:tentative="1">
      <w:start w:val="1"/>
      <w:numFmt w:val="decimal"/>
      <w:lvlText w:val="%8."/>
      <w:lvlJc w:val="left"/>
      <w:pPr>
        <w:tabs>
          <w:tab w:val="num" w:pos="5760"/>
        </w:tabs>
        <w:ind w:left="5760" w:hanging="360"/>
      </w:pPr>
    </w:lvl>
    <w:lvl w:ilvl="8" w:tplc="EB4E94DA" w:tentative="1">
      <w:start w:val="1"/>
      <w:numFmt w:val="decimal"/>
      <w:lvlText w:val="%9."/>
      <w:lvlJc w:val="left"/>
      <w:pPr>
        <w:tabs>
          <w:tab w:val="num" w:pos="6480"/>
        </w:tabs>
        <w:ind w:left="6480" w:hanging="360"/>
      </w:pPr>
    </w:lvl>
  </w:abstractNum>
  <w:abstractNum w:abstractNumId="323">
    <w:nsid w:val="62F93E5A"/>
    <w:multiLevelType w:val="hybridMultilevel"/>
    <w:tmpl w:val="9DD0A1AE"/>
    <w:lvl w:ilvl="0" w:tplc="2DD0E6D0">
      <w:start w:val="2"/>
      <w:numFmt w:val="upperLetter"/>
      <w:lvlText w:val="%1."/>
      <w:lvlJc w:val="left"/>
      <w:pPr>
        <w:tabs>
          <w:tab w:val="num" w:pos="720"/>
        </w:tabs>
        <w:ind w:left="720" w:hanging="360"/>
      </w:pPr>
    </w:lvl>
    <w:lvl w:ilvl="1" w:tplc="3D0C66BA" w:tentative="1">
      <w:start w:val="1"/>
      <w:numFmt w:val="decimal"/>
      <w:lvlText w:val="%2."/>
      <w:lvlJc w:val="left"/>
      <w:pPr>
        <w:tabs>
          <w:tab w:val="num" w:pos="1440"/>
        </w:tabs>
        <w:ind w:left="1440" w:hanging="360"/>
      </w:pPr>
    </w:lvl>
    <w:lvl w:ilvl="2" w:tplc="4404A8BE" w:tentative="1">
      <w:start w:val="1"/>
      <w:numFmt w:val="decimal"/>
      <w:lvlText w:val="%3."/>
      <w:lvlJc w:val="left"/>
      <w:pPr>
        <w:tabs>
          <w:tab w:val="num" w:pos="2160"/>
        </w:tabs>
        <w:ind w:left="2160" w:hanging="360"/>
      </w:pPr>
    </w:lvl>
    <w:lvl w:ilvl="3" w:tplc="F3022BDE" w:tentative="1">
      <w:start w:val="1"/>
      <w:numFmt w:val="decimal"/>
      <w:lvlText w:val="%4."/>
      <w:lvlJc w:val="left"/>
      <w:pPr>
        <w:tabs>
          <w:tab w:val="num" w:pos="2880"/>
        </w:tabs>
        <w:ind w:left="2880" w:hanging="360"/>
      </w:pPr>
    </w:lvl>
    <w:lvl w:ilvl="4" w:tplc="68A2841E" w:tentative="1">
      <w:start w:val="1"/>
      <w:numFmt w:val="decimal"/>
      <w:lvlText w:val="%5."/>
      <w:lvlJc w:val="left"/>
      <w:pPr>
        <w:tabs>
          <w:tab w:val="num" w:pos="3600"/>
        </w:tabs>
        <w:ind w:left="3600" w:hanging="360"/>
      </w:pPr>
    </w:lvl>
    <w:lvl w:ilvl="5" w:tplc="E7B0D9AE" w:tentative="1">
      <w:start w:val="1"/>
      <w:numFmt w:val="decimal"/>
      <w:lvlText w:val="%6."/>
      <w:lvlJc w:val="left"/>
      <w:pPr>
        <w:tabs>
          <w:tab w:val="num" w:pos="4320"/>
        </w:tabs>
        <w:ind w:left="4320" w:hanging="360"/>
      </w:pPr>
    </w:lvl>
    <w:lvl w:ilvl="6" w:tplc="69AC79C8" w:tentative="1">
      <w:start w:val="1"/>
      <w:numFmt w:val="decimal"/>
      <w:lvlText w:val="%7."/>
      <w:lvlJc w:val="left"/>
      <w:pPr>
        <w:tabs>
          <w:tab w:val="num" w:pos="5040"/>
        </w:tabs>
        <w:ind w:left="5040" w:hanging="360"/>
      </w:pPr>
    </w:lvl>
    <w:lvl w:ilvl="7" w:tplc="7E26ECAE" w:tentative="1">
      <w:start w:val="1"/>
      <w:numFmt w:val="decimal"/>
      <w:lvlText w:val="%8."/>
      <w:lvlJc w:val="left"/>
      <w:pPr>
        <w:tabs>
          <w:tab w:val="num" w:pos="5760"/>
        </w:tabs>
        <w:ind w:left="5760" w:hanging="360"/>
      </w:pPr>
    </w:lvl>
    <w:lvl w:ilvl="8" w:tplc="569E7A9A" w:tentative="1">
      <w:start w:val="1"/>
      <w:numFmt w:val="decimal"/>
      <w:lvlText w:val="%9."/>
      <w:lvlJc w:val="left"/>
      <w:pPr>
        <w:tabs>
          <w:tab w:val="num" w:pos="6480"/>
        </w:tabs>
        <w:ind w:left="6480" w:hanging="360"/>
      </w:pPr>
    </w:lvl>
  </w:abstractNum>
  <w:abstractNum w:abstractNumId="324">
    <w:nsid w:val="63161503"/>
    <w:multiLevelType w:val="multilevel"/>
    <w:tmpl w:val="8D5C6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nsid w:val="63200B33"/>
    <w:multiLevelType w:val="multilevel"/>
    <w:tmpl w:val="BF5A9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nsid w:val="633A63CF"/>
    <w:multiLevelType w:val="multilevel"/>
    <w:tmpl w:val="8FFAEF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7">
    <w:nsid w:val="64167697"/>
    <w:multiLevelType w:val="multilevel"/>
    <w:tmpl w:val="AFDAF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nsid w:val="64816E27"/>
    <w:multiLevelType w:val="multilevel"/>
    <w:tmpl w:val="3B548D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9">
    <w:nsid w:val="64BF2D09"/>
    <w:multiLevelType w:val="multilevel"/>
    <w:tmpl w:val="D396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nsid w:val="64C3498F"/>
    <w:multiLevelType w:val="multilevel"/>
    <w:tmpl w:val="5C0C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nsid w:val="64E155EC"/>
    <w:multiLevelType w:val="hybridMultilevel"/>
    <w:tmpl w:val="0EBECB0E"/>
    <w:lvl w:ilvl="0" w:tplc="8A02EB8E">
      <w:start w:val="2"/>
      <w:numFmt w:val="upperLetter"/>
      <w:lvlText w:val="%1."/>
      <w:lvlJc w:val="left"/>
      <w:pPr>
        <w:tabs>
          <w:tab w:val="num" w:pos="720"/>
        </w:tabs>
        <w:ind w:left="720" w:hanging="360"/>
      </w:pPr>
    </w:lvl>
    <w:lvl w:ilvl="1" w:tplc="274261D2" w:tentative="1">
      <w:start w:val="1"/>
      <w:numFmt w:val="decimal"/>
      <w:lvlText w:val="%2."/>
      <w:lvlJc w:val="left"/>
      <w:pPr>
        <w:tabs>
          <w:tab w:val="num" w:pos="1440"/>
        </w:tabs>
        <w:ind w:left="1440" w:hanging="360"/>
      </w:pPr>
    </w:lvl>
    <w:lvl w:ilvl="2" w:tplc="52480C58" w:tentative="1">
      <w:start w:val="1"/>
      <w:numFmt w:val="decimal"/>
      <w:lvlText w:val="%3."/>
      <w:lvlJc w:val="left"/>
      <w:pPr>
        <w:tabs>
          <w:tab w:val="num" w:pos="2160"/>
        </w:tabs>
        <w:ind w:left="2160" w:hanging="360"/>
      </w:pPr>
    </w:lvl>
    <w:lvl w:ilvl="3" w:tplc="06924EEC" w:tentative="1">
      <w:start w:val="1"/>
      <w:numFmt w:val="decimal"/>
      <w:lvlText w:val="%4."/>
      <w:lvlJc w:val="left"/>
      <w:pPr>
        <w:tabs>
          <w:tab w:val="num" w:pos="2880"/>
        </w:tabs>
        <w:ind w:left="2880" w:hanging="360"/>
      </w:pPr>
    </w:lvl>
    <w:lvl w:ilvl="4" w:tplc="22AC745C" w:tentative="1">
      <w:start w:val="1"/>
      <w:numFmt w:val="decimal"/>
      <w:lvlText w:val="%5."/>
      <w:lvlJc w:val="left"/>
      <w:pPr>
        <w:tabs>
          <w:tab w:val="num" w:pos="3600"/>
        </w:tabs>
        <w:ind w:left="3600" w:hanging="360"/>
      </w:pPr>
    </w:lvl>
    <w:lvl w:ilvl="5" w:tplc="7374CC4C" w:tentative="1">
      <w:start w:val="1"/>
      <w:numFmt w:val="decimal"/>
      <w:lvlText w:val="%6."/>
      <w:lvlJc w:val="left"/>
      <w:pPr>
        <w:tabs>
          <w:tab w:val="num" w:pos="4320"/>
        </w:tabs>
        <w:ind w:left="4320" w:hanging="360"/>
      </w:pPr>
    </w:lvl>
    <w:lvl w:ilvl="6" w:tplc="028ADEBE" w:tentative="1">
      <w:start w:val="1"/>
      <w:numFmt w:val="decimal"/>
      <w:lvlText w:val="%7."/>
      <w:lvlJc w:val="left"/>
      <w:pPr>
        <w:tabs>
          <w:tab w:val="num" w:pos="5040"/>
        </w:tabs>
        <w:ind w:left="5040" w:hanging="360"/>
      </w:pPr>
    </w:lvl>
    <w:lvl w:ilvl="7" w:tplc="9FD2D25E" w:tentative="1">
      <w:start w:val="1"/>
      <w:numFmt w:val="decimal"/>
      <w:lvlText w:val="%8."/>
      <w:lvlJc w:val="left"/>
      <w:pPr>
        <w:tabs>
          <w:tab w:val="num" w:pos="5760"/>
        </w:tabs>
        <w:ind w:left="5760" w:hanging="360"/>
      </w:pPr>
    </w:lvl>
    <w:lvl w:ilvl="8" w:tplc="F504663C" w:tentative="1">
      <w:start w:val="1"/>
      <w:numFmt w:val="decimal"/>
      <w:lvlText w:val="%9."/>
      <w:lvlJc w:val="left"/>
      <w:pPr>
        <w:tabs>
          <w:tab w:val="num" w:pos="6480"/>
        </w:tabs>
        <w:ind w:left="6480" w:hanging="360"/>
      </w:pPr>
    </w:lvl>
  </w:abstractNum>
  <w:abstractNum w:abstractNumId="332">
    <w:nsid w:val="656774C7"/>
    <w:multiLevelType w:val="multilevel"/>
    <w:tmpl w:val="A2701E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nsid w:val="658B6006"/>
    <w:multiLevelType w:val="multilevel"/>
    <w:tmpl w:val="1B9CA3CA"/>
    <w:lvl w:ilvl="0">
      <w:start w:val="1"/>
      <w:numFmt w:val="bullet"/>
      <w:lvlText w:val=""/>
      <w:lvlJc w:val="left"/>
      <w:pPr>
        <w:ind w:left="540" w:hanging="360"/>
      </w:pPr>
      <w:rPr>
        <w:rFonts w:ascii="Symbol" w:hAnsi="Symbol" w:hint="default"/>
      </w:rPr>
    </w:lvl>
    <w:lvl w:ilvl="1">
      <w:start w:val="1"/>
      <w:numFmt w:val="bullet"/>
      <w:lvlText w:val=""/>
      <w:lvlJc w:val="left"/>
      <w:pPr>
        <w:ind w:left="972" w:hanging="432"/>
      </w:pPr>
      <w:rPr>
        <w:rFonts w:ascii="Wingdings" w:hAnsi="Wingdings" w:hint="default"/>
      </w:rPr>
    </w:lvl>
    <w:lvl w:ilvl="2">
      <w:start w:val="1"/>
      <w:numFmt w:val="bullet"/>
      <w:lvlText w:val=""/>
      <w:lvlJc w:val="left"/>
      <w:pPr>
        <w:ind w:left="1404" w:hanging="504"/>
      </w:pPr>
      <w:rPr>
        <w:rFonts w:ascii="Symbol" w:hAnsi="Symbol" w:hint="default"/>
      </w:rPr>
    </w:lvl>
    <w:lvl w:ilvl="3">
      <w:start w:val="1"/>
      <w:numFmt w:val="decimal"/>
      <w:lvlText w:val="%1.%2.%3.%4."/>
      <w:lvlJc w:val="left"/>
      <w:pPr>
        <w:ind w:left="1908" w:hanging="648"/>
      </w:pPr>
      <w:rPr>
        <w:rFonts w:hint="default"/>
      </w:rPr>
    </w:lvl>
    <w:lvl w:ilvl="4">
      <w:start w:val="1"/>
      <w:numFmt w:val="decimal"/>
      <w:lvlText w:val="%1.%2.%3.%4.%5."/>
      <w:lvlJc w:val="left"/>
      <w:pPr>
        <w:ind w:left="2412" w:hanging="792"/>
      </w:pPr>
      <w:rPr>
        <w:rFonts w:hint="default"/>
      </w:rPr>
    </w:lvl>
    <w:lvl w:ilvl="5">
      <w:start w:val="1"/>
      <w:numFmt w:val="decimal"/>
      <w:lvlText w:val="%1.%2.%3.%4.%5.%6."/>
      <w:lvlJc w:val="left"/>
      <w:pPr>
        <w:ind w:left="2916" w:hanging="936"/>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3924" w:hanging="1224"/>
      </w:pPr>
      <w:rPr>
        <w:rFonts w:hint="default"/>
      </w:rPr>
    </w:lvl>
    <w:lvl w:ilvl="8">
      <w:start w:val="1"/>
      <w:numFmt w:val="decimal"/>
      <w:lvlText w:val="%1.%2.%3.%4.%5.%6.%7.%8.%9."/>
      <w:lvlJc w:val="left"/>
      <w:pPr>
        <w:ind w:left="4500" w:hanging="1440"/>
      </w:pPr>
      <w:rPr>
        <w:rFonts w:hint="default"/>
      </w:rPr>
    </w:lvl>
  </w:abstractNum>
  <w:abstractNum w:abstractNumId="334">
    <w:nsid w:val="659839F9"/>
    <w:multiLevelType w:val="hybridMultilevel"/>
    <w:tmpl w:val="833E6A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65FD5628"/>
    <w:multiLevelType w:val="hybridMultilevel"/>
    <w:tmpl w:val="1696E8BA"/>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6">
    <w:nsid w:val="662E3A4E"/>
    <w:multiLevelType w:val="multilevel"/>
    <w:tmpl w:val="E1066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nsid w:val="66801644"/>
    <w:multiLevelType w:val="multilevel"/>
    <w:tmpl w:val="AFB43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nsid w:val="66905EE4"/>
    <w:multiLevelType w:val="multilevel"/>
    <w:tmpl w:val="57E42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nsid w:val="66F501AF"/>
    <w:multiLevelType w:val="multilevel"/>
    <w:tmpl w:val="A602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nsid w:val="671A25B8"/>
    <w:multiLevelType w:val="hybridMultilevel"/>
    <w:tmpl w:val="3D38E108"/>
    <w:lvl w:ilvl="0" w:tplc="C4A6A428">
      <w:start w:val="1"/>
      <w:numFmt w:val="decimal"/>
      <w:lvlText w:val="%1."/>
      <w:lvlJc w:val="left"/>
      <w:pPr>
        <w:ind w:left="864" w:hanging="360"/>
      </w:pPr>
      <w:rPr>
        <w:rFonts w:hint="default"/>
      </w:rPr>
    </w:lvl>
    <w:lvl w:ilvl="1" w:tplc="04090019">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341">
    <w:nsid w:val="6869580A"/>
    <w:multiLevelType w:val="multilevel"/>
    <w:tmpl w:val="A2865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nsid w:val="68BA7FA1"/>
    <w:multiLevelType w:val="multilevel"/>
    <w:tmpl w:val="1DD4B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nsid w:val="68C774F8"/>
    <w:multiLevelType w:val="hybridMultilevel"/>
    <w:tmpl w:val="4BF0A5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4">
    <w:nsid w:val="68E72168"/>
    <w:multiLevelType w:val="hybridMultilevel"/>
    <w:tmpl w:val="B3E021F8"/>
    <w:lvl w:ilvl="0" w:tplc="98603FCC">
      <w:start w:val="2"/>
      <w:numFmt w:val="upperLetter"/>
      <w:lvlText w:val="%1."/>
      <w:lvlJc w:val="left"/>
      <w:pPr>
        <w:tabs>
          <w:tab w:val="num" w:pos="720"/>
        </w:tabs>
        <w:ind w:left="720" w:hanging="360"/>
      </w:pPr>
    </w:lvl>
    <w:lvl w:ilvl="1" w:tplc="E1507880" w:tentative="1">
      <w:start w:val="1"/>
      <w:numFmt w:val="decimal"/>
      <w:lvlText w:val="%2."/>
      <w:lvlJc w:val="left"/>
      <w:pPr>
        <w:tabs>
          <w:tab w:val="num" w:pos="1440"/>
        </w:tabs>
        <w:ind w:left="1440" w:hanging="360"/>
      </w:pPr>
    </w:lvl>
    <w:lvl w:ilvl="2" w:tplc="3850A234" w:tentative="1">
      <w:start w:val="1"/>
      <w:numFmt w:val="decimal"/>
      <w:lvlText w:val="%3."/>
      <w:lvlJc w:val="left"/>
      <w:pPr>
        <w:tabs>
          <w:tab w:val="num" w:pos="2160"/>
        </w:tabs>
        <w:ind w:left="2160" w:hanging="360"/>
      </w:pPr>
    </w:lvl>
    <w:lvl w:ilvl="3" w:tplc="195064FC" w:tentative="1">
      <w:start w:val="1"/>
      <w:numFmt w:val="decimal"/>
      <w:lvlText w:val="%4."/>
      <w:lvlJc w:val="left"/>
      <w:pPr>
        <w:tabs>
          <w:tab w:val="num" w:pos="2880"/>
        </w:tabs>
        <w:ind w:left="2880" w:hanging="360"/>
      </w:pPr>
    </w:lvl>
    <w:lvl w:ilvl="4" w:tplc="9684AE10" w:tentative="1">
      <w:start w:val="1"/>
      <w:numFmt w:val="decimal"/>
      <w:lvlText w:val="%5."/>
      <w:lvlJc w:val="left"/>
      <w:pPr>
        <w:tabs>
          <w:tab w:val="num" w:pos="3600"/>
        </w:tabs>
        <w:ind w:left="3600" w:hanging="360"/>
      </w:pPr>
    </w:lvl>
    <w:lvl w:ilvl="5" w:tplc="2892ADE6" w:tentative="1">
      <w:start w:val="1"/>
      <w:numFmt w:val="decimal"/>
      <w:lvlText w:val="%6."/>
      <w:lvlJc w:val="left"/>
      <w:pPr>
        <w:tabs>
          <w:tab w:val="num" w:pos="4320"/>
        </w:tabs>
        <w:ind w:left="4320" w:hanging="360"/>
      </w:pPr>
    </w:lvl>
    <w:lvl w:ilvl="6" w:tplc="E9AC098E" w:tentative="1">
      <w:start w:val="1"/>
      <w:numFmt w:val="decimal"/>
      <w:lvlText w:val="%7."/>
      <w:lvlJc w:val="left"/>
      <w:pPr>
        <w:tabs>
          <w:tab w:val="num" w:pos="5040"/>
        </w:tabs>
        <w:ind w:left="5040" w:hanging="360"/>
      </w:pPr>
    </w:lvl>
    <w:lvl w:ilvl="7" w:tplc="E9C2525E" w:tentative="1">
      <w:start w:val="1"/>
      <w:numFmt w:val="decimal"/>
      <w:lvlText w:val="%8."/>
      <w:lvlJc w:val="left"/>
      <w:pPr>
        <w:tabs>
          <w:tab w:val="num" w:pos="5760"/>
        </w:tabs>
        <w:ind w:left="5760" w:hanging="360"/>
      </w:pPr>
    </w:lvl>
    <w:lvl w:ilvl="8" w:tplc="479233B6" w:tentative="1">
      <w:start w:val="1"/>
      <w:numFmt w:val="decimal"/>
      <w:lvlText w:val="%9."/>
      <w:lvlJc w:val="left"/>
      <w:pPr>
        <w:tabs>
          <w:tab w:val="num" w:pos="6480"/>
        </w:tabs>
        <w:ind w:left="6480" w:hanging="360"/>
      </w:pPr>
    </w:lvl>
  </w:abstractNum>
  <w:abstractNum w:abstractNumId="345">
    <w:nsid w:val="68FC5428"/>
    <w:multiLevelType w:val="multilevel"/>
    <w:tmpl w:val="B568E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nsid w:val="69192228"/>
    <w:multiLevelType w:val="multilevel"/>
    <w:tmpl w:val="1C72C5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7">
    <w:nsid w:val="692A3597"/>
    <w:multiLevelType w:val="multilevel"/>
    <w:tmpl w:val="43CA212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8">
    <w:nsid w:val="6A2A269C"/>
    <w:multiLevelType w:val="multilevel"/>
    <w:tmpl w:val="E3943D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9">
    <w:nsid w:val="6AD35F6E"/>
    <w:multiLevelType w:val="multilevel"/>
    <w:tmpl w:val="B0043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nsid w:val="6AD42321"/>
    <w:multiLevelType w:val="multilevel"/>
    <w:tmpl w:val="AD8EB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nsid w:val="6AE22DCC"/>
    <w:multiLevelType w:val="multilevel"/>
    <w:tmpl w:val="27F0AB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2">
    <w:nsid w:val="6B130CE7"/>
    <w:multiLevelType w:val="multilevel"/>
    <w:tmpl w:val="6B564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nsid w:val="6B1C6F35"/>
    <w:multiLevelType w:val="multilevel"/>
    <w:tmpl w:val="30BACCE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4">
    <w:nsid w:val="6BB438A8"/>
    <w:multiLevelType w:val="multilevel"/>
    <w:tmpl w:val="9B0A70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nsid w:val="6C007CD4"/>
    <w:multiLevelType w:val="multilevel"/>
    <w:tmpl w:val="2788DD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nsid w:val="6C3D3D44"/>
    <w:multiLevelType w:val="multilevel"/>
    <w:tmpl w:val="4A725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nsid w:val="6C8A336E"/>
    <w:multiLevelType w:val="multilevel"/>
    <w:tmpl w:val="A55E7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nsid w:val="6CA9614D"/>
    <w:multiLevelType w:val="multilevel"/>
    <w:tmpl w:val="285CA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nsid w:val="6CE02020"/>
    <w:multiLevelType w:val="multilevel"/>
    <w:tmpl w:val="5DFE6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nsid w:val="6D791A5B"/>
    <w:multiLevelType w:val="multilevel"/>
    <w:tmpl w:val="BAA62B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nsid w:val="6E0C0B46"/>
    <w:multiLevelType w:val="multilevel"/>
    <w:tmpl w:val="437A3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nsid w:val="6E406F77"/>
    <w:multiLevelType w:val="multilevel"/>
    <w:tmpl w:val="0C1A8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nsid w:val="6F6D6616"/>
    <w:multiLevelType w:val="hybridMultilevel"/>
    <w:tmpl w:val="54247D56"/>
    <w:lvl w:ilvl="0" w:tplc="B1021BF8">
      <w:start w:val="2"/>
      <w:numFmt w:val="decimal"/>
      <w:lvlText w:val="%1."/>
      <w:lvlJc w:val="left"/>
      <w:pPr>
        <w:tabs>
          <w:tab w:val="num" w:pos="720"/>
        </w:tabs>
        <w:ind w:left="720" w:hanging="360"/>
      </w:pPr>
    </w:lvl>
    <w:lvl w:ilvl="1" w:tplc="6B087560" w:tentative="1">
      <w:start w:val="1"/>
      <w:numFmt w:val="lowerLetter"/>
      <w:lvlText w:val="%2."/>
      <w:lvlJc w:val="left"/>
      <w:pPr>
        <w:tabs>
          <w:tab w:val="num" w:pos="1440"/>
        </w:tabs>
        <w:ind w:left="1440" w:hanging="360"/>
      </w:pPr>
    </w:lvl>
    <w:lvl w:ilvl="2" w:tplc="75944A50" w:tentative="1">
      <w:start w:val="1"/>
      <w:numFmt w:val="lowerLetter"/>
      <w:lvlText w:val="%3."/>
      <w:lvlJc w:val="left"/>
      <w:pPr>
        <w:tabs>
          <w:tab w:val="num" w:pos="2160"/>
        </w:tabs>
        <w:ind w:left="2160" w:hanging="360"/>
      </w:pPr>
    </w:lvl>
    <w:lvl w:ilvl="3" w:tplc="5170987E" w:tentative="1">
      <w:start w:val="1"/>
      <w:numFmt w:val="lowerLetter"/>
      <w:lvlText w:val="%4."/>
      <w:lvlJc w:val="left"/>
      <w:pPr>
        <w:tabs>
          <w:tab w:val="num" w:pos="2880"/>
        </w:tabs>
        <w:ind w:left="2880" w:hanging="360"/>
      </w:pPr>
    </w:lvl>
    <w:lvl w:ilvl="4" w:tplc="A0AEA4C0" w:tentative="1">
      <w:start w:val="1"/>
      <w:numFmt w:val="lowerLetter"/>
      <w:lvlText w:val="%5."/>
      <w:lvlJc w:val="left"/>
      <w:pPr>
        <w:tabs>
          <w:tab w:val="num" w:pos="3600"/>
        </w:tabs>
        <w:ind w:left="3600" w:hanging="360"/>
      </w:pPr>
    </w:lvl>
    <w:lvl w:ilvl="5" w:tplc="073CDFE0" w:tentative="1">
      <w:start w:val="1"/>
      <w:numFmt w:val="lowerLetter"/>
      <w:lvlText w:val="%6."/>
      <w:lvlJc w:val="left"/>
      <w:pPr>
        <w:tabs>
          <w:tab w:val="num" w:pos="4320"/>
        </w:tabs>
        <w:ind w:left="4320" w:hanging="360"/>
      </w:pPr>
    </w:lvl>
    <w:lvl w:ilvl="6" w:tplc="12546598" w:tentative="1">
      <w:start w:val="1"/>
      <w:numFmt w:val="lowerLetter"/>
      <w:lvlText w:val="%7."/>
      <w:lvlJc w:val="left"/>
      <w:pPr>
        <w:tabs>
          <w:tab w:val="num" w:pos="5040"/>
        </w:tabs>
        <w:ind w:left="5040" w:hanging="360"/>
      </w:pPr>
    </w:lvl>
    <w:lvl w:ilvl="7" w:tplc="FEA80E98" w:tentative="1">
      <w:start w:val="1"/>
      <w:numFmt w:val="lowerLetter"/>
      <w:lvlText w:val="%8."/>
      <w:lvlJc w:val="left"/>
      <w:pPr>
        <w:tabs>
          <w:tab w:val="num" w:pos="5760"/>
        </w:tabs>
        <w:ind w:left="5760" w:hanging="360"/>
      </w:pPr>
    </w:lvl>
    <w:lvl w:ilvl="8" w:tplc="505AFB7C" w:tentative="1">
      <w:start w:val="1"/>
      <w:numFmt w:val="lowerLetter"/>
      <w:lvlText w:val="%9."/>
      <w:lvlJc w:val="left"/>
      <w:pPr>
        <w:tabs>
          <w:tab w:val="num" w:pos="6480"/>
        </w:tabs>
        <w:ind w:left="6480" w:hanging="360"/>
      </w:pPr>
    </w:lvl>
  </w:abstractNum>
  <w:abstractNum w:abstractNumId="364">
    <w:nsid w:val="6F850E24"/>
    <w:multiLevelType w:val="multilevel"/>
    <w:tmpl w:val="7D3CC5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nsid w:val="6F960B30"/>
    <w:multiLevelType w:val="hybridMultilevel"/>
    <w:tmpl w:val="D4762C4A"/>
    <w:lvl w:ilvl="0" w:tplc="7084D056">
      <w:start w:val="5"/>
      <w:numFmt w:val="lowerLetter"/>
      <w:lvlText w:val="%1."/>
      <w:lvlJc w:val="left"/>
      <w:pPr>
        <w:tabs>
          <w:tab w:val="num" w:pos="720"/>
        </w:tabs>
        <w:ind w:left="720" w:hanging="360"/>
      </w:pPr>
    </w:lvl>
    <w:lvl w:ilvl="1" w:tplc="FA4CDEB8" w:tentative="1">
      <w:start w:val="1"/>
      <w:numFmt w:val="decimal"/>
      <w:lvlText w:val="%2."/>
      <w:lvlJc w:val="left"/>
      <w:pPr>
        <w:tabs>
          <w:tab w:val="num" w:pos="1440"/>
        </w:tabs>
        <w:ind w:left="1440" w:hanging="360"/>
      </w:pPr>
    </w:lvl>
    <w:lvl w:ilvl="2" w:tplc="F620C504" w:tentative="1">
      <w:start w:val="1"/>
      <w:numFmt w:val="decimal"/>
      <w:lvlText w:val="%3."/>
      <w:lvlJc w:val="left"/>
      <w:pPr>
        <w:tabs>
          <w:tab w:val="num" w:pos="2160"/>
        </w:tabs>
        <w:ind w:left="2160" w:hanging="360"/>
      </w:pPr>
    </w:lvl>
    <w:lvl w:ilvl="3" w:tplc="CED67276" w:tentative="1">
      <w:start w:val="1"/>
      <w:numFmt w:val="decimal"/>
      <w:lvlText w:val="%4."/>
      <w:lvlJc w:val="left"/>
      <w:pPr>
        <w:tabs>
          <w:tab w:val="num" w:pos="2880"/>
        </w:tabs>
        <w:ind w:left="2880" w:hanging="360"/>
      </w:pPr>
    </w:lvl>
    <w:lvl w:ilvl="4" w:tplc="79E2573C" w:tentative="1">
      <w:start w:val="1"/>
      <w:numFmt w:val="decimal"/>
      <w:lvlText w:val="%5."/>
      <w:lvlJc w:val="left"/>
      <w:pPr>
        <w:tabs>
          <w:tab w:val="num" w:pos="3600"/>
        </w:tabs>
        <w:ind w:left="3600" w:hanging="360"/>
      </w:pPr>
    </w:lvl>
    <w:lvl w:ilvl="5" w:tplc="05C48D9C" w:tentative="1">
      <w:start w:val="1"/>
      <w:numFmt w:val="decimal"/>
      <w:lvlText w:val="%6."/>
      <w:lvlJc w:val="left"/>
      <w:pPr>
        <w:tabs>
          <w:tab w:val="num" w:pos="4320"/>
        </w:tabs>
        <w:ind w:left="4320" w:hanging="360"/>
      </w:pPr>
    </w:lvl>
    <w:lvl w:ilvl="6" w:tplc="FB00C786" w:tentative="1">
      <w:start w:val="1"/>
      <w:numFmt w:val="decimal"/>
      <w:lvlText w:val="%7."/>
      <w:lvlJc w:val="left"/>
      <w:pPr>
        <w:tabs>
          <w:tab w:val="num" w:pos="5040"/>
        </w:tabs>
        <w:ind w:left="5040" w:hanging="360"/>
      </w:pPr>
    </w:lvl>
    <w:lvl w:ilvl="7" w:tplc="D3A63AA2" w:tentative="1">
      <w:start w:val="1"/>
      <w:numFmt w:val="decimal"/>
      <w:lvlText w:val="%8."/>
      <w:lvlJc w:val="left"/>
      <w:pPr>
        <w:tabs>
          <w:tab w:val="num" w:pos="5760"/>
        </w:tabs>
        <w:ind w:left="5760" w:hanging="360"/>
      </w:pPr>
    </w:lvl>
    <w:lvl w:ilvl="8" w:tplc="BFF6CF2E" w:tentative="1">
      <w:start w:val="1"/>
      <w:numFmt w:val="decimal"/>
      <w:lvlText w:val="%9."/>
      <w:lvlJc w:val="left"/>
      <w:pPr>
        <w:tabs>
          <w:tab w:val="num" w:pos="6480"/>
        </w:tabs>
        <w:ind w:left="6480" w:hanging="360"/>
      </w:pPr>
    </w:lvl>
  </w:abstractNum>
  <w:abstractNum w:abstractNumId="366">
    <w:nsid w:val="6FB425ED"/>
    <w:multiLevelType w:val="hybridMultilevel"/>
    <w:tmpl w:val="7660E2CE"/>
    <w:lvl w:ilvl="0" w:tplc="9BEE70AA">
      <w:start w:val="2"/>
      <w:numFmt w:val="bullet"/>
      <w:lvlText w:val=""/>
      <w:lvlJc w:val="left"/>
      <w:pPr>
        <w:tabs>
          <w:tab w:val="num" w:pos="720"/>
        </w:tabs>
        <w:ind w:left="720" w:hanging="360"/>
      </w:pPr>
      <w:rPr>
        <w:rFonts w:ascii="Symbol" w:hAnsi="Symbol" w:hint="default"/>
        <w:sz w:val="20"/>
      </w:rPr>
    </w:lvl>
    <w:lvl w:ilvl="1" w:tplc="9C4EE1C4" w:tentative="1">
      <w:start w:val="1"/>
      <w:numFmt w:val="upperLetter"/>
      <w:lvlText w:val="%2."/>
      <w:lvlJc w:val="left"/>
      <w:pPr>
        <w:tabs>
          <w:tab w:val="num" w:pos="1440"/>
        </w:tabs>
        <w:ind w:left="1440" w:hanging="360"/>
      </w:pPr>
    </w:lvl>
    <w:lvl w:ilvl="2" w:tplc="9974A0C2" w:tentative="1">
      <w:start w:val="1"/>
      <w:numFmt w:val="upperLetter"/>
      <w:lvlText w:val="%3."/>
      <w:lvlJc w:val="left"/>
      <w:pPr>
        <w:tabs>
          <w:tab w:val="num" w:pos="2160"/>
        </w:tabs>
        <w:ind w:left="2160" w:hanging="360"/>
      </w:pPr>
    </w:lvl>
    <w:lvl w:ilvl="3" w:tplc="C876D12C" w:tentative="1">
      <w:start w:val="1"/>
      <w:numFmt w:val="upperLetter"/>
      <w:lvlText w:val="%4."/>
      <w:lvlJc w:val="left"/>
      <w:pPr>
        <w:tabs>
          <w:tab w:val="num" w:pos="2880"/>
        </w:tabs>
        <w:ind w:left="2880" w:hanging="360"/>
      </w:pPr>
    </w:lvl>
    <w:lvl w:ilvl="4" w:tplc="32FEA818" w:tentative="1">
      <w:start w:val="1"/>
      <w:numFmt w:val="upperLetter"/>
      <w:lvlText w:val="%5."/>
      <w:lvlJc w:val="left"/>
      <w:pPr>
        <w:tabs>
          <w:tab w:val="num" w:pos="3600"/>
        </w:tabs>
        <w:ind w:left="3600" w:hanging="360"/>
      </w:pPr>
    </w:lvl>
    <w:lvl w:ilvl="5" w:tplc="2FAE7480" w:tentative="1">
      <w:start w:val="1"/>
      <w:numFmt w:val="upperLetter"/>
      <w:lvlText w:val="%6."/>
      <w:lvlJc w:val="left"/>
      <w:pPr>
        <w:tabs>
          <w:tab w:val="num" w:pos="4320"/>
        </w:tabs>
        <w:ind w:left="4320" w:hanging="360"/>
      </w:pPr>
    </w:lvl>
    <w:lvl w:ilvl="6" w:tplc="C010A38A" w:tentative="1">
      <w:start w:val="1"/>
      <w:numFmt w:val="upperLetter"/>
      <w:lvlText w:val="%7."/>
      <w:lvlJc w:val="left"/>
      <w:pPr>
        <w:tabs>
          <w:tab w:val="num" w:pos="5040"/>
        </w:tabs>
        <w:ind w:left="5040" w:hanging="360"/>
      </w:pPr>
    </w:lvl>
    <w:lvl w:ilvl="7" w:tplc="6AB2A9D2" w:tentative="1">
      <w:start w:val="1"/>
      <w:numFmt w:val="upperLetter"/>
      <w:lvlText w:val="%8."/>
      <w:lvlJc w:val="left"/>
      <w:pPr>
        <w:tabs>
          <w:tab w:val="num" w:pos="5760"/>
        </w:tabs>
        <w:ind w:left="5760" w:hanging="360"/>
      </w:pPr>
    </w:lvl>
    <w:lvl w:ilvl="8" w:tplc="8D10FF58" w:tentative="1">
      <w:start w:val="1"/>
      <w:numFmt w:val="upperLetter"/>
      <w:lvlText w:val="%9."/>
      <w:lvlJc w:val="left"/>
      <w:pPr>
        <w:tabs>
          <w:tab w:val="num" w:pos="6480"/>
        </w:tabs>
        <w:ind w:left="6480" w:hanging="360"/>
      </w:pPr>
    </w:lvl>
  </w:abstractNum>
  <w:abstractNum w:abstractNumId="367">
    <w:nsid w:val="700D73AF"/>
    <w:multiLevelType w:val="multilevel"/>
    <w:tmpl w:val="C0C0203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8">
    <w:nsid w:val="703F721B"/>
    <w:multiLevelType w:val="hybridMultilevel"/>
    <w:tmpl w:val="1674AF38"/>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9">
    <w:nsid w:val="70A112DC"/>
    <w:multiLevelType w:val="multilevel"/>
    <w:tmpl w:val="87845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nsid w:val="71621DCB"/>
    <w:multiLevelType w:val="multilevel"/>
    <w:tmpl w:val="336AD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nsid w:val="71627D3E"/>
    <w:multiLevelType w:val="multilevel"/>
    <w:tmpl w:val="F7A07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nsid w:val="72864672"/>
    <w:multiLevelType w:val="multilevel"/>
    <w:tmpl w:val="833E85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3">
    <w:nsid w:val="72CA6DE7"/>
    <w:multiLevelType w:val="multilevel"/>
    <w:tmpl w:val="1520E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nsid w:val="73140FB5"/>
    <w:multiLevelType w:val="hybridMultilevel"/>
    <w:tmpl w:val="953466D0"/>
    <w:lvl w:ilvl="0" w:tplc="BE7644EA">
      <w:start w:val="2"/>
      <w:numFmt w:val="upperLetter"/>
      <w:lvlText w:val="%1."/>
      <w:lvlJc w:val="left"/>
      <w:pPr>
        <w:tabs>
          <w:tab w:val="num" w:pos="720"/>
        </w:tabs>
        <w:ind w:left="720" w:hanging="360"/>
      </w:pPr>
    </w:lvl>
    <w:lvl w:ilvl="1" w:tplc="440AB39E" w:tentative="1">
      <w:start w:val="1"/>
      <w:numFmt w:val="decimal"/>
      <w:lvlText w:val="%2."/>
      <w:lvlJc w:val="left"/>
      <w:pPr>
        <w:tabs>
          <w:tab w:val="num" w:pos="1440"/>
        </w:tabs>
        <w:ind w:left="1440" w:hanging="360"/>
      </w:pPr>
    </w:lvl>
    <w:lvl w:ilvl="2" w:tplc="4D0AEAD4" w:tentative="1">
      <w:start w:val="1"/>
      <w:numFmt w:val="decimal"/>
      <w:lvlText w:val="%3."/>
      <w:lvlJc w:val="left"/>
      <w:pPr>
        <w:tabs>
          <w:tab w:val="num" w:pos="2160"/>
        </w:tabs>
        <w:ind w:left="2160" w:hanging="360"/>
      </w:pPr>
    </w:lvl>
    <w:lvl w:ilvl="3" w:tplc="72A6A5D6" w:tentative="1">
      <w:start w:val="1"/>
      <w:numFmt w:val="decimal"/>
      <w:lvlText w:val="%4."/>
      <w:lvlJc w:val="left"/>
      <w:pPr>
        <w:tabs>
          <w:tab w:val="num" w:pos="2880"/>
        </w:tabs>
        <w:ind w:left="2880" w:hanging="360"/>
      </w:pPr>
    </w:lvl>
    <w:lvl w:ilvl="4" w:tplc="7DB2B10E" w:tentative="1">
      <w:start w:val="1"/>
      <w:numFmt w:val="decimal"/>
      <w:lvlText w:val="%5."/>
      <w:lvlJc w:val="left"/>
      <w:pPr>
        <w:tabs>
          <w:tab w:val="num" w:pos="3600"/>
        </w:tabs>
        <w:ind w:left="3600" w:hanging="360"/>
      </w:pPr>
    </w:lvl>
    <w:lvl w:ilvl="5" w:tplc="FD0AF752" w:tentative="1">
      <w:start w:val="1"/>
      <w:numFmt w:val="decimal"/>
      <w:lvlText w:val="%6."/>
      <w:lvlJc w:val="left"/>
      <w:pPr>
        <w:tabs>
          <w:tab w:val="num" w:pos="4320"/>
        </w:tabs>
        <w:ind w:left="4320" w:hanging="360"/>
      </w:pPr>
    </w:lvl>
    <w:lvl w:ilvl="6" w:tplc="A1001366" w:tentative="1">
      <w:start w:val="1"/>
      <w:numFmt w:val="decimal"/>
      <w:lvlText w:val="%7."/>
      <w:lvlJc w:val="left"/>
      <w:pPr>
        <w:tabs>
          <w:tab w:val="num" w:pos="5040"/>
        </w:tabs>
        <w:ind w:left="5040" w:hanging="360"/>
      </w:pPr>
    </w:lvl>
    <w:lvl w:ilvl="7" w:tplc="749607FE" w:tentative="1">
      <w:start w:val="1"/>
      <w:numFmt w:val="decimal"/>
      <w:lvlText w:val="%8."/>
      <w:lvlJc w:val="left"/>
      <w:pPr>
        <w:tabs>
          <w:tab w:val="num" w:pos="5760"/>
        </w:tabs>
        <w:ind w:left="5760" w:hanging="360"/>
      </w:pPr>
    </w:lvl>
    <w:lvl w:ilvl="8" w:tplc="DE46DFBC" w:tentative="1">
      <w:start w:val="1"/>
      <w:numFmt w:val="decimal"/>
      <w:lvlText w:val="%9."/>
      <w:lvlJc w:val="left"/>
      <w:pPr>
        <w:tabs>
          <w:tab w:val="num" w:pos="6480"/>
        </w:tabs>
        <w:ind w:left="6480" w:hanging="360"/>
      </w:pPr>
    </w:lvl>
  </w:abstractNum>
  <w:abstractNum w:abstractNumId="375">
    <w:nsid w:val="73804962"/>
    <w:multiLevelType w:val="multilevel"/>
    <w:tmpl w:val="CCE899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nsid w:val="73E91219"/>
    <w:multiLevelType w:val="hybridMultilevel"/>
    <w:tmpl w:val="F766A70A"/>
    <w:lvl w:ilvl="0" w:tplc="9904C668">
      <w:start w:val="5"/>
      <w:numFmt w:val="lowerLetter"/>
      <w:lvlText w:val="%1."/>
      <w:lvlJc w:val="left"/>
      <w:pPr>
        <w:tabs>
          <w:tab w:val="num" w:pos="720"/>
        </w:tabs>
        <w:ind w:left="720" w:hanging="360"/>
      </w:pPr>
    </w:lvl>
    <w:lvl w:ilvl="1" w:tplc="20C80E90" w:tentative="1">
      <w:start w:val="1"/>
      <w:numFmt w:val="decimal"/>
      <w:lvlText w:val="%2."/>
      <w:lvlJc w:val="left"/>
      <w:pPr>
        <w:tabs>
          <w:tab w:val="num" w:pos="1440"/>
        </w:tabs>
        <w:ind w:left="1440" w:hanging="360"/>
      </w:pPr>
    </w:lvl>
    <w:lvl w:ilvl="2" w:tplc="211A31C8" w:tentative="1">
      <w:start w:val="1"/>
      <w:numFmt w:val="decimal"/>
      <w:lvlText w:val="%3."/>
      <w:lvlJc w:val="left"/>
      <w:pPr>
        <w:tabs>
          <w:tab w:val="num" w:pos="2160"/>
        </w:tabs>
        <w:ind w:left="2160" w:hanging="360"/>
      </w:pPr>
    </w:lvl>
    <w:lvl w:ilvl="3" w:tplc="13142F6C" w:tentative="1">
      <w:start w:val="1"/>
      <w:numFmt w:val="decimal"/>
      <w:lvlText w:val="%4."/>
      <w:lvlJc w:val="left"/>
      <w:pPr>
        <w:tabs>
          <w:tab w:val="num" w:pos="2880"/>
        </w:tabs>
        <w:ind w:left="2880" w:hanging="360"/>
      </w:pPr>
    </w:lvl>
    <w:lvl w:ilvl="4" w:tplc="924619BA" w:tentative="1">
      <w:start w:val="1"/>
      <w:numFmt w:val="decimal"/>
      <w:lvlText w:val="%5."/>
      <w:lvlJc w:val="left"/>
      <w:pPr>
        <w:tabs>
          <w:tab w:val="num" w:pos="3600"/>
        </w:tabs>
        <w:ind w:left="3600" w:hanging="360"/>
      </w:pPr>
    </w:lvl>
    <w:lvl w:ilvl="5" w:tplc="3CA84AF2" w:tentative="1">
      <w:start w:val="1"/>
      <w:numFmt w:val="decimal"/>
      <w:lvlText w:val="%6."/>
      <w:lvlJc w:val="left"/>
      <w:pPr>
        <w:tabs>
          <w:tab w:val="num" w:pos="4320"/>
        </w:tabs>
        <w:ind w:left="4320" w:hanging="360"/>
      </w:pPr>
    </w:lvl>
    <w:lvl w:ilvl="6" w:tplc="82100312" w:tentative="1">
      <w:start w:val="1"/>
      <w:numFmt w:val="decimal"/>
      <w:lvlText w:val="%7."/>
      <w:lvlJc w:val="left"/>
      <w:pPr>
        <w:tabs>
          <w:tab w:val="num" w:pos="5040"/>
        </w:tabs>
        <w:ind w:left="5040" w:hanging="360"/>
      </w:pPr>
    </w:lvl>
    <w:lvl w:ilvl="7" w:tplc="25FC9A64" w:tentative="1">
      <w:start w:val="1"/>
      <w:numFmt w:val="decimal"/>
      <w:lvlText w:val="%8."/>
      <w:lvlJc w:val="left"/>
      <w:pPr>
        <w:tabs>
          <w:tab w:val="num" w:pos="5760"/>
        </w:tabs>
        <w:ind w:left="5760" w:hanging="360"/>
      </w:pPr>
    </w:lvl>
    <w:lvl w:ilvl="8" w:tplc="52C00D74" w:tentative="1">
      <w:start w:val="1"/>
      <w:numFmt w:val="decimal"/>
      <w:lvlText w:val="%9."/>
      <w:lvlJc w:val="left"/>
      <w:pPr>
        <w:tabs>
          <w:tab w:val="num" w:pos="6480"/>
        </w:tabs>
        <w:ind w:left="6480" w:hanging="360"/>
      </w:pPr>
    </w:lvl>
  </w:abstractNum>
  <w:abstractNum w:abstractNumId="377">
    <w:nsid w:val="74301F5B"/>
    <w:multiLevelType w:val="multilevel"/>
    <w:tmpl w:val="4DF4FC8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8">
    <w:nsid w:val="74496D79"/>
    <w:multiLevelType w:val="multilevel"/>
    <w:tmpl w:val="1362D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nsid w:val="74872C36"/>
    <w:multiLevelType w:val="hybridMultilevel"/>
    <w:tmpl w:val="93E8909C"/>
    <w:lvl w:ilvl="0" w:tplc="1E40E13C">
      <w:start w:val="4"/>
      <w:numFmt w:val="lowerLetter"/>
      <w:lvlText w:val="%1."/>
      <w:lvlJc w:val="left"/>
      <w:pPr>
        <w:tabs>
          <w:tab w:val="num" w:pos="720"/>
        </w:tabs>
        <w:ind w:left="720" w:hanging="360"/>
      </w:pPr>
    </w:lvl>
    <w:lvl w:ilvl="1" w:tplc="53B26942" w:tentative="1">
      <w:start w:val="1"/>
      <w:numFmt w:val="decimal"/>
      <w:lvlText w:val="%2."/>
      <w:lvlJc w:val="left"/>
      <w:pPr>
        <w:tabs>
          <w:tab w:val="num" w:pos="1440"/>
        </w:tabs>
        <w:ind w:left="1440" w:hanging="360"/>
      </w:pPr>
    </w:lvl>
    <w:lvl w:ilvl="2" w:tplc="A1220A14" w:tentative="1">
      <w:start w:val="1"/>
      <w:numFmt w:val="decimal"/>
      <w:lvlText w:val="%3."/>
      <w:lvlJc w:val="left"/>
      <w:pPr>
        <w:tabs>
          <w:tab w:val="num" w:pos="2160"/>
        </w:tabs>
        <w:ind w:left="2160" w:hanging="360"/>
      </w:pPr>
    </w:lvl>
    <w:lvl w:ilvl="3" w:tplc="DFF0BD8E" w:tentative="1">
      <w:start w:val="1"/>
      <w:numFmt w:val="decimal"/>
      <w:lvlText w:val="%4."/>
      <w:lvlJc w:val="left"/>
      <w:pPr>
        <w:tabs>
          <w:tab w:val="num" w:pos="2880"/>
        </w:tabs>
        <w:ind w:left="2880" w:hanging="360"/>
      </w:pPr>
    </w:lvl>
    <w:lvl w:ilvl="4" w:tplc="A4BC4946" w:tentative="1">
      <w:start w:val="1"/>
      <w:numFmt w:val="decimal"/>
      <w:lvlText w:val="%5."/>
      <w:lvlJc w:val="left"/>
      <w:pPr>
        <w:tabs>
          <w:tab w:val="num" w:pos="3600"/>
        </w:tabs>
        <w:ind w:left="3600" w:hanging="360"/>
      </w:pPr>
    </w:lvl>
    <w:lvl w:ilvl="5" w:tplc="752456F2" w:tentative="1">
      <w:start w:val="1"/>
      <w:numFmt w:val="decimal"/>
      <w:lvlText w:val="%6."/>
      <w:lvlJc w:val="left"/>
      <w:pPr>
        <w:tabs>
          <w:tab w:val="num" w:pos="4320"/>
        </w:tabs>
        <w:ind w:left="4320" w:hanging="360"/>
      </w:pPr>
    </w:lvl>
    <w:lvl w:ilvl="6" w:tplc="06345896" w:tentative="1">
      <w:start w:val="1"/>
      <w:numFmt w:val="decimal"/>
      <w:lvlText w:val="%7."/>
      <w:lvlJc w:val="left"/>
      <w:pPr>
        <w:tabs>
          <w:tab w:val="num" w:pos="5040"/>
        </w:tabs>
        <w:ind w:left="5040" w:hanging="360"/>
      </w:pPr>
    </w:lvl>
    <w:lvl w:ilvl="7" w:tplc="DBAE5616" w:tentative="1">
      <w:start w:val="1"/>
      <w:numFmt w:val="decimal"/>
      <w:lvlText w:val="%8."/>
      <w:lvlJc w:val="left"/>
      <w:pPr>
        <w:tabs>
          <w:tab w:val="num" w:pos="5760"/>
        </w:tabs>
        <w:ind w:left="5760" w:hanging="360"/>
      </w:pPr>
    </w:lvl>
    <w:lvl w:ilvl="8" w:tplc="13B697A6" w:tentative="1">
      <w:start w:val="1"/>
      <w:numFmt w:val="decimal"/>
      <w:lvlText w:val="%9."/>
      <w:lvlJc w:val="left"/>
      <w:pPr>
        <w:tabs>
          <w:tab w:val="num" w:pos="6480"/>
        </w:tabs>
        <w:ind w:left="6480" w:hanging="360"/>
      </w:pPr>
    </w:lvl>
  </w:abstractNum>
  <w:abstractNum w:abstractNumId="380">
    <w:nsid w:val="74A819A7"/>
    <w:multiLevelType w:val="multilevel"/>
    <w:tmpl w:val="9FD6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nsid w:val="753A79BD"/>
    <w:multiLevelType w:val="hybridMultilevel"/>
    <w:tmpl w:val="58AE664A"/>
    <w:lvl w:ilvl="0" w:tplc="81006928">
      <w:start w:val="3"/>
      <w:numFmt w:val="upperLetter"/>
      <w:lvlText w:val="%1."/>
      <w:lvlJc w:val="left"/>
      <w:pPr>
        <w:tabs>
          <w:tab w:val="num" w:pos="720"/>
        </w:tabs>
        <w:ind w:left="720" w:hanging="360"/>
      </w:pPr>
    </w:lvl>
    <w:lvl w:ilvl="1" w:tplc="AEB02146" w:tentative="1">
      <w:start w:val="1"/>
      <w:numFmt w:val="decimal"/>
      <w:lvlText w:val="%2."/>
      <w:lvlJc w:val="left"/>
      <w:pPr>
        <w:tabs>
          <w:tab w:val="num" w:pos="1440"/>
        </w:tabs>
        <w:ind w:left="1440" w:hanging="360"/>
      </w:pPr>
    </w:lvl>
    <w:lvl w:ilvl="2" w:tplc="E31C6E6E" w:tentative="1">
      <w:start w:val="1"/>
      <w:numFmt w:val="decimal"/>
      <w:lvlText w:val="%3."/>
      <w:lvlJc w:val="left"/>
      <w:pPr>
        <w:tabs>
          <w:tab w:val="num" w:pos="2160"/>
        </w:tabs>
        <w:ind w:left="2160" w:hanging="360"/>
      </w:pPr>
    </w:lvl>
    <w:lvl w:ilvl="3" w:tplc="EEEC86F2" w:tentative="1">
      <w:start w:val="1"/>
      <w:numFmt w:val="decimal"/>
      <w:lvlText w:val="%4."/>
      <w:lvlJc w:val="left"/>
      <w:pPr>
        <w:tabs>
          <w:tab w:val="num" w:pos="2880"/>
        </w:tabs>
        <w:ind w:left="2880" w:hanging="360"/>
      </w:pPr>
    </w:lvl>
    <w:lvl w:ilvl="4" w:tplc="8982D2D2" w:tentative="1">
      <w:start w:val="1"/>
      <w:numFmt w:val="decimal"/>
      <w:lvlText w:val="%5."/>
      <w:lvlJc w:val="left"/>
      <w:pPr>
        <w:tabs>
          <w:tab w:val="num" w:pos="3600"/>
        </w:tabs>
        <w:ind w:left="3600" w:hanging="360"/>
      </w:pPr>
    </w:lvl>
    <w:lvl w:ilvl="5" w:tplc="3892A790" w:tentative="1">
      <w:start w:val="1"/>
      <w:numFmt w:val="decimal"/>
      <w:lvlText w:val="%6."/>
      <w:lvlJc w:val="left"/>
      <w:pPr>
        <w:tabs>
          <w:tab w:val="num" w:pos="4320"/>
        </w:tabs>
        <w:ind w:left="4320" w:hanging="360"/>
      </w:pPr>
    </w:lvl>
    <w:lvl w:ilvl="6" w:tplc="C55A9474" w:tentative="1">
      <w:start w:val="1"/>
      <w:numFmt w:val="decimal"/>
      <w:lvlText w:val="%7."/>
      <w:lvlJc w:val="left"/>
      <w:pPr>
        <w:tabs>
          <w:tab w:val="num" w:pos="5040"/>
        </w:tabs>
        <w:ind w:left="5040" w:hanging="360"/>
      </w:pPr>
    </w:lvl>
    <w:lvl w:ilvl="7" w:tplc="A2620B38" w:tentative="1">
      <w:start w:val="1"/>
      <w:numFmt w:val="decimal"/>
      <w:lvlText w:val="%8."/>
      <w:lvlJc w:val="left"/>
      <w:pPr>
        <w:tabs>
          <w:tab w:val="num" w:pos="5760"/>
        </w:tabs>
        <w:ind w:left="5760" w:hanging="360"/>
      </w:pPr>
    </w:lvl>
    <w:lvl w:ilvl="8" w:tplc="A71C49B8" w:tentative="1">
      <w:start w:val="1"/>
      <w:numFmt w:val="decimal"/>
      <w:lvlText w:val="%9."/>
      <w:lvlJc w:val="left"/>
      <w:pPr>
        <w:tabs>
          <w:tab w:val="num" w:pos="6480"/>
        </w:tabs>
        <w:ind w:left="6480" w:hanging="360"/>
      </w:pPr>
    </w:lvl>
  </w:abstractNum>
  <w:abstractNum w:abstractNumId="382">
    <w:nsid w:val="75465BAA"/>
    <w:multiLevelType w:val="multilevel"/>
    <w:tmpl w:val="90E2D19E"/>
    <w:lvl w:ilvl="0">
      <w:start w:val="1"/>
      <w:numFmt w:val="bullet"/>
      <w:lvlText w:val=""/>
      <w:lvlJc w:val="left"/>
      <w:pPr>
        <w:ind w:left="540" w:hanging="360"/>
      </w:pPr>
      <w:rPr>
        <w:rFonts w:ascii="Wingdings" w:hAnsi="Wingdings" w:hint="default"/>
      </w:rPr>
    </w:lvl>
    <w:lvl w:ilvl="1">
      <w:start w:val="1"/>
      <w:numFmt w:val="decimal"/>
      <w:lvlText w:val="%1.%2."/>
      <w:lvlJc w:val="left"/>
      <w:pPr>
        <w:ind w:left="972" w:hanging="432"/>
      </w:pPr>
      <w:rPr>
        <w:rFonts w:hint="default"/>
      </w:rPr>
    </w:lvl>
    <w:lvl w:ilvl="2">
      <w:start w:val="1"/>
      <w:numFmt w:val="bullet"/>
      <w:lvlText w:val=""/>
      <w:lvlJc w:val="left"/>
      <w:pPr>
        <w:ind w:left="1404" w:hanging="504"/>
      </w:pPr>
      <w:rPr>
        <w:rFonts w:ascii="Symbol" w:hAnsi="Symbol" w:hint="default"/>
      </w:rPr>
    </w:lvl>
    <w:lvl w:ilvl="3">
      <w:start w:val="1"/>
      <w:numFmt w:val="decimal"/>
      <w:lvlText w:val="%1.%2.%3.%4."/>
      <w:lvlJc w:val="left"/>
      <w:pPr>
        <w:ind w:left="1908" w:hanging="648"/>
      </w:pPr>
      <w:rPr>
        <w:rFonts w:hint="default"/>
      </w:rPr>
    </w:lvl>
    <w:lvl w:ilvl="4">
      <w:start w:val="1"/>
      <w:numFmt w:val="decimal"/>
      <w:lvlText w:val="%1.%2.%3.%4.%5."/>
      <w:lvlJc w:val="left"/>
      <w:pPr>
        <w:ind w:left="2412" w:hanging="792"/>
      </w:pPr>
      <w:rPr>
        <w:rFonts w:hint="default"/>
      </w:rPr>
    </w:lvl>
    <w:lvl w:ilvl="5">
      <w:start w:val="1"/>
      <w:numFmt w:val="decimal"/>
      <w:lvlText w:val="%1.%2.%3.%4.%5.%6."/>
      <w:lvlJc w:val="left"/>
      <w:pPr>
        <w:ind w:left="2916" w:hanging="936"/>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3924" w:hanging="1224"/>
      </w:pPr>
      <w:rPr>
        <w:rFonts w:hint="default"/>
      </w:rPr>
    </w:lvl>
    <w:lvl w:ilvl="8">
      <w:start w:val="1"/>
      <w:numFmt w:val="decimal"/>
      <w:lvlText w:val="%1.%2.%3.%4.%5.%6.%7.%8.%9."/>
      <w:lvlJc w:val="left"/>
      <w:pPr>
        <w:ind w:left="4500" w:hanging="1440"/>
      </w:pPr>
      <w:rPr>
        <w:rFonts w:hint="default"/>
      </w:rPr>
    </w:lvl>
  </w:abstractNum>
  <w:abstractNum w:abstractNumId="383">
    <w:nsid w:val="75A5056B"/>
    <w:multiLevelType w:val="hybridMultilevel"/>
    <w:tmpl w:val="2736A2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4">
    <w:nsid w:val="75CD10E1"/>
    <w:multiLevelType w:val="hybridMultilevel"/>
    <w:tmpl w:val="626664C8"/>
    <w:lvl w:ilvl="0" w:tplc="DFF416F8">
      <w:start w:val="2"/>
      <w:numFmt w:val="upperLetter"/>
      <w:lvlText w:val="%1."/>
      <w:lvlJc w:val="left"/>
      <w:pPr>
        <w:tabs>
          <w:tab w:val="num" w:pos="720"/>
        </w:tabs>
        <w:ind w:left="720" w:hanging="360"/>
      </w:pPr>
    </w:lvl>
    <w:lvl w:ilvl="1" w:tplc="9600EF12" w:tentative="1">
      <w:start w:val="1"/>
      <w:numFmt w:val="decimal"/>
      <w:lvlText w:val="%2."/>
      <w:lvlJc w:val="left"/>
      <w:pPr>
        <w:tabs>
          <w:tab w:val="num" w:pos="1440"/>
        </w:tabs>
        <w:ind w:left="1440" w:hanging="360"/>
      </w:pPr>
    </w:lvl>
    <w:lvl w:ilvl="2" w:tplc="2ED88A84" w:tentative="1">
      <w:start w:val="1"/>
      <w:numFmt w:val="decimal"/>
      <w:lvlText w:val="%3."/>
      <w:lvlJc w:val="left"/>
      <w:pPr>
        <w:tabs>
          <w:tab w:val="num" w:pos="2160"/>
        </w:tabs>
        <w:ind w:left="2160" w:hanging="360"/>
      </w:pPr>
    </w:lvl>
    <w:lvl w:ilvl="3" w:tplc="8B468CFE" w:tentative="1">
      <w:start w:val="1"/>
      <w:numFmt w:val="decimal"/>
      <w:lvlText w:val="%4."/>
      <w:lvlJc w:val="left"/>
      <w:pPr>
        <w:tabs>
          <w:tab w:val="num" w:pos="2880"/>
        </w:tabs>
        <w:ind w:left="2880" w:hanging="360"/>
      </w:pPr>
    </w:lvl>
    <w:lvl w:ilvl="4" w:tplc="66E4AA22" w:tentative="1">
      <w:start w:val="1"/>
      <w:numFmt w:val="decimal"/>
      <w:lvlText w:val="%5."/>
      <w:lvlJc w:val="left"/>
      <w:pPr>
        <w:tabs>
          <w:tab w:val="num" w:pos="3600"/>
        </w:tabs>
        <w:ind w:left="3600" w:hanging="360"/>
      </w:pPr>
    </w:lvl>
    <w:lvl w:ilvl="5" w:tplc="57920BF0" w:tentative="1">
      <w:start w:val="1"/>
      <w:numFmt w:val="decimal"/>
      <w:lvlText w:val="%6."/>
      <w:lvlJc w:val="left"/>
      <w:pPr>
        <w:tabs>
          <w:tab w:val="num" w:pos="4320"/>
        </w:tabs>
        <w:ind w:left="4320" w:hanging="360"/>
      </w:pPr>
    </w:lvl>
    <w:lvl w:ilvl="6" w:tplc="3E1E910A" w:tentative="1">
      <w:start w:val="1"/>
      <w:numFmt w:val="decimal"/>
      <w:lvlText w:val="%7."/>
      <w:lvlJc w:val="left"/>
      <w:pPr>
        <w:tabs>
          <w:tab w:val="num" w:pos="5040"/>
        </w:tabs>
        <w:ind w:left="5040" w:hanging="360"/>
      </w:pPr>
    </w:lvl>
    <w:lvl w:ilvl="7" w:tplc="B5A89FB8" w:tentative="1">
      <w:start w:val="1"/>
      <w:numFmt w:val="decimal"/>
      <w:lvlText w:val="%8."/>
      <w:lvlJc w:val="left"/>
      <w:pPr>
        <w:tabs>
          <w:tab w:val="num" w:pos="5760"/>
        </w:tabs>
        <w:ind w:left="5760" w:hanging="360"/>
      </w:pPr>
    </w:lvl>
    <w:lvl w:ilvl="8" w:tplc="D826C9AA" w:tentative="1">
      <w:start w:val="1"/>
      <w:numFmt w:val="decimal"/>
      <w:lvlText w:val="%9."/>
      <w:lvlJc w:val="left"/>
      <w:pPr>
        <w:tabs>
          <w:tab w:val="num" w:pos="6480"/>
        </w:tabs>
        <w:ind w:left="6480" w:hanging="360"/>
      </w:pPr>
    </w:lvl>
  </w:abstractNum>
  <w:abstractNum w:abstractNumId="385">
    <w:nsid w:val="76E33FEA"/>
    <w:multiLevelType w:val="multilevel"/>
    <w:tmpl w:val="7E8AF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nsid w:val="77066BD4"/>
    <w:multiLevelType w:val="multilevel"/>
    <w:tmpl w:val="DC0C5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nsid w:val="78593858"/>
    <w:multiLevelType w:val="multilevel"/>
    <w:tmpl w:val="6552873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8">
    <w:nsid w:val="785A614F"/>
    <w:multiLevelType w:val="multilevel"/>
    <w:tmpl w:val="9B209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nsid w:val="78AA529D"/>
    <w:multiLevelType w:val="multilevel"/>
    <w:tmpl w:val="1208F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nsid w:val="78BE5DE8"/>
    <w:multiLevelType w:val="multilevel"/>
    <w:tmpl w:val="96E69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nsid w:val="78E94C9B"/>
    <w:multiLevelType w:val="multilevel"/>
    <w:tmpl w:val="30AA5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nsid w:val="79190DA3"/>
    <w:multiLevelType w:val="multilevel"/>
    <w:tmpl w:val="C3A2D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nsid w:val="79587658"/>
    <w:multiLevelType w:val="multilevel"/>
    <w:tmpl w:val="AE1E4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nsid w:val="79A043D2"/>
    <w:multiLevelType w:val="hybridMultilevel"/>
    <w:tmpl w:val="EB0AA1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5">
    <w:nsid w:val="79E17B78"/>
    <w:multiLevelType w:val="hybridMultilevel"/>
    <w:tmpl w:val="060415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6">
    <w:nsid w:val="7A294A18"/>
    <w:multiLevelType w:val="hybridMultilevel"/>
    <w:tmpl w:val="8C9840B8"/>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97">
    <w:nsid w:val="7A4C133F"/>
    <w:multiLevelType w:val="multilevel"/>
    <w:tmpl w:val="FB3E4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nsid w:val="7A747D19"/>
    <w:multiLevelType w:val="multilevel"/>
    <w:tmpl w:val="063A5F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9">
    <w:nsid w:val="7AF42A99"/>
    <w:multiLevelType w:val="multilevel"/>
    <w:tmpl w:val="F2B84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nsid w:val="7B6F2FD4"/>
    <w:multiLevelType w:val="multilevel"/>
    <w:tmpl w:val="2E4EA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nsid w:val="7C8A0B21"/>
    <w:multiLevelType w:val="multilevel"/>
    <w:tmpl w:val="4426F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2">
    <w:nsid w:val="7CC13D74"/>
    <w:multiLevelType w:val="multilevel"/>
    <w:tmpl w:val="9050DFF6"/>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3">
    <w:nsid w:val="7CC56560"/>
    <w:multiLevelType w:val="hybridMultilevel"/>
    <w:tmpl w:val="DE84F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4">
    <w:nsid w:val="7D1A2FA9"/>
    <w:multiLevelType w:val="hybridMultilevel"/>
    <w:tmpl w:val="4AB674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5">
    <w:nsid w:val="7D672A1A"/>
    <w:multiLevelType w:val="hybridMultilevel"/>
    <w:tmpl w:val="E050FC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6">
    <w:nsid w:val="7D7258DD"/>
    <w:multiLevelType w:val="multilevel"/>
    <w:tmpl w:val="B3D22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nsid w:val="7DA736D2"/>
    <w:multiLevelType w:val="multilevel"/>
    <w:tmpl w:val="BC50DD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8">
    <w:nsid w:val="7FE42DB9"/>
    <w:multiLevelType w:val="hybridMultilevel"/>
    <w:tmpl w:val="BD2486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9">
    <w:nsid w:val="7FFE0731"/>
    <w:multiLevelType w:val="multilevel"/>
    <w:tmpl w:val="493252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51"/>
  </w:num>
  <w:num w:numId="2">
    <w:abstractNumId w:val="30"/>
  </w:num>
  <w:num w:numId="3">
    <w:abstractNumId w:val="159"/>
    <w:lvlOverride w:ilvl="1">
      <w:startOverride w:val="2"/>
    </w:lvlOverride>
  </w:num>
  <w:num w:numId="4">
    <w:abstractNumId w:val="159"/>
    <w:lvlOverride w:ilvl="1">
      <w:startOverride w:val="3"/>
    </w:lvlOverride>
  </w:num>
  <w:num w:numId="5">
    <w:abstractNumId w:val="83"/>
    <w:lvlOverride w:ilvl="0">
      <w:startOverride w:val="4"/>
    </w:lvlOverride>
  </w:num>
  <w:num w:numId="6">
    <w:abstractNumId w:val="181"/>
    <w:lvlOverride w:ilvl="0">
      <w:startOverride w:val="5"/>
    </w:lvlOverride>
  </w:num>
  <w:num w:numId="7">
    <w:abstractNumId w:val="347"/>
    <w:lvlOverride w:ilvl="1">
      <w:startOverride w:val="6"/>
    </w:lvlOverride>
  </w:num>
  <w:num w:numId="8">
    <w:abstractNumId w:val="347"/>
    <w:lvlOverride w:ilvl="1">
      <w:startOverride w:val="7"/>
    </w:lvlOverride>
  </w:num>
  <w:num w:numId="9">
    <w:abstractNumId w:val="347"/>
    <w:lvlOverride w:ilvl="1">
      <w:startOverride w:val="8"/>
    </w:lvlOverride>
  </w:num>
  <w:num w:numId="10">
    <w:abstractNumId w:val="347"/>
    <w:lvlOverride w:ilvl="1">
      <w:startOverride w:val="9"/>
    </w:lvlOverride>
  </w:num>
  <w:num w:numId="11">
    <w:abstractNumId w:val="347"/>
    <w:lvlOverride w:ilvl="1">
      <w:startOverride w:val="10"/>
    </w:lvlOverride>
  </w:num>
  <w:num w:numId="12">
    <w:abstractNumId w:val="402"/>
    <w:lvlOverride w:ilvl="1">
      <w:startOverride w:val="11"/>
    </w:lvlOverride>
  </w:num>
  <w:num w:numId="13">
    <w:abstractNumId w:val="6"/>
  </w:num>
  <w:num w:numId="14">
    <w:abstractNumId w:val="27"/>
  </w:num>
  <w:num w:numId="15">
    <w:abstractNumId w:val="275"/>
  </w:num>
  <w:num w:numId="16">
    <w:abstractNumId w:val="15"/>
  </w:num>
  <w:num w:numId="17">
    <w:abstractNumId w:val="7"/>
    <w:lvlOverride w:ilvl="1">
      <w:startOverride w:val="2"/>
    </w:lvlOverride>
  </w:num>
  <w:num w:numId="18">
    <w:abstractNumId w:val="101"/>
  </w:num>
  <w:num w:numId="19">
    <w:abstractNumId w:val="101"/>
    <w:lvlOverride w:ilvl="1">
      <w:startOverride w:val="3"/>
    </w:lvlOverride>
  </w:num>
  <w:num w:numId="20">
    <w:abstractNumId w:val="122"/>
  </w:num>
  <w:num w:numId="21">
    <w:abstractNumId w:val="281"/>
    <w:lvlOverride w:ilvl="0">
      <w:lvl w:ilvl="0">
        <w:numFmt w:val="lowerLetter"/>
        <w:lvlText w:val="%1."/>
        <w:lvlJc w:val="left"/>
      </w:lvl>
    </w:lvlOverride>
  </w:num>
  <w:num w:numId="22">
    <w:abstractNumId w:val="11"/>
  </w:num>
  <w:num w:numId="23">
    <w:abstractNumId w:val="12"/>
  </w:num>
  <w:num w:numId="24">
    <w:abstractNumId w:val="200"/>
  </w:num>
  <w:num w:numId="25">
    <w:abstractNumId w:val="53"/>
  </w:num>
  <w:num w:numId="26">
    <w:abstractNumId w:val="304"/>
  </w:num>
  <w:num w:numId="27">
    <w:abstractNumId w:val="315"/>
    <w:lvlOverride w:ilvl="0">
      <w:startOverride w:val="5"/>
    </w:lvlOverride>
  </w:num>
  <w:num w:numId="28">
    <w:abstractNumId w:val="28"/>
    <w:lvlOverride w:ilvl="0">
      <w:startOverride w:val="6"/>
    </w:lvlOverride>
  </w:num>
  <w:num w:numId="29">
    <w:abstractNumId w:val="14"/>
    <w:lvlOverride w:ilvl="0">
      <w:lvl w:ilvl="0">
        <w:numFmt w:val="lowerLetter"/>
        <w:lvlText w:val="%1."/>
        <w:lvlJc w:val="left"/>
      </w:lvl>
    </w:lvlOverride>
  </w:num>
  <w:num w:numId="30">
    <w:abstractNumId w:val="51"/>
  </w:num>
  <w:num w:numId="31">
    <w:abstractNumId w:val="377"/>
    <w:lvlOverride w:ilvl="0">
      <w:startOverride w:val="3"/>
    </w:lvlOverride>
  </w:num>
  <w:num w:numId="32">
    <w:abstractNumId w:val="377"/>
    <w:lvlOverride w:ilvl="0">
      <w:startOverride w:val="4"/>
    </w:lvlOverride>
  </w:num>
  <w:num w:numId="33">
    <w:abstractNumId w:val="377"/>
    <w:lvlOverride w:ilvl="0">
      <w:startOverride w:val="5"/>
    </w:lvlOverride>
  </w:num>
  <w:num w:numId="34">
    <w:abstractNumId w:val="264"/>
    <w:lvlOverride w:ilvl="0">
      <w:startOverride w:val="7"/>
    </w:lvlOverride>
  </w:num>
  <w:num w:numId="35">
    <w:abstractNumId w:val="45"/>
    <w:lvlOverride w:ilvl="0">
      <w:lvl w:ilvl="0">
        <w:numFmt w:val="upperLetter"/>
        <w:lvlText w:val="%1."/>
        <w:lvlJc w:val="left"/>
      </w:lvl>
    </w:lvlOverride>
  </w:num>
  <w:num w:numId="36">
    <w:abstractNumId w:val="228"/>
  </w:num>
  <w:num w:numId="37">
    <w:abstractNumId w:val="388"/>
  </w:num>
  <w:num w:numId="38">
    <w:abstractNumId w:val="303"/>
    <w:lvlOverride w:ilvl="0">
      <w:startOverride w:val="2"/>
    </w:lvlOverride>
  </w:num>
  <w:num w:numId="39">
    <w:abstractNumId w:val="241"/>
  </w:num>
  <w:num w:numId="40">
    <w:abstractNumId w:val="296"/>
    <w:lvlOverride w:ilvl="0">
      <w:startOverride w:val="3"/>
    </w:lvlOverride>
  </w:num>
  <w:num w:numId="41">
    <w:abstractNumId w:val="198"/>
    <w:lvlOverride w:ilvl="0">
      <w:startOverride w:val="4"/>
    </w:lvlOverride>
  </w:num>
  <w:num w:numId="42">
    <w:abstractNumId w:val="386"/>
    <w:lvlOverride w:ilvl="0">
      <w:lvl w:ilvl="0">
        <w:numFmt w:val="upperLetter"/>
        <w:lvlText w:val="%1."/>
        <w:lvlJc w:val="left"/>
      </w:lvl>
    </w:lvlOverride>
  </w:num>
  <w:num w:numId="43">
    <w:abstractNumId w:val="339"/>
  </w:num>
  <w:num w:numId="44">
    <w:abstractNumId w:val="21"/>
    <w:lvlOverride w:ilvl="0">
      <w:startOverride w:val="2"/>
    </w:lvlOverride>
  </w:num>
  <w:num w:numId="45">
    <w:abstractNumId w:val="37"/>
  </w:num>
  <w:num w:numId="46">
    <w:abstractNumId w:val="279"/>
  </w:num>
  <w:num w:numId="47">
    <w:abstractNumId w:val="336"/>
  </w:num>
  <w:num w:numId="48">
    <w:abstractNumId w:val="160"/>
    <w:lvlOverride w:ilvl="0">
      <w:lvl w:ilvl="0">
        <w:numFmt w:val="lowerLetter"/>
        <w:lvlText w:val="%1."/>
        <w:lvlJc w:val="left"/>
      </w:lvl>
    </w:lvlOverride>
  </w:num>
  <w:num w:numId="49">
    <w:abstractNumId w:val="98"/>
  </w:num>
  <w:num w:numId="50">
    <w:abstractNumId w:val="39"/>
  </w:num>
  <w:num w:numId="51">
    <w:abstractNumId w:val="78"/>
    <w:lvlOverride w:ilvl="0">
      <w:startOverride w:val="2"/>
    </w:lvlOverride>
  </w:num>
  <w:num w:numId="52">
    <w:abstractNumId w:val="161"/>
    <w:lvlOverride w:ilvl="0">
      <w:startOverride w:val="3"/>
    </w:lvlOverride>
  </w:num>
  <w:num w:numId="53">
    <w:abstractNumId w:val="142"/>
    <w:lvlOverride w:ilvl="0">
      <w:startOverride w:val="4"/>
    </w:lvlOverride>
  </w:num>
  <w:num w:numId="54">
    <w:abstractNumId w:val="293"/>
    <w:lvlOverride w:ilvl="0">
      <w:startOverride w:val="5"/>
    </w:lvlOverride>
  </w:num>
  <w:num w:numId="55">
    <w:abstractNumId w:val="56"/>
    <w:lvlOverride w:ilvl="0">
      <w:startOverride w:val="6"/>
    </w:lvlOverride>
  </w:num>
  <w:num w:numId="56">
    <w:abstractNumId w:val="209"/>
  </w:num>
  <w:num w:numId="57">
    <w:abstractNumId w:val="108"/>
    <w:lvlOverride w:ilvl="0">
      <w:startOverride w:val="2"/>
    </w:lvlOverride>
  </w:num>
  <w:num w:numId="58">
    <w:abstractNumId w:val="373"/>
    <w:lvlOverride w:ilvl="0">
      <w:startOverride w:val="3"/>
    </w:lvlOverride>
  </w:num>
  <w:num w:numId="59">
    <w:abstractNumId w:val="356"/>
    <w:lvlOverride w:ilvl="0">
      <w:startOverride w:val="4"/>
    </w:lvlOverride>
  </w:num>
  <w:num w:numId="60">
    <w:abstractNumId w:val="9"/>
  </w:num>
  <w:num w:numId="61">
    <w:abstractNumId w:val="308"/>
  </w:num>
  <w:num w:numId="62">
    <w:abstractNumId w:val="146"/>
    <w:lvlOverride w:ilvl="0">
      <w:lvl w:ilvl="0">
        <w:numFmt w:val="lowerLetter"/>
        <w:lvlText w:val="%1."/>
        <w:lvlJc w:val="left"/>
      </w:lvl>
    </w:lvlOverride>
  </w:num>
  <w:num w:numId="63">
    <w:abstractNumId w:val="258"/>
  </w:num>
  <w:num w:numId="64">
    <w:abstractNumId w:val="151"/>
  </w:num>
  <w:num w:numId="65">
    <w:abstractNumId w:val="259"/>
    <w:lvlOverride w:ilvl="0">
      <w:startOverride w:val="2"/>
    </w:lvlOverride>
  </w:num>
  <w:num w:numId="66">
    <w:abstractNumId w:val="251"/>
    <w:lvlOverride w:ilvl="0">
      <w:startOverride w:val="3"/>
    </w:lvlOverride>
  </w:num>
  <w:num w:numId="67">
    <w:abstractNumId w:val="147"/>
    <w:lvlOverride w:ilvl="0">
      <w:lvl w:ilvl="0">
        <w:numFmt w:val="upperLetter"/>
        <w:lvlText w:val="%1."/>
        <w:lvlJc w:val="left"/>
      </w:lvl>
    </w:lvlOverride>
  </w:num>
  <w:num w:numId="68">
    <w:abstractNumId w:val="322"/>
  </w:num>
  <w:num w:numId="69">
    <w:abstractNumId w:val="1"/>
  </w:num>
  <w:num w:numId="70">
    <w:abstractNumId w:val="357"/>
    <w:lvlOverride w:ilvl="0">
      <w:lvl w:ilvl="0">
        <w:numFmt w:val="lowerLetter"/>
        <w:lvlText w:val="%1."/>
        <w:lvlJc w:val="left"/>
      </w:lvl>
    </w:lvlOverride>
  </w:num>
  <w:num w:numId="71">
    <w:abstractNumId w:val="318"/>
  </w:num>
  <w:num w:numId="72">
    <w:abstractNumId w:val="375"/>
  </w:num>
  <w:num w:numId="73">
    <w:abstractNumId w:val="345"/>
    <w:lvlOverride w:ilvl="0">
      <w:lvl w:ilvl="0">
        <w:numFmt w:val="lowerLetter"/>
        <w:lvlText w:val="%1."/>
        <w:lvlJc w:val="left"/>
      </w:lvl>
    </w:lvlOverride>
  </w:num>
  <w:num w:numId="74">
    <w:abstractNumId w:val="385"/>
    <w:lvlOverride w:ilvl="0">
      <w:lvl w:ilvl="0">
        <w:numFmt w:val="upperLetter"/>
        <w:lvlText w:val="%1."/>
        <w:lvlJc w:val="left"/>
      </w:lvl>
    </w:lvlOverride>
  </w:num>
  <w:num w:numId="75">
    <w:abstractNumId w:val="140"/>
  </w:num>
  <w:num w:numId="76">
    <w:abstractNumId w:val="97"/>
  </w:num>
  <w:num w:numId="77">
    <w:abstractNumId w:val="176"/>
  </w:num>
  <w:num w:numId="78">
    <w:abstractNumId w:val="349"/>
    <w:lvlOverride w:ilvl="0">
      <w:startOverride w:val="6"/>
    </w:lvlOverride>
  </w:num>
  <w:num w:numId="79">
    <w:abstractNumId w:val="157"/>
    <w:lvlOverride w:ilvl="0">
      <w:lvl w:ilvl="0">
        <w:numFmt w:val="upperLetter"/>
        <w:lvlText w:val="%1."/>
        <w:lvlJc w:val="left"/>
      </w:lvl>
    </w:lvlOverride>
  </w:num>
  <w:num w:numId="80">
    <w:abstractNumId w:val="234"/>
  </w:num>
  <w:num w:numId="81">
    <w:abstractNumId w:val="311"/>
  </w:num>
  <w:num w:numId="82">
    <w:abstractNumId w:val="144"/>
    <w:lvlOverride w:ilvl="0">
      <w:startOverride w:val="2"/>
    </w:lvlOverride>
  </w:num>
  <w:num w:numId="83">
    <w:abstractNumId w:val="358"/>
    <w:lvlOverride w:ilvl="0">
      <w:lvl w:ilvl="0">
        <w:numFmt w:val="upperLetter"/>
        <w:lvlText w:val="%1."/>
        <w:lvlJc w:val="left"/>
      </w:lvl>
    </w:lvlOverride>
  </w:num>
  <w:num w:numId="84">
    <w:abstractNumId w:val="312"/>
  </w:num>
  <w:num w:numId="85">
    <w:abstractNumId w:val="215"/>
  </w:num>
  <w:num w:numId="86">
    <w:abstractNumId w:val="302"/>
    <w:lvlOverride w:ilvl="0">
      <w:startOverride w:val="4"/>
    </w:lvlOverride>
  </w:num>
  <w:num w:numId="87">
    <w:abstractNumId w:val="302"/>
    <w:lvlOverride w:ilvl="0">
      <w:startOverride w:val="5"/>
    </w:lvlOverride>
  </w:num>
  <w:num w:numId="88">
    <w:abstractNumId w:val="302"/>
    <w:lvlOverride w:ilvl="0">
      <w:startOverride w:val="6"/>
    </w:lvlOverride>
  </w:num>
  <w:num w:numId="89">
    <w:abstractNumId w:val="107"/>
    <w:lvlOverride w:ilvl="0">
      <w:lvl w:ilvl="0">
        <w:numFmt w:val="upperLetter"/>
        <w:lvlText w:val="%1."/>
        <w:lvlJc w:val="left"/>
      </w:lvl>
    </w:lvlOverride>
  </w:num>
  <w:num w:numId="90">
    <w:abstractNumId w:val="257"/>
  </w:num>
  <w:num w:numId="91">
    <w:abstractNumId w:val="5"/>
  </w:num>
  <w:num w:numId="92">
    <w:abstractNumId w:val="69"/>
    <w:lvlOverride w:ilvl="0">
      <w:startOverride w:val="2"/>
    </w:lvlOverride>
  </w:num>
  <w:num w:numId="93">
    <w:abstractNumId w:val="327"/>
    <w:lvlOverride w:ilvl="0">
      <w:lvl w:ilvl="0">
        <w:numFmt w:val="upperLetter"/>
        <w:lvlText w:val="%1."/>
        <w:lvlJc w:val="left"/>
      </w:lvl>
    </w:lvlOverride>
  </w:num>
  <w:num w:numId="94">
    <w:abstractNumId w:val="109"/>
  </w:num>
  <w:num w:numId="95">
    <w:abstractNumId w:val="63"/>
  </w:num>
  <w:num w:numId="96">
    <w:abstractNumId w:val="17"/>
  </w:num>
  <w:num w:numId="97">
    <w:abstractNumId w:val="84"/>
    <w:lvlOverride w:ilvl="0">
      <w:startOverride w:val="2"/>
    </w:lvlOverride>
  </w:num>
  <w:num w:numId="98">
    <w:abstractNumId w:val="310"/>
    <w:lvlOverride w:ilvl="0">
      <w:lvl w:ilvl="0">
        <w:numFmt w:val="lowerLetter"/>
        <w:lvlText w:val="%1."/>
        <w:lvlJc w:val="left"/>
      </w:lvl>
    </w:lvlOverride>
  </w:num>
  <w:num w:numId="99">
    <w:abstractNumId w:val="233"/>
  </w:num>
  <w:num w:numId="100">
    <w:abstractNumId w:val="19"/>
    <w:lvlOverride w:ilvl="0">
      <w:startOverride w:val="3"/>
    </w:lvlOverride>
  </w:num>
  <w:num w:numId="101">
    <w:abstractNumId w:val="73"/>
  </w:num>
  <w:num w:numId="102">
    <w:abstractNumId w:val="227"/>
  </w:num>
  <w:num w:numId="103">
    <w:abstractNumId w:val="379"/>
  </w:num>
  <w:num w:numId="104">
    <w:abstractNumId w:val="172"/>
  </w:num>
  <w:num w:numId="105">
    <w:abstractNumId w:val="365"/>
  </w:num>
  <w:num w:numId="106">
    <w:abstractNumId w:val="247"/>
  </w:num>
  <w:num w:numId="107">
    <w:abstractNumId w:val="125"/>
    <w:lvlOverride w:ilvl="0">
      <w:lvl w:ilvl="0">
        <w:numFmt w:val="upperLetter"/>
        <w:lvlText w:val="%1."/>
        <w:lvlJc w:val="left"/>
      </w:lvl>
    </w:lvlOverride>
  </w:num>
  <w:num w:numId="108">
    <w:abstractNumId w:val="90"/>
  </w:num>
  <w:num w:numId="109">
    <w:abstractNumId w:val="106"/>
  </w:num>
  <w:num w:numId="110">
    <w:abstractNumId w:val="80"/>
  </w:num>
  <w:num w:numId="111">
    <w:abstractNumId w:val="361"/>
    <w:lvlOverride w:ilvl="0">
      <w:lvl w:ilvl="0">
        <w:numFmt w:val="upperLetter"/>
        <w:lvlText w:val="%1."/>
        <w:lvlJc w:val="left"/>
      </w:lvl>
    </w:lvlOverride>
  </w:num>
  <w:num w:numId="112">
    <w:abstractNumId w:val="366"/>
  </w:num>
  <w:num w:numId="113">
    <w:abstractNumId w:val="194"/>
  </w:num>
  <w:num w:numId="114">
    <w:abstractNumId w:val="380"/>
    <w:lvlOverride w:ilvl="0">
      <w:lvl w:ilvl="0">
        <w:numFmt w:val="lowerLetter"/>
        <w:lvlText w:val="%1."/>
        <w:lvlJc w:val="left"/>
      </w:lvl>
    </w:lvlOverride>
  </w:num>
  <w:num w:numId="115">
    <w:abstractNumId w:val="174"/>
  </w:num>
  <w:num w:numId="116">
    <w:abstractNumId w:val="283"/>
    <w:lvlOverride w:ilvl="0">
      <w:startOverride w:val="2"/>
    </w:lvlOverride>
  </w:num>
  <w:num w:numId="117">
    <w:abstractNumId w:val="301"/>
  </w:num>
  <w:num w:numId="118">
    <w:abstractNumId w:val="127"/>
    <w:lvlOverride w:ilvl="0">
      <w:startOverride w:val="3"/>
    </w:lvlOverride>
  </w:num>
  <w:num w:numId="119">
    <w:abstractNumId w:val="132"/>
    <w:lvlOverride w:ilvl="0">
      <w:lvl w:ilvl="0">
        <w:numFmt w:val="upperLetter"/>
        <w:lvlText w:val="%1."/>
        <w:lvlJc w:val="left"/>
      </w:lvl>
    </w:lvlOverride>
  </w:num>
  <w:num w:numId="120">
    <w:abstractNumId w:val="130"/>
  </w:num>
  <w:num w:numId="121">
    <w:abstractNumId w:val="208"/>
  </w:num>
  <w:num w:numId="122">
    <w:abstractNumId w:val="330"/>
  </w:num>
  <w:num w:numId="123">
    <w:abstractNumId w:val="282"/>
  </w:num>
  <w:num w:numId="124">
    <w:abstractNumId w:val="169"/>
    <w:lvlOverride w:ilvl="0">
      <w:startOverride w:val="2"/>
    </w:lvlOverride>
  </w:num>
  <w:num w:numId="125">
    <w:abstractNumId w:val="329"/>
  </w:num>
  <w:num w:numId="126">
    <w:abstractNumId w:val="216"/>
  </w:num>
  <w:num w:numId="127">
    <w:abstractNumId w:val="112"/>
    <w:lvlOverride w:ilvl="0">
      <w:lvl w:ilvl="0">
        <w:numFmt w:val="upperLetter"/>
        <w:lvlText w:val="%1."/>
        <w:lvlJc w:val="left"/>
      </w:lvl>
    </w:lvlOverride>
  </w:num>
  <w:num w:numId="128">
    <w:abstractNumId w:val="31"/>
  </w:num>
  <w:num w:numId="129">
    <w:abstractNumId w:val="79"/>
  </w:num>
  <w:num w:numId="130">
    <w:abstractNumId w:val="220"/>
    <w:lvlOverride w:ilvl="0">
      <w:startOverride w:val="2"/>
    </w:lvlOverride>
  </w:num>
  <w:num w:numId="131">
    <w:abstractNumId w:val="220"/>
    <w:lvlOverride w:ilvl="0">
      <w:startOverride w:val="3"/>
    </w:lvlOverride>
  </w:num>
  <w:num w:numId="132">
    <w:abstractNumId w:val="220"/>
    <w:lvlOverride w:ilvl="0">
      <w:startOverride w:val="4"/>
    </w:lvlOverride>
  </w:num>
  <w:num w:numId="133">
    <w:abstractNumId w:val="220"/>
    <w:lvlOverride w:ilvl="0">
      <w:startOverride w:val="5"/>
    </w:lvlOverride>
  </w:num>
  <w:num w:numId="134">
    <w:abstractNumId w:val="214"/>
    <w:lvlOverride w:ilvl="0">
      <w:lvl w:ilvl="0">
        <w:numFmt w:val="upperLetter"/>
        <w:lvlText w:val="%1."/>
        <w:lvlJc w:val="left"/>
      </w:lvl>
    </w:lvlOverride>
  </w:num>
  <w:num w:numId="135">
    <w:abstractNumId w:val="313"/>
  </w:num>
  <w:num w:numId="136">
    <w:abstractNumId w:val="331"/>
  </w:num>
  <w:num w:numId="137">
    <w:abstractNumId w:val="218"/>
  </w:num>
  <w:num w:numId="138">
    <w:abstractNumId w:val="193"/>
    <w:lvlOverride w:ilvl="0">
      <w:lvl w:ilvl="0">
        <w:numFmt w:val="upperLetter"/>
        <w:lvlText w:val="%1."/>
        <w:lvlJc w:val="left"/>
      </w:lvl>
    </w:lvlOverride>
  </w:num>
  <w:num w:numId="139">
    <w:abstractNumId w:val="186"/>
  </w:num>
  <w:num w:numId="140">
    <w:abstractNumId w:val="359"/>
  </w:num>
  <w:num w:numId="141">
    <w:abstractNumId w:val="67"/>
  </w:num>
  <w:num w:numId="142">
    <w:abstractNumId w:val="170"/>
    <w:lvlOverride w:ilvl="0">
      <w:lvl w:ilvl="0">
        <w:numFmt w:val="upperLetter"/>
        <w:lvlText w:val="%1."/>
        <w:lvlJc w:val="left"/>
      </w:lvl>
    </w:lvlOverride>
  </w:num>
  <w:num w:numId="143">
    <w:abstractNumId w:val="62"/>
  </w:num>
  <w:num w:numId="144">
    <w:abstractNumId w:val="246"/>
  </w:num>
  <w:num w:numId="145">
    <w:abstractNumId w:val="370"/>
    <w:lvlOverride w:ilvl="0">
      <w:startOverride w:val="2"/>
    </w:lvlOverride>
  </w:num>
  <w:num w:numId="146">
    <w:abstractNumId w:val="399"/>
    <w:lvlOverride w:ilvl="0">
      <w:startOverride w:val="3"/>
    </w:lvlOverride>
  </w:num>
  <w:num w:numId="147">
    <w:abstractNumId w:val="182"/>
    <w:lvlOverride w:ilvl="0">
      <w:startOverride w:val="4"/>
    </w:lvlOverride>
  </w:num>
  <w:num w:numId="148">
    <w:abstractNumId w:val="185"/>
    <w:lvlOverride w:ilvl="0">
      <w:startOverride w:val="5"/>
    </w:lvlOverride>
  </w:num>
  <w:num w:numId="149">
    <w:abstractNumId w:val="3"/>
    <w:lvlOverride w:ilvl="0">
      <w:startOverride w:val="6"/>
    </w:lvlOverride>
  </w:num>
  <w:num w:numId="150">
    <w:abstractNumId w:val="271"/>
    <w:lvlOverride w:ilvl="0">
      <w:lvl w:ilvl="0">
        <w:numFmt w:val="upperLetter"/>
        <w:lvlText w:val="%1."/>
        <w:lvlJc w:val="left"/>
      </w:lvl>
    </w:lvlOverride>
  </w:num>
  <w:num w:numId="151">
    <w:abstractNumId w:val="323"/>
  </w:num>
  <w:num w:numId="152">
    <w:abstractNumId w:val="325"/>
  </w:num>
  <w:num w:numId="153">
    <w:abstractNumId w:val="278"/>
    <w:lvlOverride w:ilvl="0">
      <w:lvl w:ilvl="0">
        <w:numFmt w:val="upperLetter"/>
        <w:lvlText w:val="%1."/>
        <w:lvlJc w:val="left"/>
      </w:lvl>
    </w:lvlOverride>
  </w:num>
  <w:num w:numId="154">
    <w:abstractNumId w:val="344"/>
  </w:num>
  <w:num w:numId="155">
    <w:abstractNumId w:val="145"/>
  </w:num>
  <w:num w:numId="156">
    <w:abstractNumId w:val="407"/>
  </w:num>
  <w:num w:numId="157">
    <w:abstractNumId w:val="342"/>
    <w:lvlOverride w:ilvl="0">
      <w:startOverride w:val="2"/>
    </w:lvlOverride>
  </w:num>
  <w:num w:numId="158">
    <w:abstractNumId w:val="210"/>
  </w:num>
  <w:num w:numId="159">
    <w:abstractNumId w:val="44"/>
    <w:lvlOverride w:ilvl="0">
      <w:startOverride w:val="3"/>
    </w:lvlOverride>
  </w:num>
  <w:num w:numId="160">
    <w:abstractNumId w:val="206"/>
    <w:lvlOverride w:ilvl="0">
      <w:lvl w:ilvl="0">
        <w:numFmt w:val="upperLetter"/>
        <w:lvlText w:val="%1."/>
        <w:lvlJc w:val="left"/>
      </w:lvl>
    </w:lvlOverride>
  </w:num>
  <w:num w:numId="161">
    <w:abstractNumId w:val="374"/>
  </w:num>
  <w:num w:numId="162">
    <w:abstractNumId w:val="337"/>
  </w:num>
  <w:num w:numId="163">
    <w:abstractNumId w:val="54"/>
    <w:lvlOverride w:ilvl="0">
      <w:lvl w:ilvl="0">
        <w:numFmt w:val="upperLetter"/>
        <w:lvlText w:val="%1."/>
        <w:lvlJc w:val="left"/>
      </w:lvl>
    </w:lvlOverride>
  </w:num>
  <w:num w:numId="164">
    <w:abstractNumId w:val="47"/>
  </w:num>
  <w:num w:numId="165">
    <w:abstractNumId w:val="102"/>
  </w:num>
  <w:num w:numId="166">
    <w:abstractNumId w:val="164"/>
  </w:num>
  <w:num w:numId="167">
    <w:abstractNumId w:val="389"/>
  </w:num>
  <w:num w:numId="168">
    <w:abstractNumId w:val="119"/>
  </w:num>
  <w:num w:numId="169">
    <w:abstractNumId w:val="213"/>
  </w:num>
  <w:num w:numId="170">
    <w:abstractNumId w:val="111"/>
  </w:num>
  <w:num w:numId="171">
    <w:abstractNumId w:val="154"/>
  </w:num>
  <w:num w:numId="172">
    <w:abstractNumId w:val="222"/>
  </w:num>
  <w:num w:numId="173">
    <w:abstractNumId w:val="317"/>
  </w:num>
  <w:num w:numId="174">
    <w:abstractNumId w:val="224"/>
  </w:num>
  <w:num w:numId="175">
    <w:abstractNumId w:val="50"/>
  </w:num>
  <w:num w:numId="176">
    <w:abstractNumId w:val="55"/>
  </w:num>
  <w:num w:numId="177">
    <w:abstractNumId w:val="141"/>
  </w:num>
  <w:num w:numId="178">
    <w:abstractNumId w:val="150"/>
  </w:num>
  <w:num w:numId="179">
    <w:abstractNumId w:val="367"/>
  </w:num>
  <w:num w:numId="180">
    <w:abstractNumId w:val="131"/>
  </w:num>
  <w:num w:numId="181">
    <w:abstractNumId w:val="353"/>
  </w:num>
  <w:num w:numId="182">
    <w:abstractNumId w:val="230"/>
  </w:num>
  <w:num w:numId="183">
    <w:abstractNumId w:val="115"/>
  </w:num>
  <w:num w:numId="184">
    <w:abstractNumId w:val="46"/>
  </w:num>
  <w:num w:numId="185">
    <w:abstractNumId w:val="42"/>
    <w:lvlOverride w:ilvl="0">
      <w:startOverride w:val="4"/>
    </w:lvlOverride>
  </w:num>
  <w:num w:numId="186">
    <w:abstractNumId w:val="211"/>
    <w:lvlOverride w:ilvl="0">
      <w:startOverride w:val="5"/>
    </w:lvlOverride>
  </w:num>
  <w:num w:numId="187">
    <w:abstractNumId w:val="406"/>
    <w:lvlOverride w:ilvl="0">
      <w:lvl w:ilvl="0">
        <w:numFmt w:val="upperLetter"/>
        <w:lvlText w:val="%1."/>
        <w:lvlJc w:val="left"/>
      </w:lvl>
    </w:lvlOverride>
  </w:num>
  <w:num w:numId="188">
    <w:abstractNumId w:val="163"/>
  </w:num>
  <w:num w:numId="189">
    <w:abstractNumId w:val="397"/>
  </w:num>
  <w:num w:numId="190">
    <w:abstractNumId w:val="341"/>
    <w:lvlOverride w:ilvl="0">
      <w:lvl w:ilvl="0">
        <w:numFmt w:val="lowerLetter"/>
        <w:lvlText w:val="%1."/>
        <w:lvlJc w:val="left"/>
      </w:lvl>
    </w:lvlOverride>
  </w:num>
  <w:num w:numId="191">
    <w:abstractNumId w:val="305"/>
  </w:num>
  <w:num w:numId="192">
    <w:abstractNumId w:val="197"/>
  </w:num>
  <w:num w:numId="193">
    <w:abstractNumId w:val="175"/>
  </w:num>
  <w:num w:numId="194">
    <w:abstractNumId w:val="148"/>
    <w:lvlOverride w:ilvl="0">
      <w:lvl w:ilvl="0">
        <w:numFmt w:val="upperLetter"/>
        <w:lvlText w:val="%1."/>
        <w:lvlJc w:val="left"/>
      </w:lvl>
    </w:lvlOverride>
  </w:num>
  <w:num w:numId="195">
    <w:abstractNumId w:val="239"/>
  </w:num>
  <w:num w:numId="196">
    <w:abstractNumId w:val="348"/>
  </w:num>
  <w:num w:numId="197">
    <w:abstractNumId w:val="204"/>
  </w:num>
  <w:num w:numId="198">
    <w:abstractNumId w:val="298"/>
  </w:num>
  <w:num w:numId="199">
    <w:abstractNumId w:val="298"/>
    <w:lvlOverride w:ilvl="0">
      <w:startOverride w:val="10"/>
    </w:lvlOverride>
  </w:num>
  <w:num w:numId="200">
    <w:abstractNumId w:val="205"/>
  </w:num>
  <w:num w:numId="201">
    <w:abstractNumId w:val="41"/>
  </w:num>
  <w:num w:numId="202">
    <w:abstractNumId w:val="183"/>
  </w:num>
  <w:num w:numId="203">
    <w:abstractNumId w:val="110"/>
  </w:num>
  <w:num w:numId="204">
    <w:abstractNumId w:val="94"/>
  </w:num>
  <w:num w:numId="205">
    <w:abstractNumId w:val="121"/>
    <w:lvlOverride w:ilvl="0">
      <w:lvl w:ilvl="0">
        <w:numFmt w:val="upperLetter"/>
        <w:lvlText w:val="%1."/>
        <w:lvlJc w:val="left"/>
      </w:lvl>
    </w:lvlOverride>
  </w:num>
  <w:num w:numId="206">
    <w:abstractNumId w:val="2"/>
  </w:num>
  <w:num w:numId="207">
    <w:abstractNumId w:val="225"/>
  </w:num>
  <w:num w:numId="208">
    <w:abstractNumId w:val="59"/>
  </w:num>
  <w:num w:numId="209">
    <w:abstractNumId w:val="49"/>
  </w:num>
  <w:num w:numId="210">
    <w:abstractNumId w:val="8"/>
    <w:lvlOverride w:ilvl="0">
      <w:lvl w:ilvl="0">
        <w:numFmt w:val="upperLetter"/>
        <w:lvlText w:val="%1."/>
        <w:lvlJc w:val="left"/>
      </w:lvl>
    </w:lvlOverride>
  </w:num>
  <w:num w:numId="211">
    <w:abstractNumId w:val="242"/>
  </w:num>
  <w:num w:numId="212">
    <w:abstractNumId w:val="324"/>
  </w:num>
  <w:num w:numId="213">
    <w:abstractNumId w:val="350"/>
  </w:num>
  <w:num w:numId="214">
    <w:abstractNumId w:val="381"/>
  </w:num>
  <w:num w:numId="215">
    <w:abstractNumId w:val="217"/>
  </w:num>
  <w:num w:numId="216">
    <w:abstractNumId w:val="369"/>
    <w:lvlOverride w:ilvl="0">
      <w:lvl w:ilvl="0">
        <w:numFmt w:val="lowerLetter"/>
        <w:lvlText w:val="%1."/>
        <w:lvlJc w:val="left"/>
      </w:lvl>
    </w:lvlOverride>
  </w:num>
  <w:num w:numId="217">
    <w:abstractNumId w:val="393"/>
    <w:lvlOverride w:ilvl="0">
      <w:startOverride w:val="2"/>
    </w:lvlOverride>
  </w:num>
  <w:num w:numId="218">
    <w:abstractNumId w:val="58"/>
    <w:lvlOverride w:ilvl="0">
      <w:lvl w:ilvl="0">
        <w:numFmt w:val="lowerLetter"/>
        <w:lvlText w:val="%1."/>
        <w:lvlJc w:val="left"/>
      </w:lvl>
    </w:lvlOverride>
  </w:num>
  <w:num w:numId="219">
    <w:abstractNumId w:val="284"/>
    <w:lvlOverride w:ilvl="0">
      <w:startOverride w:val="3"/>
    </w:lvlOverride>
  </w:num>
  <w:num w:numId="220">
    <w:abstractNumId w:val="32"/>
  </w:num>
  <w:num w:numId="221">
    <w:abstractNumId w:val="392"/>
  </w:num>
  <w:num w:numId="222">
    <w:abstractNumId w:val="276"/>
  </w:num>
  <w:num w:numId="223">
    <w:abstractNumId w:val="236"/>
  </w:num>
  <w:num w:numId="224">
    <w:abstractNumId w:val="316"/>
  </w:num>
  <w:num w:numId="225">
    <w:abstractNumId w:val="352"/>
    <w:lvlOverride w:ilvl="0">
      <w:startOverride w:val="4"/>
    </w:lvlOverride>
  </w:num>
  <w:num w:numId="226">
    <w:abstractNumId w:val="372"/>
  </w:num>
  <w:num w:numId="227">
    <w:abstractNumId w:val="362"/>
  </w:num>
  <w:num w:numId="228">
    <w:abstractNumId w:val="99"/>
  </w:num>
  <w:num w:numId="229">
    <w:abstractNumId w:val="231"/>
  </w:num>
  <w:num w:numId="230">
    <w:abstractNumId w:val="26"/>
  </w:num>
  <w:num w:numId="231">
    <w:abstractNumId w:val="235"/>
  </w:num>
  <w:num w:numId="232">
    <w:abstractNumId w:val="77"/>
  </w:num>
  <w:num w:numId="233">
    <w:abstractNumId w:val="68"/>
  </w:num>
  <w:num w:numId="234">
    <w:abstractNumId w:val="116"/>
  </w:num>
  <w:num w:numId="235">
    <w:abstractNumId w:val="43"/>
  </w:num>
  <w:num w:numId="236">
    <w:abstractNumId w:val="371"/>
  </w:num>
  <w:num w:numId="237">
    <w:abstractNumId w:val="22"/>
    <w:lvlOverride w:ilvl="0">
      <w:startOverride w:val="2"/>
    </w:lvlOverride>
  </w:num>
  <w:num w:numId="238">
    <w:abstractNumId w:val="35"/>
  </w:num>
  <w:num w:numId="239">
    <w:abstractNumId w:val="199"/>
  </w:num>
  <w:num w:numId="240">
    <w:abstractNumId w:val="29"/>
  </w:num>
  <w:num w:numId="241">
    <w:abstractNumId w:val="25"/>
  </w:num>
  <w:num w:numId="242">
    <w:abstractNumId w:val="398"/>
  </w:num>
  <w:num w:numId="243">
    <w:abstractNumId w:val="66"/>
    <w:lvlOverride w:ilvl="0">
      <w:startOverride w:val="13"/>
    </w:lvlOverride>
  </w:num>
  <w:num w:numId="244">
    <w:abstractNumId w:val="289"/>
  </w:num>
  <w:num w:numId="245">
    <w:abstractNumId w:val="266"/>
  </w:num>
  <w:num w:numId="246">
    <w:abstractNumId w:val="60"/>
  </w:num>
  <w:num w:numId="247">
    <w:abstractNumId w:val="100"/>
  </w:num>
  <w:num w:numId="248">
    <w:abstractNumId w:val="167"/>
    <w:lvlOverride w:ilvl="0">
      <w:lvl w:ilvl="0">
        <w:numFmt w:val="upperLetter"/>
        <w:lvlText w:val="%1."/>
        <w:lvlJc w:val="left"/>
      </w:lvl>
    </w:lvlOverride>
  </w:num>
  <w:num w:numId="249">
    <w:abstractNumId w:val="48"/>
    <w:lvlOverride w:ilvl="0">
      <w:lvl w:ilvl="0">
        <w:numFmt w:val="upperLetter"/>
        <w:lvlText w:val="%1."/>
        <w:lvlJc w:val="left"/>
      </w:lvl>
    </w:lvlOverride>
  </w:num>
  <w:num w:numId="250">
    <w:abstractNumId w:val="92"/>
    <w:lvlOverride w:ilvl="0">
      <w:lvl w:ilvl="0">
        <w:numFmt w:val="upperLetter"/>
        <w:lvlText w:val="%1."/>
        <w:lvlJc w:val="left"/>
      </w:lvl>
    </w:lvlOverride>
  </w:num>
  <w:num w:numId="251">
    <w:abstractNumId w:val="314"/>
  </w:num>
  <w:num w:numId="252">
    <w:abstractNumId w:val="135"/>
  </w:num>
  <w:num w:numId="253">
    <w:abstractNumId w:val="277"/>
    <w:lvlOverride w:ilvl="0">
      <w:lvl w:ilvl="0">
        <w:numFmt w:val="upperLetter"/>
        <w:lvlText w:val="%1."/>
        <w:lvlJc w:val="left"/>
      </w:lvl>
    </w:lvlOverride>
  </w:num>
  <w:num w:numId="254">
    <w:abstractNumId w:val="253"/>
  </w:num>
  <w:num w:numId="255">
    <w:abstractNumId w:val="203"/>
  </w:num>
  <w:num w:numId="256">
    <w:abstractNumId w:val="195"/>
    <w:lvlOverride w:ilvl="0">
      <w:lvl w:ilvl="0">
        <w:numFmt w:val="upperLetter"/>
        <w:lvlText w:val="%1."/>
        <w:lvlJc w:val="left"/>
      </w:lvl>
    </w:lvlOverride>
  </w:num>
  <w:num w:numId="257">
    <w:abstractNumId w:val="384"/>
  </w:num>
  <w:num w:numId="258">
    <w:abstractNumId w:val="75"/>
  </w:num>
  <w:num w:numId="259">
    <w:abstractNumId w:val="355"/>
    <w:lvlOverride w:ilvl="0">
      <w:startOverride w:val="2"/>
    </w:lvlOverride>
  </w:num>
  <w:num w:numId="260">
    <w:abstractNumId w:val="332"/>
    <w:lvlOverride w:ilvl="0">
      <w:startOverride w:val="3"/>
    </w:lvlOverride>
  </w:num>
  <w:num w:numId="261">
    <w:abstractNumId w:val="364"/>
    <w:lvlOverride w:ilvl="0">
      <w:startOverride w:val="4"/>
    </w:lvlOverride>
  </w:num>
  <w:num w:numId="262">
    <w:abstractNumId w:val="346"/>
  </w:num>
  <w:num w:numId="263">
    <w:abstractNumId w:val="201"/>
    <w:lvlOverride w:ilvl="0">
      <w:startOverride w:val="5"/>
    </w:lvlOverride>
  </w:num>
  <w:num w:numId="264">
    <w:abstractNumId w:val="286"/>
  </w:num>
  <w:num w:numId="265">
    <w:abstractNumId w:val="288"/>
    <w:lvlOverride w:ilvl="0">
      <w:startOverride w:val="6"/>
    </w:lvlOverride>
  </w:num>
  <w:num w:numId="266">
    <w:abstractNumId w:val="229"/>
  </w:num>
  <w:num w:numId="267">
    <w:abstractNumId w:val="287"/>
    <w:lvlOverride w:ilvl="0">
      <w:startOverride w:val="7"/>
    </w:lvlOverride>
  </w:num>
  <w:num w:numId="268">
    <w:abstractNumId w:val="81"/>
  </w:num>
  <w:num w:numId="269">
    <w:abstractNumId w:val="292"/>
    <w:lvlOverride w:ilvl="0">
      <w:startOverride w:val="8"/>
    </w:lvlOverride>
  </w:num>
  <w:num w:numId="270">
    <w:abstractNumId w:val="238"/>
  </w:num>
  <w:num w:numId="271">
    <w:abstractNumId w:val="139"/>
  </w:num>
  <w:num w:numId="272">
    <w:abstractNumId w:val="363"/>
  </w:num>
  <w:num w:numId="273">
    <w:abstractNumId w:val="168"/>
  </w:num>
  <w:num w:numId="274">
    <w:abstractNumId w:val="34"/>
  </w:num>
  <w:num w:numId="275">
    <w:abstractNumId w:val="212"/>
  </w:num>
  <w:num w:numId="276">
    <w:abstractNumId w:val="360"/>
  </w:num>
  <w:num w:numId="277">
    <w:abstractNumId w:val="249"/>
    <w:lvlOverride w:ilvl="0">
      <w:lvl w:ilvl="0">
        <w:numFmt w:val="upperLetter"/>
        <w:lvlText w:val="%1."/>
        <w:lvlJc w:val="left"/>
      </w:lvl>
    </w:lvlOverride>
  </w:num>
  <w:num w:numId="278">
    <w:abstractNumId w:val="290"/>
  </w:num>
  <w:num w:numId="279">
    <w:abstractNumId w:val="297"/>
  </w:num>
  <w:num w:numId="280">
    <w:abstractNumId w:val="173"/>
  </w:num>
  <w:num w:numId="281">
    <w:abstractNumId w:val="391"/>
    <w:lvlOverride w:ilvl="0">
      <w:startOverride w:val="2"/>
    </w:lvlOverride>
  </w:num>
  <w:num w:numId="282">
    <w:abstractNumId w:val="265"/>
    <w:lvlOverride w:ilvl="0">
      <w:startOverride w:val="3"/>
    </w:lvlOverride>
  </w:num>
  <w:num w:numId="283">
    <w:abstractNumId w:val="33"/>
    <w:lvlOverride w:ilvl="0">
      <w:startOverride w:val="4"/>
    </w:lvlOverride>
  </w:num>
  <w:num w:numId="284">
    <w:abstractNumId w:val="299"/>
  </w:num>
  <w:num w:numId="285">
    <w:abstractNumId w:val="93"/>
    <w:lvlOverride w:ilvl="0">
      <w:startOverride w:val="5"/>
    </w:lvlOverride>
  </w:num>
  <w:num w:numId="286">
    <w:abstractNumId w:val="252"/>
    <w:lvlOverride w:ilvl="0">
      <w:startOverride w:val="6"/>
    </w:lvlOverride>
  </w:num>
  <w:num w:numId="287">
    <w:abstractNumId w:val="153"/>
    <w:lvlOverride w:ilvl="0">
      <w:startOverride w:val="7"/>
    </w:lvlOverride>
  </w:num>
  <w:num w:numId="288">
    <w:abstractNumId w:val="328"/>
  </w:num>
  <w:num w:numId="289">
    <w:abstractNumId w:val="378"/>
    <w:lvlOverride w:ilvl="0">
      <w:startOverride w:val="8"/>
    </w:lvlOverride>
  </w:num>
  <w:num w:numId="290">
    <w:abstractNumId w:val="155"/>
  </w:num>
  <w:num w:numId="291">
    <w:abstractNumId w:val="226"/>
    <w:lvlOverride w:ilvl="0">
      <w:startOverride w:val="9"/>
    </w:lvlOverride>
  </w:num>
  <w:num w:numId="292">
    <w:abstractNumId w:val="52"/>
  </w:num>
  <w:num w:numId="293">
    <w:abstractNumId w:val="179"/>
  </w:num>
  <w:num w:numId="294">
    <w:abstractNumId w:val="152"/>
  </w:num>
  <w:num w:numId="295">
    <w:abstractNumId w:val="171"/>
    <w:lvlOverride w:ilvl="0">
      <w:lvl w:ilvl="0">
        <w:numFmt w:val="upperLetter"/>
        <w:lvlText w:val="%1."/>
        <w:lvlJc w:val="left"/>
      </w:lvl>
    </w:lvlOverride>
  </w:num>
  <w:num w:numId="296">
    <w:abstractNumId w:val="285"/>
  </w:num>
  <w:num w:numId="297">
    <w:abstractNumId w:val="118"/>
  </w:num>
  <w:num w:numId="298">
    <w:abstractNumId w:val="129"/>
    <w:lvlOverride w:ilvl="0">
      <w:lvl w:ilvl="0">
        <w:numFmt w:val="lowerLetter"/>
        <w:lvlText w:val="%1."/>
        <w:lvlJc w:val="left"/>
      </w:lvl>
    </w:lvlOverride>
  </w:num>
  <w:num w:numId="299">
    <w:abstractNumId w:val="76"/>
  </w:num>
  <w:num w:numId="300">
    <w:abstractNumId w:val="38"/>
  </w:num>
  <w:num w:numId="301">
    <w:abstractNumId w:val="24"/>
  </w:num>
  <w:num w:numId="302">
    <w:abstractNumId w:val="61"/>
  </w:num>
  <w:num w:numId="303">
    <w:abstractNumId w:val="240"/>
  </w:num>
  <w:num w:numId="304">
    <w:abstractNumId w:val="158"/>
  </w:num>
  <w:num w:numId="305">
    <w:abstractNumId w:val="376"/>
  </w:num>
  <w:num w:numId="306">
    <w:abstractNumId w:val="250"/>
  </w:num>
  <w:num w:numId="307">
    <w:abstractNumId w:val="400"/>
    <w:lvlOverride w:ilvl="0">
      <w:startOverride w:val="2"/>
    </w:lvlOverride>
  </w:num>
  <w:num w:numId="308">
    <w:abstractNumId w:val="338"/>
    <w:lvlOverride w:ilvl="0">
      <w:startOverride w:val="3"/>
    </w:lvlOverride>
  </w:num>
  <w:num w:numId="309">
    <w:abstractNumId w:val="0"/>
    <w:lvlOverride w:ilvl="0">
      <w:startOverride w:val="2"/>
    </w:lvlOverride>
  </w:num>
  <w:num w:numId="310">
    <w:abstractNumId w:val="261"/>
    <w:lvlOverride w:ilvl="0">
      <w:lvl w:ilvl="0">
        <w:numFmt w:val="upperLetter"/>
        <w:lvlText w:val="%1."/>
        <w:lvlJc w:val="left"/>
      </w:lvl>
    </w:lvlOverride>
  </w:num>
  <w:num w:numId="311">
    <w:abstractNumId w:val="86"/>
  </w:num>
  <w:num w:numId="312">
    <w:abstractNumId w:val="190"/>
  </w:num>
  <w:num w:numId="313">
    <w:abstractNumId w:val="162"/>
  </w:num>
  <w:num w:numId="314">
    <w:abstractNumId w:val="307"/>
  </w:num>
  <w:num w:numId="315">
    <w:abstractNumId w:val="245"/>
  </w:num>
  <w:num w:numId="316">
    <w:abstractNumId w:val="390"/>
    <w:lvlOverride w:ilvl="0">
      <w:lvl w:ilvl="0">
        <w:numFmt w:val="upperLetter"/>
        <w:lvlText w:val="%1."/>
        <w:lvlJc w:val="left"/>
      </w:lvl>
    </w:lvlOverride>
  </w:num>
  <w:num w:numId="317">
    <w:abstractNumId w:val="280"/>
  </w:num>
  <w:num w:numId="318">
    <w:abstractNumId w:val="269"/>
  </w:num>
  <w:num w:numId="319">
    <w:abstractNumId w:val="237"/>
  </w:num>
  <w:num w:numId="320">
    <w:abstractNumId w:val="136"/>
    <w:lvlOverride w:ilvl="0">
      <w:startOverride w:val="2"/>
    </w:lvlOverride>
  </w:num>
  <w:num w:numId="321">
    <w:abstractNumId w:val="326"/>
  </w:num>
  <w:num w:numId="322">
    <w:abstractNumId w:val="57"/>
    <w:lvlOverride w:ilvl="0">
      <w:startOverride w:val="3"/>
    </w:lvlOverride>
  </w:num>
  <w:num w:numId="323">
    <w:abstractNumId w:val="165"/>
  </w:num>
  <w:num w:numId="324">
    <w:abstractNumId w:val="221"/>
    <w:lvlOverride w:ilvl="0">
      <w:startOverride w:val="4"/>
    </w:lvlOverride>
  </w:num>
  <w:num w:numId="325">
    <w:abstractNumId w:val="409"/>
  </w:num>
  <w:num w:numId="326">
    <w:abstractNumId w:val="219"/>
  </w:num>
  <w:num w:numId="327">
    <w:abstractNumId w:val="36"/>
  </w:num>
  <w:num w:numId="328">
    <w:abstractNumId w:val="4"/>
  </w:num>
  <w:num w:numId="329">
    <w:abstractNumId w:val="105"/>
    <w:lvlOverride w:ilvl="0">
      <w:startOverride w:val="5"/>
    </w:lvlOverride>
  </w:num>
  <w:num w:numId="330">
    <w:abstractNumId w:val="71"/>
  </w:num>
  <w:num w:numId="331">
    <w:abstractNumId w:val="387"/>
  </w:num>
  <w:num w:numId="332">
    <w:abstractNumId w:val="254"/>
  </w:num>
  <w:num w:numId="333">
    <w:abstractNumId w:val="128"/>
  </w:num>
  <w:num w:numId="334">
    <w:abstractNumId w:val="192"/>
  </w:num>
  <w:num w:numId="335">
    <w:abstractNumId w:val="263"/>
  </w:num>
  <w:num w:numId="336">
    <w:abstractNumId w:val="143"/>
  </w:num>
  <w:num w:numId="337">
    <w:abstractNumId w:val="408"/>
  </w:num>
  <w:num w:numId="338">
    <w:abstractNumId w:val="87"/>
  </w:num>
  <w:num w:numId="339">
    <w:abstractNumId w:val="89"/>
  </w:num>
  <w:num w:numId="340">
    <w:abstractNumId w:val="309"/>
  </w:num>
  <w:num w:numId="341">
    <w:abstractNumId w:val="291"/>
  </w:num>
  <w:num w:numId="342">
    <w:abstractNumId w:val="383"/>
  </w:num>
  <w:num w:numId="343">
    <w:abstractNumId w:val="13"/>
  </w:num>
  <w:num w:numId="344">
    <w:abstractNumId w:val="166"/>
  </w:num>
  <w:num w:numId="345">
    <w:abstractNumId w:val="354"/>
  </w:num>
  <w:num w:numId="346">
    <w:abstractNumId w:val="114"/>
  </w:num>
  <w:num w:numId="347">
    <w:abstractNumId w:val="156"/>
  </w:num>
  <w:num w:numId="348">
    <w:abstractNumId w:val="401"/>
  </w:num>
  <w:num w:numId="349">
    <w:abstractNumId w:val="256"/>
  </w:num>
  <w:num w:numId="350">
    <w:abstractNumId w:val="272"/>
  </w:num>
  <w:num w:numId="351">
    <w:abstractNumId w:val="10"/>
  </w:num>
  <w:num w:numId="352">
    <w:abstractNumId w:val="23"/>
  </w:num>
  <w:num w:numId="353">
    <w:abstractNumId w:val="273"/>
  </w:num>
  <w:num w:numId="354">
    <w:abstractNumId w:val="395"/>
  </w:num>
  <w:num w:numId="355">
    <w:abstractNumId w:val="320"/>
  </w:num>
  <w:num w:numId="356">
    <w:abstractNumId w:val="187"/>
  </w:num>
  <w:num w:numId="357">
    <w:abstractNumId w:val="262"/>
  </w:num>
  <w:num w:numId="358">
    <w:abstractNumId w:val="343"/>
  </w:num>
  <w:num w:numId="359">
    <w:abstractNumId w:val="126"/>
  </w:num>
  <w:num w:numId="360">
    <w:abstractNumId w:val="95"/>
  </w:num>
  <w:num w:numId="361">
    <w:abstractNumId w:val="294"/>
  </w:num>
  <w:num w:numId="362">
    <w:abstractNumId w:val="274"/>
  </w:num>
  <w:num w:numId="363">
    <w:abstractNumId w:val="85"/>
  </w:num>
  <w:num w:numId="364">
    <w:abstractNumId w:val="202"/>
  </w:num>
  <w:num w:numId="365">
    <w:abstractNumId w:val="207"/>
  </w:num>
  <w:num w:numId="366">
    <w:abstractNumId w:val="232"/>
  </w:num>
  <w:num w:numId="367">
    <w:abstractNumId w:val="138"/>
  </w:num>
  <w:num w:numId="368">
    <w:abstractNumId w:val="335"/>
  </w:num>
  <w:num w:numId="369">
    <w:abstractNumId w:val="382"/>
  </w:num>
  <w:num w:numId="370">
    <w:abstractNumId w:val="321"/>
  </w:num>
  <w:num w:numId="371">
    <w:abstractNumId w:val="333"/>
  </w:num>
  <w:num w:numId="372">
    <w:abstractNumId w:val="243"/>
  </w:num>
  <w:num w:numId="373">
    <w:abstractNumId w:val="255"/>
  </w:num>
  <w:num w:numId="374">
    <w:abstractNumId w:val="65"/>
  </w:num>
  <w:num w:numId="375">
    <w:abstractNumId w:val="64"/>
  </w:num>
  <w:num w:numId="376">
    <w:abstractNumId w:val="123"/>
  </w:num>
  <w:num w:numId="377">
    <w:abstractNumId w:val="133"/>
  </w:num>
  <w:num w:numId="378">
    <w:abstractNumId w:val="74"/>
  </w:num>
  <w:num w:numId="379">
    <w:abstractNumId w:val="306"/>
  </w:num>
  <w:num w:numId="380">
    <w:abstractNumId w:val="394"/>
  </w:num>
  <w:num w:numId="381">
    <w:abstractNumId w:val="113"/>
  </w:num>
  <w:num w:numId="382">
    <w:abstractNumId w:val="82"/>
  </w:num>
  <w:num w:numId="383">
    <w:abstractNumId w:val="18"/>
  </w:num>
  <w:num w:numId="384">
    <w:abstractNumId w:val="244"/>
  </w:num>
  <w:num w:numId="385">
    <w:abstractNumId w:val="368"/>
  </w:num>
  <w:num w:numId="386">
    <w:abstractNumId w:val="96"/>
  </w:num>
  <w:num w:numId="387">
    <w:abstractNumId w:val="137"/>
  </w:num>
  <w:num w:numId="388">
    <w:abstractNumId w:val="120"/>
  </w:num>
  <w:num w:numId="389">
    <w:abstractNumId w:val="103"/>
  </w:num>
  <w:num w:numId="390">
    <w:abstractNumId w:val="70"/>
  </w:num>
  <w:num w:numId="391">
    <w:abstractNumId w:val="270"/>
  </w:num>
  <w:num w:numId="392">
    <w:abstractNumId w:val="405"/>
  </w:num>
  <w:num w:numId="393">
    <w:abstractNumId w:val="196"/>
  </w:num>
  <w:num w:numId="394">
    <w:abstractNumId w:val="16"/>
  </w:num>
  <w:num w:numId="395">
    <w:abstractNumId w:val="319"/>
  </w:num>
  <w:num w:numId="396">
    <w:abstractNumId w:val="91"/>
  </w:num>
  <w:num w:numId="397">
    <w:abstractNumId w:val="178"/>
  </w:num>
  <w:num w:numId="398">
    <w:abstractNumId w:val="396"/>
  </w:num>
  <w:num w:numId="399">
    <w:abstractNumId w:val="189"/>
  </w:num>
  <w:num w:numId="400">
    <w:abstractNumId w:val="180"/>
  </w:num>
  <w:num w:numId="401">
    <w:abstractNumId w:val="334"/>
  </w:num>
  <w:num w:numId="402">
    <w:abstractNumId w:val="404"/>
  </w:num>
  <w:num w:numId="403">
    <w:abstractNumId w:val="20"/>
  </w:num>
  <w:num w:numId="404">
    <w:abstractNumId w:val="149"/>
  </w:num>
  <w:num w:numId="405">
    <w:abstractNumId w:val="177"/>
  </w:num>
  <w:num w:numId="406">
    <w:abstractNumId w:val="72"/>
  </w:num>
  <w:num w:numId="407">
    <w:abstractNumId w:val="223"/>
  </w:num>
  <w:num w:numId="408">
    <w:abstractNumId w:val="188"/>
    <w:lvlOverride w:ilvl="0">
      <w:startOverride w:val="2"/>
    </w:lvlOverride>
  </w:num>
  <w:num w:numId="409">
    <w:abstractNumId w:val="117"/>
  </w:num>
  <w:num w:numId="410">
    <w:abstractNumId w:val="268"/>
  </w:num>
  <w:num w:numId="411">
    <w:abstractNumId w:val="134"/>
  </w:num>
  <w:num w:numId="412">
    <w:abstractNumId w:val="295"/>
  </w:num>
  <w:num w:numId="413">
    <w:abstractNumId w:val="340"/>
  </w:num>
  <w:num w:numId="414">
    <w:abstractNumId w:val="104"/>
    <w:lvlOverride w:ilvl="0">
      <w:lvl w:ilvl="0">
        <w:numFmt w:val="upperLetter"/>
        <w:lvlText w:val="%1."/>
        <w:lvlJc w:val="left"/>
      </w:lvl>
    </w:lvlOverride>
  </w:num>
  <w:num w:numId="415">
    <w:abstractNumId w:val="260"/>
  </w:num>
  <w:num w:numId="416">
    <w:abstractNumId w:val="184"/>
  </w:num>
  <w:num w:numId="417">
    <w:abstractNumId w:val="191"/>
  </w:num>
  <w:num w:numId="418">
    <w:abstractNumId w:val="40"/>
  </w:num>
  <w:num w:numId="419">
    <w:abstractNumId w:val="300"/>
  </w:num>
  <w:num w:numId="420">
    <w:abstractNumId w:val="88"/>
  </w:num>
  <w:num w:numId="421">
    <w:abstractNumId w:val="248"/>
  </w:num>
  <w:num w:numId="422">
    <w:abstractNumId w:val="124"/>
  </w:num>
  <w:num w:numId="423">
    <w:abstractNumId w:val="403"/>
  </w:num>
  <w:num w:numId="424">
    <w:abstractNumId w:val="267"/>
  </w:num>
  <w:num w:numId="425">
    <w:abstractNumId w:val="4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6">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7FF"/>
    <w:rsid w:val="00021824"/>
    <w:rsid w:val="0005058C"/>
    <w:rsid w:val="0005378C"/>
    <w:rsid w:val="00092CDF"/>
    <w:rsid w:val="000952BC"/>
    <w:rsid w:val="00100277"/>
    <w:rsid w:val="00125288"/>
    <w:rsid w:val="001A7BE1"/>
    <w:rsid w:val="001C3688"/>
    <w:rsid w:val="0027544C"/>
    <w:rsid w:val="002769FC"/>
    <w:rsid w:val="003248C2"/>
    <w:rsid w:val="00372D14"/>
    <w:rsid w:val="004A3F9B"/>
    <w:rsid w:val="004B4E7F"/>
    <w:rsid w:val="004C0964"/>
    <w:rsid w:val="00571991"/>
    <w:rsid w:val="0057337C"/>
    <w:rsid w:val="005918A9"/>
    <w:rsid w:val="00591C72"/>
    <w:rsid w:val="005A256A"/>
    <w:rsid w:val="005F3509"/>
    <w:rsid w:val="005F7BC8"/>
    <w:rsid w:val="006054C4"/>
    <w:rsid w:val="0063569A"/>
    <w:rsid w:val="006710B2"/>
    <w:rsid w:val="00676A62"/>
    <w:rsid w:val="0069581C"/>
    <w:rsid w:val="006B72E9"/>
    <w:rsid w:val="006C57FF"/>
    <w:rsid w:val="006C5CB4"/>
    <w:rsid w:val="00713D6C"/>
    <w:rsid w:val="00757C95"/>
    <w:rsid w:val="0078768F"/>
    <w:rsid w:val="008120FC"/>
    <w:rsid w:val="0085657E"/>
    <w:rsid w:val="008B68C2"/>
    <w:rsid w:val="008F1775"/>
    <w:rsid w:val="009656E2"/>
    <w:rsid w:val="00997083"/>
    <w:rsid w:val="009E2412"/>
    <w:rsid w:val="00A1647F"/>
    <w:rsid w:val="00A5186A"/>
    <w:rsid w:val="00A7784E"/>
    <w:rsid w:val="00AC14AC"/>
    <w:rsid w:val="00AC5FEA"/>
    <w:rsid w:val="00AD30C7"/>
    <w:rsid w:val="00B66FC4"/>
    <w:rsid w:val="00B71DDE"/>
    <w:rsid w:val="00B82440"/>
    <w:rsid w:val="00BD101C"/>
    <w:rsid w:val="00BE787C"/>
    <w:rsid w:val="00C31CFF"/>
    <w:rsid w:val="00C74248"/>
    <w:rsid w:val="00CA4597"/>
    <w:rsid w:val="00CF44EB"/>
    <w:rsid w:val="00D43708"/>
    <w:rsid w:val="00D6793F"/>
    <w:rsid w:val="00DB4A12"/>
    <w:rsid w:val="00DC4EE7"/>
    <w:rsid w:val="00DC7521"/>
    <w:rsid w:val="00E10DE6"/>
    <w:rsid w:val="00E369F6"/>
    <w:rsid w:val="00E62F51"/>
    <w:rsid w:val="00E701DF"/>
    <w:rsid w:val="00EC1C1C"/>
    <w:rsid w:val="00EE0E0B"/>
    <w:rsid w:val="00EE55F7"/>
    <w:rsid w:val="00EE6931"/>
    <w:rsid w:val="00EF217E"/>
    <w:rsid w:val="00F21814"/>
    <w:rsid w:val="00F33AB2"/>
    <w:rsid w:val="00F54A11"/>
    <w:rsid w:val="00F70293"/>
    <w:rsid w:val="00FB2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101C"/>
    <w:pPr>
      <w:spacing w:before="100" w:beforeAutospacing="1" w:after="100" w:afterAutospacing="1" w:line="240" w:lineRule="auto"/>
      <w:outlineLvl w:val="0"/>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56E2"/>
    <w:rPr>
      <w:color w:val="0563C1" w:themeColor="hyperlink"/>
      <w:u w:val="single"/>
    </w:rPr>
  </w:style>
  <w:style w:type="character" w:styleId="FollowedHyperlink">
    <w:name w:val="FollowedHyperlink"/>
    <w:basedOn w:val="DefaultParagraphFont"/>
    <w:uiPriority w:val="99"/>
    <w:semiHidden/>
    <w:unhideWhenUsed/>
    <w:rsid w:val="009656E2"/>
    <w:rPr>
      <w:color w:val="954F72" w:themeColor="followedHyperlink"/>
      <w:u w:val="single"/>
    </w:rPr>
  </w:style>
  <w:style w:type="paragraph" w:styleId="NormalWeb">
    <w:name w:val="Normal (Web)"/>
    <w:basedOn w:val="Normal"/>
    <w:unhideWhenUsed/>
    <w:rsid w:val="008F1775"/>
    <w:rPr>
      <w:rFonts w:ascii="Times New Roman" w:hAnsi="Times New Roman" w:cs="Times New Roman"/>
      <w:sz w:val="24"/>
      <w:szCs w:val="24"/>
    </w:rPr>
  </w:style>
  <w:style w:type="paragraph" w:styleId="ListParagraph">
    <w:name w:val="List Paragraph"/>
    <w:basedOn w:val="Normal"/>
    <w:uiPriority w:val="34"/>
    <w:qFormat/>
    <w:rsid w:val="00AD30C7"/>
    <w:pPr>
      <w:ind w:left="720"/>
      <w:contextualSpacing/>
    </w:pPr>
  </w:style>
  <w:style w:type="numbering" w:customStyle="1" w:styleId="NoList1">
    <w:name w:val="No List1"/>
    <w:next w:val="NoList"/>
    <w:uiPriority w:val="99"/>
    <w:semiHidden/>
    <w:unhideWhenUsed/>
    <w:rsid w:val="00E10DE6"/>
  </w:style>
  <w:style w:type="character" w:styleId="Strong">
    <w:name w:val="Strong"/>
    <w:basedOn w:val="DefaultParagraphFont"/>
    <w:uiPriority w:val="22"/>
    <w:qFormat/>
    <w:rsid w:val="00E10DE6"/>
    <w:rPr>
      <w:b/>
      <w:bCs/>
    </w:rPr>
  </w:style>
  <w:style w:type="paragraph" w:styleId="NoSpacing">
    <w:name w:val="No Spacing"/>
    <w:uiPriority w:val="1"/>
    <w:qFormat/>
    <w:rsid w:val="00A5186A"/>
    <w:pPr>
      <w:spacing w:after="0" w:line="240" w:lineRule="auto"/>
    </w:pPr>
  </w:style>
  <w:style w:type="paragraph" w:styleId="Footer">
    <w:name w:val="footer"/>
    <w:basedOn w:val="Normal"/>
    <w:link w:val="FooterChar"/>
    <w:unhideWhenUsed/>
    <w:rsid w:val="00E62F51"/>
    <w:pPr>
      <w:tabs>
        <w:tab w:val="center" w:pos="4680"/>
        <w:tab w:val="right" w:pos="9360"/>
      </w:tabs>
      <w:spacing w:after="0" w:line="240" w:lineRule="auto"/>
    </w:pPr>
  </w:style>
  <w:style w:type="character" w:customStyle="1" w:styleId="FooterChar">
    <w:name w:val="Footer Char"/>
    <w:basedOn w:val="DefaultParagraphFont"/>
    <w:link w:val="Footer"/>
    <w:rsid w:val="00E62F51"/>
  </w:style>
  <w:style w:type="table" w:styleId="TableGrid">
    <w:name w:val="Table Grid"/>
    <w:basedOn w:val="TableNormal"/>
    <w:uiPriority w:val="59"/>
    <w:rsid w:val="00591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337C"/>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E701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1DF"/>
  </w:style>
  <w:style w:type="character" w:customStyle="1" w:styleId="Heading1Char">
    <w:name w:val="Heading 1 Char"/>
    <w:basedOn w:val="DefaultParagraphFont"/>
    <w:link w:val="Heading1"/>
    <w:uiPriority w:val="9"/>
    <w:rsid w:val="00BD101C"/>
    <w:rPr>
      <w:rFonts w:ascii="Arial" w:eastAsia="Times New Roman" w:hAnsi="Arial"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101C"/>
    <w:pPr>
      <w:spacing w:before="100" w:beforeAutospacing="1" w:after="100" w:afterAutospacing="1" w:line="240" w:lineRule="auto"/>
      <w:outlineLvl w:val="0"/>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56E2"/>
    <w:rPr>
      <w:color w:val="0563C1" w:themeColor="hyperlink"/>
      <w:u w:val="single"/>
    </w:rPr>
  </w:style>
  <w:style w:type="character" w:styleId="FollowedHyperlink">
    <w:name w:val="FollowedHyperlink"/>
    <w:basedOn w:val="DefaultParagraphFont"/>
    <w:uiPriority w:val="99"/>
    <w:semiHidden/>
    <w:unhideWhenUsed/>
    <w:rsid w:val="009656E2"/>
    <w:rPr>
      <w:color w:val="954F72" w:themeColor="followedHyperlink"/>
      <w:u w:val="single"/>
    </w:rPr>
  </w:style>
  <w:style w:type="paragraph" w:styleId="NormalWeb">
    <w:name w:val="Normal (Web)"/>
    <w:basedOn w:val="Normal"/>
    <w:unhideWhenUsed/>
    <w:rsid w:val="008F1775"/>
    <w:rPr>
      <w:rFonts w:ascii="Times New Roman" w:hAnsi="Times New Roman" w:cs="Times New Roman"/>
      <w:sz w:val="24"/>
      <w:szCs w:val="24"/>
    </w:rPr>
  </w:style>
  <w:style w:type="paragraph" w:styleId="ListParagraph">
    <w:name w:val="List Paragraph"/>
    <w:basedOn w:val="Normal"/>
    <w:uiPriority w:val="34"/>
    <w:qFormat/>
    <w:rsid w:val="00AD30C7"/>
    <w:pPr>
      <w:ind w:left="720"/>
      <w:contextualSpacing/>
    </w:pPr>
  </w:style>
  <w:style w:type="numbering" w:customStyle="1" w:styleId="NoList1">
    <w:name w:val="No List1"/>
    <w:next w:val="NoList"/>
    <w:uiPriority w:val="99"/>
    <w:semiHidden/>
    <w:unhideWhenUsed/>
    <w:rsid w:val="00E10DE6"/>
  </w:style>
  <w:style w:type="character" w:styleId="Strong">
    <w:name w:val="Strong"/>
    <w:basedOn w:val="DefaultParagraphFont"/>
    <w:uiPriority w:val="22"/>
    <w:qFormat/>
    <w:rsid w:val="00E10DE6"/>
    <w:rPr>
      <w:b/>
      <w:bCs/>
    </w:rPr>
  </w:style>
  <w:style w:type="paragraph" w:styleId="NoSpacing">
    <w:name w:val="No Spacing"/>
    <w:uiPriority w:val="1"/>
    <w:qFormat/>
    <w:rsid w:val="00A5186A"/>
    <w:pPr>
      <w:spacing w:after="0" w:line="240" w:lineRule="auto"/>
    </w:pPr>
  </w:style>
  <w:style w:type="paragraph" w:styleId="Footer">
    <w:name w:val="footer"/>
    <w:basedOn w:val="Normal"/>
    <w:link w:val="FooterChar"/>
    <w:unhideWhenUsed/>
    <w:rsid w:val="00E62F51"/>
    <w:pPr>
      <w:tabs>
        <w:tab w:val="center" w:pos="4680"/>
        <w:tab w:val="right" w:pos="9360"/>
      </w:tabs>
      <w:spacing w:after="0" w:line="240" w:lineRule="auto"/>
    </w:pPr>
  </w:style>
  <w:style w:type="character" w:customStyle="1" w:styleId="FooterChar">
    <w:name w:val="Footer Char"/>
    <w:basedOn w:val="DefaultParagraphFont"/>
    <w:link w:val="Footer"/>
    <w:rsid w:val="00E62F51"/>
  </w:style>
  <w:style w:type="table" w:styleId="TableGrid">
    <w:name w:val="Table Grid"/>
    <w:basedOn w:val="TableNormal"/>
    <w:uiPriority w:val="59"/>
    <w:rsid w:val="00591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337C"/>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E701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1DF"/>
  </w:style>
  <w:style w:type="character" w:customStyle="1" w:styleId="Heading1Char">
    <w:name w:val="Heading 1 Char"/>
    <w:basedOn w:val="DefaultParagraphFont"/>
    <w:link w:val="Heading1"/>
    <w:uiPriority w:val="9"/>
    <w:rsid w:val="00BD101C"/>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77538">
      <w:bodyDiv w:val="1"/>
      <w:marLeft w:val="0"/>
      <w:marRight w:val="0"/>
      <w:marTop w:val="0"/>
      <w:marBottom w:val="0"/>
      <w:divBdr>
        <w:top w:val="none" w:sz="0" w:space="0" w:color="auto"/>
        <w:left w:val="none" w:sz="0" w:space="0" w:color="auto"/>
        <w:bottom w:val="none" w:sz="0" w:space="0" w:color="auto"/>
        <w:right w:val="none" w:sz="0" w:space="0" w:color="auto"/>
      </w:divBdr>
    </w:div>
    <w:div w:id="111680018">
      <w:bodyDiv w:val="1"/>
      <w:marLeft w:val="0"/>
      <w:marRight w:val="0"/>
      <w:marTop w:val="0"/>
      <w:marBottom w:val="0"/>
      <w:divBdr>
        <w:top w:val="none" w:sz="0" w:space="0" w:color="auto"/>
        <w:left w:val="none" w:sz="0" w:space="0" w:color="auto"/>
        <w:bottom w:val="none" w:sz="0" w:space="0" w:color="auto"/>
        <w:right w:val="none" w:sz="0" w:space="0" w:color="auto"/>
      </w:divBdr>
      <w:divsChild>
        <w:div w:id="8353469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302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4688">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289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992220">
      <w:bodyDiv w:val="1"/>
      <w:marLeft w:val="0"/>
      <w:marRight w:val="0"/>
      <w:marTop w:val="0"/>
      <w:marBottom w:val="0"/>
      <w:divBdr>
        <w:top w:val="none" w:sz="0" w:space="0" w:color="auto"/>
        <w:left w:val="none" w:sz="0" w:space="0" w:color="auto"/>
        <w:bottom w:val="none" w:sz="0" w:space="0" w:color="auto"/>
        <w:right w:val="none" w:sz="0" w:space="0" w:color="auto"/>
      </w:divBdr>
      <w:divsChild>
        <w:div w:id="808478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486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7636">
      <w:bodyDiv w:val="1"/>
      <w:marLeft w:val="0"/>
      <w:marRight w:val="0"/>
      <w:marTop w:val="0"/>
      <w:marBottom w:val="0"/>
      <w:divBdr>
        <w:top w:val="none" w:sz="0" w:space="0" w:color="auto"/>
        <w:left w:val="none" w:sz="0" w:space="0" w:color="auto"/>
        <w:bottom w:val="none" w:sz="0" w:space="0" w:color="auto"/>
        <w:right w:val="none" w:sz="0" w:space="0" w:color="auto"/>
      </w:divBdr>
      <w:divsChild>
        <w:div w:id="1552885189">
          <w:blockQuote w:val="1"/>
          <w:marLeft w:val="720"/>
          <w:marRight w:val="720"/>
          <w:marTop w:val="100"/>
          <w:marBottom w:val="100"/>
          <w:divBdr>
            <w:top w:val="none" w:sz="0" w:space="0" w:color="auto"/>
            <w:left w:val="none" w:sz="0" w:space="0" w:color="auto"/>
            <w:bottom w:val="none" w:sz="0" w:space="0" w:color="auto"/>
            <w:right w:val="none" w:sz="0" w:space="0" w:color="auto"/>
          </w:divBdr>
        </w:div>
        <w:div w:id="242615143">
          <w:blockQuote w:val="1"/>
          <w:marLeft w:val="720"/>
          <w:marRight w:val="720"/>
          <w:marTop w:val="100"/>
          <w:marBottom w:val="100"/>
          <w:divBdr>
            <w:top w:val="none" w:sz="0" w:space="0" w:color="auto"/>
            <w:left w:val="none" w:sz="0" w:space="0" w:color="auto"/>
            <w:bottom w:val="none" w:sz="0" w:space="0" w:color="auto"/>
            <w:right w:val="none" w:sz="0" w:space="0" w:color="auto"/>
          </w:divBdr>
        </w:div>
        <w:div w:id="738094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519796">
      <w:bodyDiv w:val="1"/>
      <w:marLeft w:val="0"/>
      <w:marRight w:val="0"/>
      <w:marTop w:val="0"/>
      <w:marBottom w:val="0"/>
      <w:divBdr>
        <w:top w:val="none" w:sz="0" w:space="0" w:color="auto"/>
        <w:left w:val="none" w:sz="0" w:space="0" w:color="auto"/>
        <w:bottom w:val="none" w:sz="0" w:space="0" w:color="auto"/>
        <w:right w:val="none" w:sz="0" w:space="0" w:color="auto"/>
      </w:divBdr>
      <w:divsChild>
        <w:div w:id="1665625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7158073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408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8153893">
              <w:blockQuote w:val="1"/>
              <w:marLeft w:val="720"/>
              <w:marRight w:val="720"/>
              <w:marTop w:val="100"/>
              <w:marBottom w:val="100"/>
              <w:divBdr>
                <w:top w:val="none" w:sz="0" w:space="0" w:color="auto"/>
                <w:left w:val="none" w:sz="0" w:space="0" w:color="auto"/>
                <w:bottom w:val="none" w:sz="0" w:space="0" w:color="auto"/>
                <w:right w:val="none" w:sz="0" w:space="0" w:color="auto"/>
              </w:divBdr>
            </w:div>
            <w:div w:id="874388524">
              <w:blockQuote w:val="1"/>
              <w:marLeft w:val="720"/>
              <w:marRight w:val="720"/>
              <w:marTop w:val="100"/>
              <w:marBottom w:val="100"/>
              <w:divBdr>
                <w:top w:val="none" w:sz="0" w:space="0" w:color="auto"/>
                <w:left w:val="none" w:sz="0" w:space="0" w:color="auto"/>
                <w:bottom w:val="none" w:sz="0" w:space="0" w:color="auto"/>
                <w:right w:val="none" w:sz="0" w:space="0" w:color="auto"/>
              </w:divBdr>
            </w:div>
            <w:div w:id="685764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18205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37204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39017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86232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30469">
      <w:bodyDiv w:val="1"/>
      <w:marLeft w:val="0"/>
      <w:marRight w:val="0"/>
      <w:marTop w:val="0"/>
      <w:marBottom w:val="0"/>
      <w:divBdr>
        <w:top w:val="none" w:sz="0" w:space="0" w:color="auto"/>
        <w:left w:val="none" w:sz="0" w:space="0" w:color="auto"/>
        <w:bottom w:val="none" w:sz="0" w:space="0" w:color="auto"/>
        <w:right w:val="none" w:sz="0" w:space="0" w:color="auto"/>
      </w:divBdr>
      <w:divsChild>
        <w:div w:id="69666142">
          <w:blockQuote w:val="1"/>
          <w:marLeft w:val="720"/>
          <w:marRight w:val="720"/>
          <w:marTop w:val="100"/>
          <w:marBottom w:val="100"/>
          <w:divBdr>
            <w:top w:val="none" w:sz="0" w:space="0" w:color="auto"/>
            <w:left w:val="none" w:sz="0" w:space="0" w:color="auto"/>
            <w:bottom w:val="none" w:sz="0" w:space="0" w:color="auto"/>
            <w:right w:val="none" w:sz="0" w:space="0" w:color="auto"/>
          </w:divBdr>
        </w:div>
        <w:div w:id="2166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88343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0485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08002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4961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9430717">
          <w:blockQuote w:val="1"/>
          <w:marLeft w:val="720"/>
          <w:marRight w:val="720"/>
          <w:marTop w:val="100"/>
          <w:marBottom w:val="100"/>
          <w:divBdr>
            <w:top w:val="none" w:sz="0" w:space="0" w:color="auto"/>
            <w:left w:val="none" w:sz="0" w:space="0" w:color="auto"/>
            <w:bottom w:val="none" w:sz="0" w:space="0" w:color="auto"/>
            <w:right w:val="none" w:sz="0" w:space="0" w:color="auto"/>
          </w:divBdr>
        </w:div>
        <w:div w:id="678778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6093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7668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2677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47894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0174535">
      <w:bodyDiv w:val="1"/>
      <w:marLeft w:val="0"/>
      <w:marRight w:val="0"/>
      <w:marTop w:val="0"/>
      <w:marBottom w:val="0"/>
      <w:divBdr>
        <w:top w:val="none" w:sz="0" w:space="0" w:color="auto"/>
        <w:left w:val="none" w:sz="0" w:space="0" w:color="auto"/>
        <w:bottom w:val="none" w:sz="0" w:space="0" w:color="auto"/>
        <w:right w:val="none" w:sz="0" w:space="0" w:color="auto"/>
      </w:divBdr>
      <w:divsChild>
        <w:div w:id="39019676">
          <w:blockQuote w:val="1"/>
          <w:marLeft w:val="720"/>
          <w:marRight w:val="720"/>
          <w:marTop w:val="100"/>
          <w:marBottom w:val="100"/>
          <w:divBdr>
            <w:top w:val="none" w:sz="0" w:space="0" w:color="auto"/>
            <w:left w:val="none" w:sz="0" w:space="0" w:color="auto"/>
            <w:bottom w:val="none" w:sz="0" w:space="0" w:color="auto"/>
            <w:right w:val="none" w:sz="0" w:space="0" w:color="auto"/>
          </w:divBdr>
        </w:div>
        <w:div w:id="854236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6401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982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4965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5500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46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508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96174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5728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663627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43988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6119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62138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5082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2907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1921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3163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197696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9570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997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54818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3379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910075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9890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4703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75692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4286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940740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4033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0831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4814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7704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13123920">
      <w:bodyDiv w:val="1"/>
      <w:marLeft w:val="0"/>
      <w:marRight w:val="0"/>
      <w:marTop w:val="0"/>
      <w:marBottom w:val="0"/>
      <w:divBdr>
        <w:top w:val="none" w:sz="0" w:space="0" w:color="auto"/>
        <w:left w:val="none" w:sz="0" w:space="0" w:color="auto"/>
        <w:bottom w:val="none" w:sz="0" w:space="0" w:color="auto"/>
        <w:right w:val="none" w:sz="0" w:space="0" w:color="auto"/>
      </w:divBdr>
      <w:divsChild>
        <w:div w:id="812674382">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503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9983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7095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8436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009698">
      <w:bodyDiv w:val="1"/>
      <w:marLeft w:val="0"/>
      <w:marRight w:val="0"/>
      <w:marTop w:val="0"/>
      <w:marBottom w:val="0"/>
      <w:divBdr>
        <w:top w:val="none" w:sz="0" w:space="0" w:color="auto"/>
        <w:left w:val="none" w:sz="0" w:space="0" w:color="auto"/>
        <w:bottom w:val="none" w:sz="0" w:space="0" w:color="auto"/>
        <w:right w:val="none" w:sz="0" w:space="0" w:color="auto"/>
      </w:divBdr>
      <w:divsChild>
        <w:div w:id="443963008">
          <w:blockQuote w:val="1"/>
          <w:marLeft w:val="720"/>
          <w:marRight w:val="720"/>
          <w:marTop w:val="100"/>
          <w:marBottom w:val="100"/>
          <w:divBdr>
            <w:top w:val="none" w:sz="0" w:space="0" w:color="auto"/>
            <w:left w:val="none" w:sz="0" w:space="0" w:color="auto"/>
            <w:bottom w:val="none" w:sz="0" w:space="0" w:color="auto"/>
            <w:right w:val="none" w:sz="0" w:space="0" w:color="auto"/>
          </w:divBdr>
        </w:div>
        <w:div w:id="253897735">
          <w:blockQuote w:val="1"/>
          <w:marLeft w:val="720"/>
          <w:marRight w:val="720"/>
          <w:marTop w:val="100"/>
          <w:marBottom w:val="100"/>
          <w:divBdr>
            <w:top w:val="none" w:sz="0" w:space="0" w:color="auto"/>
            <w:left w:val="none" w:sz="0" w:space="0" w:color="auto"/>
            <w:bottom w:val="none" w:sz="0" w:space="0" w:color="auto"/>
            <w:right w:val="none" w:sz="0" w:space="0" w:color="auto"/>
          </w:divBdr>
        </w:div>
        <w:div w:id="5754346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2684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0390119">
          <w:blockQuote w:val="1"/>
          <w:marLeft w:val="720"/>
          <w:marRight w:val="720"/>
          <w:marTop w:val="100"/>
          <w:marBottom w:val="100"/>
          <w:divBdr>
            <w:top w:val="none" w:sz="0" w:space="0" w:color="auto"/>
            <w:left w:val="none" w:sz="0" w:space="0" w:color="auto"/>
            <w:bottom w:val="none" w:sz="0" w:space="0" w:color="auto"/>
            <w:right w:val="none" w:sz="0" w:space="0" w:color="auto"/>
          </w:divBdr>
        </w:div>
        <w:div w:id="3252556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7892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7872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1236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630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1264633">
          <w:blockQuote w:val="1"/>
          <w:marLeft w:val="720"/>
          <w:marRight w:val="720"/>
          <w:marTop w:val="100"/>
          <w:marBottom w:val="100"/>
          <w:divBdr>
            <w:top w:val="none" w:sz="0" w:space="0" w:color="auto"/>
            <w:left w:val="none" w:sz="0" w:space="0" w:color="auto"/>
            <w:bottom w:val="none" w:sz="0" w:space="0" w:color="auto"/>
            <w:right w:val="none" w:sz="0" w:space="0" w:color="auto"/>
          </w:divBdr>
        </w:div>
        <w:div w:id="761770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7709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41601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0396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4633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488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8261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6519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7643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55748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4521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8200745">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1932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4566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886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9710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1220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9474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77665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6068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059767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6388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56212824">
      <w:bodyDiv w:val="1"/>
      <w:marLeft w:val="0"/>
      <w:marRight w:val="0"/>
      <w:marTop w:val="0"/>
      <w:marBottom w:val="0"/>
      <w:divBdr>
        <w:top w:val="none" w:sz="0" w:space="0" w:color="auto"/>
        <w:left w:val="none" w:sz="0" w:space="0" w:color="auto"/>
        <w:bottom w:val="none" w:sz="0" w:space="0" w:color="auto"/>
        <w:right w:val="none" w:sz="0" w:space="0" w:color="auto"/>
      </w:divBdr>
      <w:divsChild>
        <w:div w:id="1419909624">
          <w:blockQuote w:val="1"/>
          <w:marLeft w:val="720"/>
          <w:marRight w:val="720"/>
          <w:marTop w:val="100"/>
          <w:marBottom w:val="100"/>
          <w:divBdr>
            <w:top w:val="none" w:sz="0" w:space="0" w:color="auto"/>
            <w:left w:val="none" w:sz="0" w:space="0" w:color="auto"/>
            <w:bottom w:val="none" w:sz="0" w:space="0" w:color="auto"/>
            <w:right w:val="none" w:sz="0" w:space="0" w:color="auto"/>
          </w:divBdr>
        </w:div>
        <w:div w:id="736708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9778885">
      <w:bodyDiv w:val="1"/>
      <w:marLeft w:val="0"/>
      <w:marRight w:val="0"/>
      <w:marTop w:val="0"/>
      <w:marBottom w:val="0"/>
      <w:divBdr>
        <w:top w:val="none" w:sz="0" w:space="0" w:color="auto"/>
        <w:left w:val="none" w:sz="0" w:space="0" w:color="auto"/>
        <w:bottom w:val="none" w:sz="0" w:space="0" w:color="auto"/>
        <w:right w:val="none" w:sz="0" w:space="0" w:color="auto"/>
      </w:divBdr>
      <w:divsChild>
        <w:div w:id="2038390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401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033345">
      <w:bodyDiv w:val="1"/>
      <w:marLeft w:val="0"/>
      <w:marRight w:val="0"/>
      <w:marTop w:val="0"/>
      <w:marBottom w:val="0"/>
      <w:divBdr>
        <w:top w:val="none" w:sz="0" w:space="0" w:color="auto"/>
        <w:left w:val="none" w:sz="0" w:space="0" w:color="auto"/>
        <w:bottom w:val="none" w:sz="0" w:space="0" w:color="auto"/>
        <w:right w:val="none" w:sz="0" w:space="0" w:color="auto"/>
      </w:divBdr>
      <w:divsChild>
        <w:div w:id="1654291864">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157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762166">
      <w:bodyDiv w:val="1"/>
      <w:marLeft w:val="0"/>
      <w:marRight w:val="0"/>
      <w:marTop w:val="0"/>
      <w:marBottom w:val="0"/>
      <w:divBdr>
        <w:top w:val="none" w:sz="0" w:space="0" w:color="auto"/>
        <w:left w:val="none" w:sz="0" w:space="0" w:color="auto"/>
        <w:bottom w:val="none" w:sz="0" w:space="0" w:color="auto"/>
        <w:right w:val="none" w:sz="0" w:space="0" w:color="auto"/>
      </w:divBdr>
      <w:divsChild>
        <w:div w:id="1225095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72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70270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0009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1744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9538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54951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3930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332488385">
      <w:bodyDiv w:val="1"/>
      <w:marLeft w:val="0"/>
      <w:marRight w:val="0"/>
      <w:marTop w:val="0"/>
      <w:marBottom w:val="0"/>
      <w:divBdr>
        <w:top w:val="none" w:sz="0" w:space="0" w:color="auto"/>
        <w:left w:val="none" w:sz="0" w:space="0" w:color="auto"/>
        <w:bottom w:val="none" w:sz="0" w:space="0" w:color="auto"/>
        <w:right w:val="none" w:sz="0" w:space="0" w:color="auto"/>
      </w:divBdr>
      <w:divsChild>
        <w:div w:id="643975797">
          <w:marLeft w:val="0"/>
          <w:marRight w:val="0"/>
          <w:marTop w:val="0"/>
          <w:marBottom w:val="0"/>
          <w:divBdr>
            <w:top w:val="none" w:sz="0" w:space="0" w:color="auto"/>
            <w:left w:val="none" w:sz="0" w:space="0" w:color="auto"/>
            <w:bottom w:val="none" w:sz="0" w:space="0" w:color="auto"/>
            <w:right w:val="none" w:sz="0" w:space="0" w:color="auto"/>
          </w:divBdr>
          <w:divsChild>
            <w:div w:id="1552301348">
              <w:marLeft w:val="0"/>
              <w:marRight w:val="0"/>
              <w:marTop w:val="0"/>
              <w:marBottom w:val="0"/>
              <w:divBdr>
                <w:top w:val="none" w:sz="0" w:space="0" w:color="auto"/>
                <w:left w:val="none" w:sz="0" w:space="0" w:color="auto"/>
                <w:bottom w:val="none" w:sz="0" w:space="0" w:color="auto"/>
                <w:right w:val="none" w:sz="0" w:space="0" w:color="auto"/>
              </w:divBdr>
              <w:divsChild>
                <w:div w:id="1735229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366608624">
      <w:bodyDiv w:val="1"/>
      <w:marLeft w:val="0"/>
      <w:marRight w:val="0"/>
      <w:marTop w:val="0"/>
      <w:marBottom w:val="0"/>
      <w:divBdr>
        <w:top w:val="none" w:sz="0" w:space="0" w:color="auto"/>
        <w:left w:val="none" w:sz="0" w:space="0" w:color="auto"/>
        <w:bottom w:val="none" w:sz="0" w:space="0" w:color="auto"/>
        <w:right w:val="none" w:sz="0" w:space="0" w:color="auto"/>
      </w:divBdr>
      <w:divsChild>
        <w:div w:id="900871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423843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48095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51352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580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369082">
      <w:bodyDiv w:val="1"/>
      <w:marLeft w:val="0"/>
      <w:marRight w:val="0"/>
      <w:marTop w:val="0"/>
      <w:marBottom w:val="0"/>
      <w:divBdr>
        <w:top w:val="none" w:sz="0" w:space="0" w:color="auto"/>
        <w:left w:val="none" w:sz="0" w:space="0" w:color="auto"/>
        <w:bottom w:val="none" w:sz="0" w:space="0" w:color="auto"/>
        <w:right w:val="none" w:sz="0" w:space="0" w:color="auto"/>
      </w:divBdr>
      <w:divsChild>
        <w:div w:id="346174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1135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2038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77076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045850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6735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0638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878939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9953401">
              <w:blockQuote w:val="1"/>
              <w:marLeft w:val="720"/>
              <w:marRight w:val="720"/>
              <w:marTop w:val="100"/>
              <w:marBottom w:val="100"/>
              <w:divBdr>
                <w:top w:val="none" w:sz="0" w:space="0" w:color="auto"/>
                <w:left w:val="none" w:sz="0" w:space="0" w:color="auto"/>
                <w:bottom w:val="none" w:sz="0" w:space="0" w:color="auto"/>
                <w:right w:val="none" w:sz="0" w:space="0" w:color="auto"/>
              </w:divBdr>
            </w:div>
            <w:div w:id="9386376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2588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3626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3620593">
                  <w:blockQuote w:val="1"/>
                  <w:marLeft w:val="720"/>
                  <w:marRight w:val="720"/>
                  <w:marTop w:val="100"/>
                  <w:marBottom w:val="100"/>
                  <w:divBdr>
                    <w:top w:val="none" w:sz="0" w:space="0" w:color="auto"/>
                    <w:left w:val="none" w:sz="0" w:space="0" w:color="auto"/>
                    <w:bottom w:val="none" w:sz="0" w:space="0" w:color="auto"/>
                    <w:right w:val="none" w:sz="0" w:space="0" w:color="auto"/>
                  </w:divBdr>
                </w:div>
                <w:div w:id="554972667">
                  <w:blockQuote w:val="1"/>
                  <w:marLeft w:val="720"/>
                  <w:marRight w:val="720"/>
                  <w:marTop w:val="100"/>
                  <w:marBottom w:val="100"/>
                  <w:divBdr>
                    <w:top w:val="none" w:sz="0" w:space="0" w:color="auto"/>
                    <w:left w:val="none" w:sz="0" w:space="0" w:color="auto"/>
                    <w:bottom w:val="none" w:sz="0" w:space="0" w:color="auto"/>
                    <w:right w:val="none" w:sz="0" w:space="0" w:color="auto"/>
                  </w:divBdr>
                </w:div>
                <w:div w:id="804196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813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99366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91582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369686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430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10873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9136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806044">
                      <w:blockQuote w:val="1"/>
                      <w:marLeft w:val="720"/>
                      <w:marRight w:val="720"/>
                      <w:marTop w:val="100"/>
                      <w:marBottom w:val="100"/>
                      <w:divBdr>
                        <w:top w:val="none" w:sz="0" w:space="0" w:color="auto"/>
                        <w:left w:val="none" w:sz="0" w:space="0" w:color="auto"/>
                        <w:bottom w:val="none" w:sz="0" w:space="0" w:color="auto"/>
                        <w:right w:val="none" w:sz="0" w:space="0" w:color="auto"/>
                      </w:divBdr>
                    </w:div>
                    <w:div w:id="64797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603607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7787650">
                          <w:blockQuote w:val="1"/>
                          <w:marLeft w:val="720"/>
                          <w:marRight w:val="720"/>
                          <w:marTop w:val="100"/>
                          <w:marBottom w:val="100"/>
                          <w:divBdr>
                            <w:top w:val="none" w:sz="0" w:space="0" w:color="auto"/>
                            <w:left w:val="none" w:sz="0" w:space="0" w:color="auto"/>
                            <w:bottom w:val="none" w:sz="0" w:space="0" w:color="auto"/>
                            <w:right w:val="none" w:sz="0" w:space="0" w:color="auto"/>
                          </w:divBdr>
                        </w:div>
                        <w:div w:id="447092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436409853">
      <w:bodyDiv w:val="1"/>
      <w:marLeft w:val="0"/>
      <w:marRight w:val="0"/>
      <w:marTop w:val="0"/>
      <w:marBottom w:val="0"/>
      <w:divBdr>
        <w:top w:val="none" w:sz="0" w:space="0" w:color="auto"/>
        <w:left w:val="none" w:sz="0" w:space="0" w:color="auto"/>
        <w:bottom w:val="none" w:sz="0" w:space="0" w:color="auto"/>
        <w:right w:val="none" w:sz="0" w:space="0" w:color="auto"/>
      </w:divBdr>
      <w:divsChild>
        <w:div w:id="2017730671">
          <w:blockQuote w:val="1"/>
          <w:marLeft w:val="720"/>
          <w:marRight w:val="720"/>
          <w:marTop w:val="100"/>
          <w:marBottom w:val="100"/>
          <w:divBdr>
            <w:top w:val="none" w:sz="0" w:space="0" w:color="auto"/>
            <w:left w:val="none" w:sz="0" w:space="0" w:color="auto"/>
            <w:bottom w:val="none" w:sz="0" w:space="0" w:color="auto"/>
            <w:right w:val="none" w:sz="0" w:space="0" w:color="auto"/>
          </w:divBdr>
        </w:div>
        <w:div w:id="341661090">
          <w:blockQuote w:val="1"/>
          <w:marLeft w:val="720"/>
          <w:marRight w:val="720"/>
          <w:marTop w:val="100"/>
          <w:marBottom w:val="100"/>
          <w:divBdr>
            <w:top w:val="none" w:sz="0" w:space="0" w:color="auto"/>
            <w:left w:val="none" w:sz="0" w:space="0" w:color="auto"/>
            <w:bottom w:val="none" w:sz="0" w:space="0" w:color="auto"/>
            <w:right w:val="none" w:sz="0" w:space="0" w:color="auto"/>
          </w:divBdr>
        </w:div>
        <w:div w:id="2862811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257144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3306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83735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601138">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603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421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4716736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3134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7955390">
          <w:blockQuote w:val="1"/>
          <w:marLeft w:val="720"/>
          <w:marRight w:val="720"/>
          <w:marTop w:val="100"/>
          <w:marBottom w:val="100"/>
          <w:divBdr>
            <w:top w:val="none" w:sz="0" w:space="0" w:color="auto"/>
            <w:left w:val="none" w:sz="0" w:space="0" w:color="auto"/>
            <w:bottom w:val="none" w:sz="0" w:space="0" w:color="auto"/>
            <w:right w:val="none" w:sz="0" w:space="0" w:color="auto"/>
          </w:divBdr>
        </w:div>
        <w:div w:id="845091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4782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234642">
          <w:blockQuote w:val="1"/>
          <w:marLeft w:val="720"/>
          <w:marRight w:val="720"/>
          <w:marTop w:val="100"/>
          <w:marBottom w:val="100"/>
          <w:divBdr>
            <w:top w:val="none" w:sz="0" w:space="0" w:color="auto"/>
            <w:left w:val="none" w:sz="0" w:space="0" w:color="auto"/>
            <w:bottom w:val="none" w:sz="0" w:space="0" w:color="auto"/>
            <w:right w:val="none" w:sz="0" w:space="0" w:color="auto"/>
          </w:divBdr>
        </w:div>
        <w:div w:id="6398450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6032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9365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49367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1842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25844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7966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0873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8934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543889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3934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2413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4255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1680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096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1204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4662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267520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72551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20876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787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90224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9222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2388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31825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7694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3358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39781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0485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22474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12983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7742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37411917">
      <w:bodyDiv w:val="1"/>
      <w:marLeft w:val="0"/>
      <w:marRight w:val="0"/>
      <w:marTop w:val="0"/>
      <w:marBottom w:val="0"/>
      <w:divBdr>
        <w:top w:val="none" w:sz="0" w:space="0" w:color="auto"/>
        <w:left w:val="none" w:sz="0" w:space="0" w:color="auto"/>
        <w:bottom w:val="none" w:sz="0" w:space="0" w:color="auto"/>
        <w:right w:val="none" w:sz="0" w:space="0" w:color="auto"/>
      </w:divBdr>
      <w:divsChild>
        <w:div w:id="1063257370">
          <w:blockQuote w:val="1"/>
          <w:marLeft w:val="720"/>
          <w:marRight w:val="720"/>
          <w:marTop w:val="100"/>
          <w:marBottom w:val="100"/>
          <w:divBdr>
            <w:top w:val="none" w:sz="0" w:space="0" w:color="auto"/>
            <w:left w:val="none" w:sz="0" w:space="0" w:color="auto"/>
            <w:bottom w:val="none" w:sz="0" w:space="0" w:color="auto"/>
            <w:right w:val="none" w:sz="0" w:space="0" w:color="auto"/>
          </w:divBdr>
        </w:div>
        <w:div w:id="63072877">
          <w:blockQuote w:val="1"/>
          <w:marLeft w:val="720"/>
          <w:marRight w:val="720"/>
          <w:marTop w:val="100"/>
          <w:marBottom w:val="100"/>
          <w:divBdr>
            <w:top w:val="none" w:sz="0" w:space="0" w:color="auto"/>
            <w:left w:val="none" w:sz="0" w:space="0" w:color="auto"/>
            <w:bottom w:val="none" w:sz="0" w:space="0" w:color="auto"/>
            <w:right w:val="none" w:sz="0" w:space="0" w:color="auto"/>
          </w:divBdr>
        </w:div>
        <w:div w:id="504439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752945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2874376">
              <w:blockQuote w:val="1"/>
              <w:marLeft w:val="720"/>
              <w:marRight w:val="720"/>
              <w:marTop w:val="100"/>
              <w:marBottom w:val="100"/>
              <w:divBdr>
                <w:top w:val="none" w:sz="0" w:space="0" w:color="auto"/>
                <w:left w:val="none" w:sz="0" w:space="0" w:color="auto"/>
                <w:bottom w:val="none" w:sz="0" w:space="0" w:color="auto"/>
                <w:right w:val="none" w:sz="0" w:space="0" w:color="auto"/>
              </w:divBdr>
            </w:div>
            <w:div w:id="944457811">
              <w:blockQuote w:val="1"/>
              <w:marLeft w:val="720"/>
              <w:marRight w:val="720"/>
              <w:marTop w:val="100"/>
              <w:marBottom w:val="100"/>
              <w:divBdr>
                <w:top w:val="none" w:sz="0" w:space="0" w:color="auto"/>
                <w:left w:val="none" w:sz="0" w:space="0" w:color="auto"/>
                <w:bottom w:val="none" w:sz="0" w:space="0" w:color="auto"/>
                <w:right w:val="none" w:sz="0" w:space="0" w:color="auto"/>
              </w:divBdr>
            </w:div>
            <w:div w:id="480467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4075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05651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9264117">
              <w:blockQuote w:val="1"/>
              <w:marLeft w:val="720"/>
              <w:marRight w:val="720"/>
              <w:marTop w:val="100"/>
              <w:marBottom w:val="100"/>
              <w:divBdr>
                <w:top w:val="none" w:sz="0" w:space="0" w:color="auto"/>
                <w:left w:val="none" w:sz="0" w:space="0" w:color="auto"/>
                <w:bottom w:val="none" w:sz="0" w:space="0" w:color="auto"/>
                <w:right w:val="none" w:sz="0" w:space="0" w:color="auto"/>
              </w:divBdr>
            </w:div>
            <w:div w:id="75832643">
              <w:blockQuote w:val="1"/>
              <w:marLeft w:val="720"/>
              <w:marRight w:val="720"/>
              <w:marTop w:val="100"/>
              <w:marBottom w:val="100"/>
              <w:divBdr>
                <w:top w:val="none" w:sz="0" w:space="0" w:color="auto"/>
                <w:left w:val="none" w:sz="0" w:space="0" w:color="auto"/>
                <w:bottom w:val="none" w:sz="0" w:space="0" w:color="auto"/>
                <w:right w:val="none" w:sz="0" w:space="0" w:color="auto"/>
              </w:divBdr>
            </w:div>
            <w:div w:id="573856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144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530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0757724">
      <w:bodyDiv w:val="1"/>
      <w:marLeft w:val="0"/>
      <w:marRight w:val="0"/>
      <w:marTop w:val="0"/>
      <w:marBottom w:val="0"/>
      <w:divBdr>
        <w:top w:val="none" w:sz="0" w:space="0" w:color="auto"/>
        <w:left w:val="none" w:sz="0" w:space="0" w:color="auto"/>
        <w:bottom w:val="none" w:sz="0" w:space="0" w:color="auto"/>
        <w:right w:val="none" w:sz="0" w:space="0" w:color="auto"/>
      </w:divBdr>
      <w:divsChild>
        <w:div w:id="615135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593154">
          <w:blockQuote w:val="1"/>
          <w:marLeft w:val="720"/>
          <w:marRight w:val="720"/>
          <w:marTop w:val="100"/>
          <w:marBottom w:val="100"/>
          <w:divBdr>
            <w:top w:val="none" w:sz="0" w:space="0" w:color="auto"/>
            <w:left w:val="none" w:sz="0" w:space="0" w:color="auto"/>
            <w:bottom w:val="none" w:sz="0" w:space="0" w:color="auto"/>
            <w:right w:val="none" w:sz="0" w:space="0" w:color="auto"/>
          </w:divBdr>
        </w:div>
        <w:div w:id="3102551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9603839">
          <w:blockQuote w:val="1"/>
          <w:marLeft w:val="720"/>
          <w:marRight w:val="720"/>
          <w:marTop w:val="100"/>
          <w:marBottom w:val="100"/>
          <w:divBdr>
            <w:top w:val="none" w:sz="0" w:space="0" w:color="auto"/>
            <w:left w:val="none" w:sz="0" w:space="0" w:color="auto"/>
            <w:bottom w:val="none" w:sz="0" w:space="0" w:color="auto"/>
            <w:right w:val="none" w:sz="0" w:space="0" w:color="auto"/>
          </w:divBdr>
        </w:div>
        <w:div w:id="8414298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5457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98982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5389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1360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43941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0494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96916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45048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5117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72525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15819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3869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965089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16337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456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9835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21167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1960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44191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0390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8166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249598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610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5575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6545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95815404">
          <w:blockQuote w:val="1"/>
          <w:marLeft w:val="720"/>
          <w:marRight w:val="720"/>
          <w:marTop w:val="100"/>
          <w:marBottom w:val="100"/>
          <w:divBdr>
            <w:top w:val="none" w:sz="0" w:space="0" w:color="auto"/>
            <w:left w:val="none" w:sz="0" w:space="0" w:color="auto"/>
            <w:bottom w:val="none" w:sz="0" w:space="0" w:color="auto"/>
            <w:right w:val="none" w:sz="0" w:space="0" w:color="auto"/>
          </w:divBdr>
        </w:div>
        <w:div w:id="83690512">
          <w:blockQuote w:val="1"/>
          <w:marLeft w:val="720"/>
          <w:marRight w:val="720"/>
          <w:marTop w:val="100"/>
          <w:marBottom w:val="100"/>
          <w:divBdr>
            <w:top w:val="none" w:sz="0" w:space="0" w:color="auto"/>
            <w:left w:val="none" w:sz="0" w:space="0" w:color="auto"/>
            <w:bottom w:val="none" w:sz="0" w:space="0" w:color="auto"/>
            <w:right w:val="none" w:sz="0" w:space="0" w:color="auto"/>
          </w:divBdr>
        </w:div>
        <w:div w:id="53131111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030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8777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2076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826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1340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2929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6431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4662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5728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6882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849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1747390">
      <w:bodyDiv w:val="1"/>
      <w:marLeft w:val="0"/>
      <w:marRight w:val="0"/>
      <w:marTop w:val="0"/>
      <w:marBottom w:val="0"/>
      <w:divBdr>
        <w:top w:val="none" w:sz="0" w:space="0" w:color="auto"/>
        <w:left w:val="none" w:sz="0" w:space="0" w:color="auto"/>
        <w:bottom w:val="none" w:sz="0" w:space="0" w:color="auto"/>
        <w:right w:val="none" w:sz="0" w:space="0" w:color="auto"/>
      </w:divBdr>
      <w:divsChild>
        <w:div w:id="216551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1583577">
      <w:bodyDiv w:val="1"/>
      <w:marLeft w:val="0"/>
      <w:marRight w:val="0"/>
      <w:marTop w:val="0"/>
      <w:marBottom w:val="0"/>
      <w:divBdr>
        <w:top w:val="none" w:sz="0" w:space="0" w:color="auto"/>
        <w:left w:val="none" w:sz="0" w:space="0" w:color="auto"/>
        <w:bottom w:val="none" w:sz="0" w:space="0" w:color="auto"/>
        <w:right w:val="none" w:sz="0" w:space="0" w:color="auto"/>
      </w:divBdr>
      <w:divsChild>
        <w:div w:id="1257666207">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993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5431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9060684">
      <w:bodyDiv w:val="1"/>
      <w:marLeft w:val="0"/>
      <w:marRight w:val="0"/>
      <w:marTop w:val="0"/>
      <w:marBottom w:val="0"/>
      <w:divBdr>
        <w:top w:val="none" w:sz="0" w:space="0" w:color="auto"/>
        <w:left w:val="none" w:sz="0" w:space="0" w:color="auto"/>
        <w:bottom w:val="none" w:sz="0" w:space="0" w:color="auto"/>
        <w:right w:val="none" w:sz="0" w:space="0" w:color="auto"/>
      </w:divBdr>
      <w:divsChild>
        <w:div w:id="1792748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4321737">
      <w:bodyDiv w:val="1"/>
      <w:marLeft w:val="0"/>
      <w:marRight w:val="0"/>
      <w:marTop w:val="0"/>
      <w:marBottom w:val="0"/>
      <w:divBdr>
        <w:top w:val="none" w:sz="0" w:space="0" w:color="auto"/>
        <w:left w:val="none" w:sz="0" w:space="0" w:color="auto"/>
        <w:bottom w:val="none" w:sz="0" w:space="0" w:color="auto"/>
        <w:right w:val="none" w:sz="0" w:space="0" w:color="auto"/>
      </w:divBdr>
      <w:divsChild>
        <w:div w:id="1956519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49863">
          <w:blockQuote w:val="1"/>
          <w:marLeft w:val="720"/>
          <w:marRight w:val="720"/>
          <w:marTop w:val="100"/>
          <w:marBottom w:val="100"/>
          <w:divBdr>
            <w:top w:val="none" w:sz="0" w:space="0" w:color="auto"/>
            <w:left w:val="none" w:sz="0" w:space="0" w:color="auto"/>
            <w:bottom w:val="none" w:sz="0" w:space="0" w:color="auto"/>
            <w:right w:val="none" w:sz="0" w:space="0" w:color="auto"/>
          </w:divBdr>
        </w:div>
        <w:div w:id="421340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30687516">
          <w:blockQuote w:val="1"/>
          <w:marLeft w:val="720"/>
          <w:marRight w:val="720"/>
          <w:marTop w:val="100"/>
          <w:marBottom w:val="100"/>
          <w:divBdr>
            <w:top w:val="none" w:sz="0" w:space="0" w:color="auto"/>
            <w:left w:val="none" w:sz="0" w:space="0" w:color="auto"/>
            <w:bottom w:val="none" w:sz="0" w:space="0" w:color="auto"/>
            <w:right w:val="none" w:sz="0" w:space="0" w:color="auto"/>
          </w:divBdr>
        </w:div>
        <w:div w:id="3033174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368751">
      <w:bodyDiv w:val="1"/>
      <w:marLeft w:val="0"/>
      <w:marRight w:val="0"/>
      <w:marTop w:val="0"/>
      <w:marBottom w:val="0"/>
      <w:divBdr>
        <w:top w:val="none" w:sz="0" w:space="0" w:color="auto"/>
        <w:left w:val="none" w:sz="0" w:space="0" w:color="auto"/>
        <w:bottom w:val="none" w:sz="0" w:space="0" w:color="auto"/>
        <w:right w:val="none" w:sz="0" w:space="0" w:color="auto"/>
      </w:divBdr>
      <w:divsChild>
        <w:div w:id="419373595">
          <w:blockQuote w:val="1"/>
          <w:marLeft w:val="720"/>
          <w:marRight w:val="720"/>
          <w:marTop w:val="100"/>
          <w:marBottom w:val="100"/>
          <w:divBdr>
            <w:top w:val="none" w:sz="0" w:space="0" w:color="auto"/>
            <w:left w:val="none" w:sz="0" w:space="0" w:color="auto"/>
            <w:bottom w:val="none" w:sz="0" w:space="0" w:color="auto"/>
            <w:right w:val="none" w:sz="0" w:space="0" w:color="auto"/>
          </w:divBdr>
        </w:div>
        <w:div w:id="808936395">
          <w:blockQuote w:val="1"/>
          <w:marLeft w:val="720"/>
          <w:marRight w:val="720"/>
          <w:marTop w:val="100"/>
          <w:marBottom w:val="100"/>
          <w:divBdr>
            <w:top w:val="none" w:sz="0" w:space="0" w:color="auto"/>
            <w:left w:val="none" w:sz="0" w:space="0" w:color="auto"/>
            <w:bottom w:val="none" w:sz="0" w:space="0" w:color="auto"/>
            <w:right w:val="none" w:sz="0" w:space="0" w:color="auto"/>
          </w:divBdr>
        </w:div>
        <w:div w:id="4273151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4048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57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2632730">
      <w:bodyDiv w:val="1"/>
      <w:marLeft w:val="0"/>
      <w:marRight w:val="0"/>
      <w:marTop w:val="0"/>
      <w:marBottom w:val="0"/>
      <w:divBdr>
        <w:top w:val="none" w:sz="0" w:space="0" w:color="auto"/>
        <w:left w:val="none" w:sz="0" w:space="0" w:color="auto"/>
        <w:bottom w:val="none" w:sz="0" w:space="0" w:color="auto"/>
        <w:right w:val="none" w:sz="0" w:space="0" w:color="auto"/>
      </w:divBdr>
      <w:divsChild>
        <w:div w:id="1591888056">
          <w:blockQuote w:val="1"/>
          <w:marLeft w:val="720"/>
          <w:marRight w:val="720"/>
          <w:marTop w:val="100"/>
          <w:marBottom w:val="100"/>
          <w:divBdr>
            <w:top w:val="none" w:sz="0" w:space="0" w:color="auto"/>
            <w:left w:val="none" w:sz="0" w:space="0" w:color="auto"/>
            <w:bottom w:val="none" w:sz="0" w:space="0" w:color="auto"/>
            <w:right w:val="none" w:sz="0" w:space="0" w:color="auto"/>
          </w:divBdr>
        </w:div>
        <w:div w:id="779439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09347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681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4903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3242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15897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4137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13101382">
      <w:bodyDiv w:val="1"/>
      <w:marLeft w:val="0"/>
      <w:marRight w:val="0"/>
      <w:marTop w:val="0"/>
      <w:marBottom w:val="0"/>
      <w:divBdr>
        <w:top w:val="none" w:sz="0" w:space="0" w:color="auto"/>
        <w:left w:val="none" w:sz="0" w:space="0" w:color="auto"/>
        <w:bottom w:val="none" w:sz="0" w:space="0" w:color="auto"/>
        <w:right w:val="none" w:sz="0" w:space="0" w:color="auto"/>
      </w:divBdr>
      <w:divsChild>
        <w:div w:id="1834680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24705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878727">
      <w:bodyDiv w:val="1"/>
      <w:marLeft w:val="0"/>
      <w:marRight w:val="0"/>
      <w:marTop w:val="0"/>
      <w:marBottom w:val="0"/>
      <w:divBdr>
        <w:top w:val="none" w:sz="0" w:space="0" w:color="auto"/>
        <w:left w:val="none" w:sz="0" w:space="0" w:color="auto"/>
        <w:bottom w:val="none" w:sz="0" w:space="0" w:color="auto"/>
        <w:right w:val="none" w:sz="0" w:space="0" w:color="auto"/>
      </w:divBdr>
      <w:divsChild>
        <w:div w:id="1394350815">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752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273273">
          <w:blockQuote w:val="1"/>
          <w:marLeft w:val="720"/>
          <w:marRight w:val="720"/>
          <w:marTop w:val="100"/>
          <w:marBottom w:val="100"/>
          <w:divBdr>
            <w:top w:val="none" w:sz="0" w:space="0" w:color="auto"/>
            <w:left w:val="none" w:sz="0" w:space="0" w:color="auto"/>
            <w:bottom w:val="none" w:sz="0" w:space="0" w:color="auto"/>
            <w:right w:val="none" w:sz="0" w:space="0" w:color="auto"/>
          </w:divBdr>
        </w:div>
        <w:div w:id="7805355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66946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11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54244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25730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6213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446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05179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8057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683238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8513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773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120300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502122">
              <w:blockQuote w:val="1"/>
              <w:marLeft w:val="720"/>
              <w:marRight w:val="720"/>
              <w:marTop w:val="100"/>
              <w:marBottom w:val="100"/>
              <w:divBdr>
                <w:top w:val="none" w:sz="0" w:space="0" w:color="auto"/>
                <w:left w:val="none" w:sz="0" w:space="0" w:color="auto"/>
                <w:bottom w:val="none" w:sz="0" w:space="0" w:color="auto"/>
                <w:right w:val="none" w:sz="0" w:space="0" w:color="auto"/>
              </w:divBdr>
            </w:div>
            <w:div w:id="788163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609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4468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9779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47317736">
      <w:bodyDiv w:val="1"/>
      <w:marLeft w:val="0"/>
      <w:marRight w:val="0"/>
      <w:marTop w:val="0"/>
      <w:marBottom w:val="0"/>
      <w:divBdr>
        <w:top w:val="none" w:sz="0" w:space="0" w:color="auto"/>
        <w:left w:val="none" w:sz="0" w:space="0" w:color="auto"/>
        <w:bottom w:val="none" w:sz="0" w:space="0" w:color="auto"/>
        <w:right w:val="none" w:sz="0" w:space="0" w:color="auto"/>
      </w:divBdr>
      <w:divsChild>
        <w:div w:id="1754010865">
          <w:blockQuote w:val="1"/>
          <w:marLeft w:val="720"/>
          <w:marRight w:val="720"/>
          <w:marTop w:val="100"/>
          <w:marBottom w:val="100"/>
          <w:divBdr>
            <w:top w:val="none" w:sz="0" w:space="0" w:color="auto"/>
            <w:left w:val="none" w:sz="0" w:space="0" w:color="auto"/>
            <w:bottom w:val="none" w:sz="0" w:space="0" w:color="auto"/>
            <w:right w:val="none" w:sz="0" w:space="0" w:color="auto"/>
          </w:divBdr>
        </w:div>
        <w:div w:id="2839991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734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5757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598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552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5810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1461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668290219">
      <w:bodyDiv w:val="1"/>
      <w:marLeft w:val="0"/>
      <w:marRight w:val="0"/>
      <w:marTop w:val="0"/>
      <w:marBottom w:val="0"/>
      <w:divBdr>
        <w:top w:val="none" w:sz="0" w:space="0" w:color="auto"/>
        <w:left w:val="none" w:sz="0" w:space="0" w:color="auto"/>
        <w:bottom w:val="none" w:sz="0" w:space="0" w:color="auto"/>
        <w:right w:val="none" w:sz="0" w:space="0" w:color="auto"/>
      </w:divBdr>
      <w:divsChild>
        <w:div w:id="1379549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3940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7862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2944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97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50332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71481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6582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000682">
      <w:bodyDiv w:val="1"/>
      <w:marLeft w:val="0"/>
      <w:marRight w:val="0"/>
      <w:marTop w:val="0"/>
      <w:marBottom w:val="0"/>
      <w:divBdr>
        <w:top w:val="none" w:sz="0" w:space="0" w:color="auto"/>
        <w:left w:val="none" w:sz="0" w:space="0" w:color="auto"/>
        <w:bottom w:val="none" w:sz="0" w:space="0" w:color="auto"/>
        <w:right w:val="none" w:sz="0" w:space="0" w:color="auto"/>
      </w:divBdr>
      <w:divsChild>
        <w:div w:id="183969265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8337404">
          <w:blockQuote w:val="1"/>
          <w:marLeft w:val="720"/>
          <w:marRight w:val="720"/>
          <w:marTop w:val="100"/>
          <w:marBottom w:val="100"/>
          <w:divBdr>
            <w:top w:val="none" w:sz="0" w:space="0" w:color="auto"/>
            <w:left w:val="none" w:sz="0" w:space="0" w:color="auto"/>
            <w:bottom w:val="none" w:sz="0" w:space="0" w:color="auto"/>
            <w:right w:val="none" w:sz="0" w:space="0" w:color="auto"/>
          </w:divBdr>
        </w:div>
        <w:div w:id="701133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519901">
      <w:bodyDiv w:val="1"/>
      <w:marLeft w:val="0"/>
      <w:marRight w:val="0"/>
      <w:marTop w:val="0"/>
      <w:marBottom w:val="0"/>
      <w:divBdr>
        <w:top w:val="none" w:sz="0" w:space="0" w:color="auto"/>
        <w:left w:val="none" w:sz="0" w:space="0" w:color="auto"/>
        <w:bottom w:val="none" w:sz="0" w:space="0" w:color="auto"/>
        <w:right w:val="none" w:sz="0" w:space="0" w:color="auto"/>
      </w:divBdr>
      <w:divsChild>
        <w:div w:id="812139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2694010">
          <w:blockQuote w:val="1"/>
          <w:marLeft w:val="720"/>
          <w:marRight w:val="720"/>
          <w:marTop w:val="100"/>
          <w:marBottom w:val="100"/>
          <w:divBdr>
            <w:top w:val="none" w:sz="0" w:space="0" w:color="auto"/>
            <w:left w:val="none" w:sz="0" w:space="0" w:color="auto"/>
            <w:bottom w:val="none" w:sz="0" w:space="0" w:color="auto"/>
            <w:right w:val="none" w:sz="0" w:space="0" w:color="auto"/>
          </w:divBdr>
        </w:div>
        <w:div w:id="6713767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93492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0847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2946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179658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09909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9803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69728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525991">
      <w:bodyDiv w:val="1"/>
      <w:marLeft w:val="0"/>
      <w:marRight w:val="0"/>
      <w:marTop w:val="0"/>
      <w:marBottom w:val="0"/>
      <w:divBdr>
        <w:top w:val="none" w:sz="0" w:space="0" w:color="auto"/>
        <w:left w:val="none" w:sz="0" w:space="0" w:color="auto"/>
        <w:bottom w:val="none" w:sz="0" w:space="0" w:color="auto"/>
        <w:right w:val="none" w:sz="0" w:space="0" w:color="auto"/>
      </w:divBdr>
      <w:divsChild>
        <w:div w:id="3478781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161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9415948">
      <w:bodyDiv w:val="1"/>
      <w:marLeft w:val="0"/>
      <w:marRight w:val="0"/>
      <w:marTop w:val="0"/>
      <w:marBottom w:val="0"/>
      <w:divBdr>
        <w:top w:val="none" w:sz="0" w:space="0" w:color="auto"/>
        <w:left w:val="none" w:sz="0" w:space="0" w:color="auto"/>
        <w:bottom w:val="none" w:sz="0" w:space="0" w:color="auto"/>
        <w:right w:val="none" w:sz="0" w:space="0" w:color="auto"/>
      </w:divBdr>
      <w:divsChild>
        <w:div w:id="3519553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2758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09299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2730153">
              <w:blockQuote w:val="1"/>
              <w:marLeft w:val="720"/>
              <w:marRight w:val="720"/>
              <w:marTop w:val="100"/>
              <w:marBottom w:val="100"/>
              <w:divBdr>
                <w:top w:val="none" w:sz="0" w:space="0" w:color="auto"/>
                <w:left w:val="none" w:sz="0" w:space="0" w:color="auto"/>
                <w:bottom w:val="none" w:sz="0" w:space="0" w:color="auto"/>
                <w:right w:val="none" w:sz="0" w:space="0" w:color="auto"/>
              </w:divBdr>
            </w:div>
            <w:div w:id="3757350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485518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9910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836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645537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54556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220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7711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6806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5419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64102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69600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7865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85944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834425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0270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6468118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9422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9461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97631506">
          <w:blockQuote w:val="1"/>
          <w:marLeft w:val="720"/>
          <w:marRight w:val="720"/>
          <w:marTop w:val="100"/>
          <w:marBottom w:val="100"/>
          <w:divBdr>
            <w:top w:val="none" w:sz="0" w:space="0" w:color="auto"/>
            <w:left w:val="none" w:sz="0" w:space="0" w:color="auto"/>
            <w:bottom w:val="none" w:sz="0" w:space="0" w:color="auto"/>
            <w:right w:val="none" w:sz="0" w:space="0" w:color="auto"/>
          </w:divBdr>
        </w:div>
        <w:div w:id="920214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9357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6913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94718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9427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1777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6184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5029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5825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8898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86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15875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2096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02039890">
      <w:bodyDiv w:val="1"/>
      <w:marLeft w:val="0"/>
      <w:marRight w:val="0"/>
      <w:marTop w:val="0"/>
      <w:marBottom w:val="0"/>
      <w:divBdr>
        <w:top w:val="none" w:sz="0" w:space="0" w:color="auto"/>
        <w:left w:val="none" w:sz="0" w:space="0" w:color="auto"/>
        <w:bottom w:val="none" w:sz="0" w:space="0" w:color="auto"/>
        <w:right w:val="none" w:sz="0" w:space="0" w:color="auto"/>
      </w:divBdr>
      <w:divsChild>
        <w:div w:id="210202464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977035">
          <w:blockQuote w:val="1"/>
          <w:marLeft w:val="720"/>
          <w:marRight w:val="720"/>
          <w:marTop w:val="100"/>
          <w:marBottom w:val="100"/>
          <w:divBdr>
            <w:top w:val="none" w:sz="0" w:space="0" w:color="auto"/>
            <w:left w:val="none" w:sz="0" w:space="0" w:color="auto"/>
            <w:bottom w:val="none" w:sz="0" w:space="0" w:color="auto"/>
            <w:right w:val="none" w:sz="0" w:space="0" w:color="auto"/>
          </w:divBdr>
        </w:div>
        <w:div w:id="4666325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9888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00330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1136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58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8451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4858828">
          <w:blockQuote w:val="1"/>
          <w:marLeft w:val="720"/>
          <w:marRight w:val="720"/>
          <w:marTop w:val="100"/>
          <w:marBottom w:val="100"/>
          <w:divBdr>
            <w:top w:val="none" w:sz="0" w:space="0" w:color="auto"/>
            <w:left w:val="none" w:sz="0" w:space="0" w:color="auto"/>
            <w:bottom w:val="none" w:sz="0" w:space="0" w:color="auto"/>
            <w:right w:val="none" w:sz="0" w:space="0" w:color="auto"/>
          </w:divBdr>
        </w:div>
        <w:div w:id="284502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391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125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01815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1801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0508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8248285">
      <w:bodyDiv w:val="1"/>
      <w:marLeft w:val="0"/>
      <w:marRight w:val="0"/>
      <w:marTop w:val="0"/>
      <w:marBottom w:val="0"/>
      <w:divBdr>
        <w:top w:val="none" w:sz="0" w:space="0" w:color="auto"/>
        <w:left w:val="none" w:sz="0" w:space="0" w:color="auto"/>
        <w:bottom w:val="none" w:sz="0" w:space="0" w:color="auto"/>
        <w:right w:val="none" w:sz="0" w:space="0" w:color="auto"/>
      </w:divBdr>
      <w:divsChild>
        <w:div w:id="589314905">
          <w:blockQuote w:val="1"/>
          <w:marLeft w:val="720"/>
          <w:marRight w:val="720"/>
          <w:marTop w:val="100"/>
          <w:marBottom w:val="100"/>
          <w:divBdr>
            <w:top w:val="none" w:sz="0" w:space="0" w:color="auto"/>
            <w:left w:val="none" w:sz="0" w:space="0" w:color="auto"/>
            <w:bottom w:val="none" w:sz="0" w:space="0" w:color="auto"/>
            <w:right w:val="none" w:sz="0" w:space="0" w:color="auto"/>
          </w:divBdr>
        </w:div>
        <w:div w:id="5590992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057490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444324">
          <w:blockQuote w:val="1"/>
          <w:marLeft w:val="720"/>
          <w:marRight w:val="720"/>
          <w:marTop w:val="100"/>
          <w:marBottom w:val="100"/>
          <w:divBdr>
            <w:top w:val="none" w:sz="0" w:space="0" w:color="auto"/>
            <w:left w:val="none" w:sz="0" w:space="0" w:color="auto"/>
            <w:bottom w:val="none" w:sz="0" w:space="0" w:color="auto"/>
            <w:right w:val="none" w:sz="0" w:space="0" w:color="auto"/>
          </w:divBdr>
        </w:div>
        <w:div w:id="6425853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45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35241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376001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5421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0413171">
      <w:bodyDiv w:val="1"/>
      <w:marLeft w:val="0"/>
      <w:marRight w:val="0"/>
      <w:marTop w:val="0"/>
      <w:marBottom w:val="0"/>
      <w:divBdr>
        <w:top w:val="none" w:sz="0" w:space="0" w:color="auto"/>
        <w:left w:val="none" w:sz="0" w:space="0" w:color="auto"/>
        <w:bottom w:val="none" w:sz="0" w:space="0" w:color="auto"/>
        <w:right w:val="none" w:sz="0" w:space="0" w:color="auto"/>
      </w:divBdr>
      <w:divsChild>
        <w:div w:id="1622418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53006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592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0329758">
      <w:bodyDiv w:val="1"/>
      <w:marLeft w:val="0"/>
      <w:marRight w:val="0"/>
      <w:marTop w:val="0"/>
      <w:marBottom w:val="0"/>
      <w:divBdr>
        <w:top w:val="none" w:sz="0" w:space="0" w:color="auto"/>
        <w:left w:val="none" w:sz="0" w:space="0" w:color="auto"/>
        <w:bottom w:val="none" w:sz="0" w:space="0" w:color="auto"/>
        <w:right w:val="none" w:sz="0" w:space="0" w:color="auto"/>
      </w:divBdr>
      <w:divsChild>
        <w:div w:id="1210460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417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390559">
      <w:bodyDiv w:val="1"/>
      <w:marLeft w:val="0"/>
      <w:marRight w:val="0"/>
      <w:marTop w:val="0"/>
      <w:marBottom w:val="0"/>
      <w:divBdr>
        <w:top w:val="none" w:sz="0" w:space="0" w:color="auto"/>
        <w:left w:val="none" w:sz="0" w:space="0" w:color="auto"/>
        <w:bottom w:val="none" w:sz="0" w:space="0" w:color="auto"/>
        <w:right w:val="none" w:sz="0" w:space="0" w:color="auto"/>
      </w:divBdr>
      <w:divsChild>
        <w:div w:id="110828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33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5284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5771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64191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1282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1933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501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1329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26698442">
      <w:bodyDiv w:val="1"/>
      <w:marLeft w:val="0"/>
      <w:marRight w:val="0"/>
      <w:marTop w:val="0"/>
      <w:marBottom w:val="0"/>
      <w:divBdr>
        <w:top w:val="none" w:sz="0" w:space="0" w:color="auto"/>
        <w:left w:val="none" w:sz="0" w:space="0" w:color="auto"/>
        <w:bottom w:val="none" w:sz="0" w:space="0" w:color="auto"/>
        <w:right w:val="none" w:sz="0" w:space="0" w:color="auto"/>
      </w:divBdr>
      <w:divsChild>
        <w:div w:id="18933464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405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786025">
          <w:blockQuote w:val="1"/>
          <w:marLeft w:val="720"/>
          <w:marRight w:val="720"/>
          <w:marTop w:val="100"/>
          <w:marBottom w:val="100"/>
          <w:divBdr>
            <w:top w:val="none" w:sz="0" w:space="0" w:color="auto"/>
            <w:left w:val="none" w:sz="0" w:space="0" w:color="auto"/>
            <w:bottom w:val="none" w:sz="0" w:space="0" w:color="auto"/>
            <w:right w:val="none" w:sz="0" w:space="0" w:color="auto"/>
          </w:divBdr>
        </w:div>
        <w:div w:id="2228397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880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26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939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6366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3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0182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0062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3572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9551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2818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022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1009227">
          <w:blockQuote w:val="1"/>
          <w:marLeft w:val="720"/>
          <w:marRight w:val="720"/>
          <w:marTop w:val="100"/>
          <w:marBottom w:val="100"/>
          <w:divBdr>
            <w:top w:val="none" w:sz="0" w:space="0" w:color="auto"/>
            <w:left w:val="none" w:sz="0" w:space="0" w:color="auto"/>
            <w:bottom w:val="none" w:sz="0" w:space="0" w:color="auto"/>
            <w:right w:val="none" w:sz="0" w:space="0" w:color="auto"/>
          </w:divBdr>
        </w:div>
        <w:div w:id="860362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6875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716893">
          <w:blockQuote w:val="1"/>
          <w:marLeft w:val="720"/>
          <w:marRight w:val="720"/>
          <w:marTop w:val="100"/>
          <w:marBottom w:val="100"/>
          <w:divBdr>
            <w:top w:val="none" w:sz="0" w:space="0" w:color="auto"/>
            <w:left w:val="none" w:sz="0" w:space="0" w:color="auto"/>
            <w:bottom w:val="none" w:sz="0" w:space="0" w:color="auto"/>
            <w:right w:val="none" w:sz="0" w:space="0" w:color="auto"/>
          </w:divBdr>
        </w:div>
        <w:div w:id="9161372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207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25215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2128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08798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3615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940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9536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77810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1779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5093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1092754">
      <w:bodyDiv w:val="1"/>
      <w:marLeft w:val="0"/>
      <w:marRight w:val="0"/>
      <w:marTop w:val="0"/>
      <w:marBottom w:val="0"/>
      <w:divBdr>
        <w:top w:val="none" w:sz="0" w:space="0" w:color="auto"/>
        <w:left w:val="none" w:sz="0" w:space="0" w:color="auto"/>
        <w:bottom w:val="none" w:sz="0" w:space="0" w:color="auto"/>
        <w:right w:val="none" w:sz="0" w:space="0" w:color="auto"/>
      </w:divBdr>
      <w:divsChild>
        <w:div w:id="170590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828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6716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7752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7092511">
          <w:blockQuote w:val="1"/>
          <w:marLeft w:val="720"/>
          <w:marRight w:val="720"/>
          <w:marTop w:val="100"/>
          <w:marBottom w:val="100"/>
          <w:divBdr>
            <w:top w:val="none" w:sz="0" w:space="0" w:color="auto"/>
            <w:left w:val="none" w:sz="0" w:space="0" w:color="auto"/>
            <w:bottom w:val="none" w:sz="0" w:space="0" w:color="auto"/>
            <w:right w:val="none" w:sz="0" w:space="0" w:color="auto"/>
          </w:divBdr>
        </w:div>
        <w:div w:id="359334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11688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114146">
          <w:blockQuote w:val="1"/>
          <w:marLeft w:val="720"/>
          <w:marRight w:val="720"/>
          <w:marTop w:val="100"/>
          <w:marBottom w:val="100"/>
          <w:divBdr>
            <w:top w:val="none" w:sz="0" w:space="0" w:color="auto"/>
            <w:left w:val="none" w:sz="0" w:space="0" w:color="auto"/>
            <w:bottom w:val="none" w:sz="0" w:space="0" w:color="auto"/>
            <w:right w:val="none" w:sz="0" w:space="0" w:color="auto"/>
          </w:divBdr>
        </w:div>
        <w:div w:id="5419452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65832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82981">
          <w:blockQuote w:val="1"/>
          <w:marLeft w:val="720"/>
          <w:marRight w:val="720"/>
          <w:marTop w:val="100"/>
          <w:marBottom w:val="100"/>
          <w:divBdr>
            <w:top w:val="none" w:sz="0" w:space="0" w:color="auto"/>
            <w:left w:val="none" w:sz="0" w:space="0" w:color="auto"/>
            <w:bottom w:val="none" w:sz="0" w:space="0" w:color="auto"/>
            <w:right w:val="none" w:sz="0" w:space="0" w:color="auto"/>
          </w:divBdr>
        </w:div>
        <w:div w:id="886527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4731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5699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35019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7911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956656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1593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5486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7367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3458856">
          <w:blockQuote w:val="1"/>
          <w:marLeft w:val="720"/>
          <w:marRight w:val="720"/>
          <w:marTop w:val="100"/>
          <w:marBottom w:val="100"/>
          <w:divBdr>
            <w:top w:val="none" w:sz="0" w:space="0" w:color="auto"/>
            <w:left w:val="none" w:sz="0" w:space="0" w:color="auto"/>
            <w:bottom w:val="none" w:sz="0" w:space="0" w:color="auto"/>
            <w:right w:val="none" w:sz="0" w:space="0" w:color="auto"/>
          </w:divBdr>
        </w:div>
        <w:div w:id="3646001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157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3256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0168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43158904">
      <w:bodyDiv w:val="1"/>
      <w:marLeft w:val="0"/>
      <w:marRight w:val="0"/>
      <w:marTop w:val="0"/>
      <w:marBottom w:val="0"/>
      <w:divBdr>
        <w:top w:val="none" w:sz="0" w:space="0" w:color="auto"/>
        <w:left w:val="none" w:sz="0" w:space="0" w:color="auto"/>
        <w:bottom w:val="none" w:sz="0" w:space="0" w:color="auto"/>
        <w:right w:val="none" w:sz="0" w:space="0" w:color="auto"/>
      </w:divBdr>
      <w:divsChild>
        <w:div w:id="98181893">
          <w:blockQuote w:val="1"/>
          <w:marLeft w:val="720"/>
          <w:marRight w:val="720"/>
          <w:marTop w:val="100"/>
          <w:marBottom w:val="100"/>
          <w:divBdr>
            <w:top w:val="none" w:sz="0" w:space="0" w:color="auto"/>
            <w:left w:val="none" w:sz="0" w:space="0" w:color="auto"/>
            <w:bottom w:val="none" w:sz="0" w:space="0" w:color="auto"/>
            <w:right w:val="none" w:sz="0" w:space="0" w:color="auto"/>
          </w:divBdr>
        </w:div>
        <w:div w:id="3299878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047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05486198">
      <w:bodyDiv w:val="1"/>
      <w:marLeft w:val="0"/>
      <w:marRight w:val="0"/>
      <w:marTop w:val="0"/>
      <w:marBottom w:val="0"/>
      <w:divBdr>
        <w:top w:val="none" w:sz="0" w:space="0" w:color="auto"/>
        <w:left w:val="none" w:sz="0" w:space="0" w:color="auto"/>
        <w:bottom w:val="none" w:sz="0" w:space="0" w:color="auto"/>
        <w:right w:val="none" w:sz="0" w:space="0" w:color="auto"/>
      </w:divBdr>
      <w:divsChild>
        <w:div w:id="1694768458">
          <w:blockQuote w:val="1"/>
          <w:marLeft w:val="720"/>
          <w:marRight w:val="720"/>
          <w:marTop w:val="100"/>
          <w:marBottom w:val="100"/>
          <w:divBdr>
            <w:top w:val="none" w:sz="0" w:space="0" w:color="auto"/>
            <w:left w:val="none" w:sz="0" w:space="0" w:color="auto"/>
            <w:bottom w:val="none" w:sz="0" w:space="0" w:color="auto"/>
            <w:right w:val="none" w:sz="0" w:space="0" w:color="auto"/>
          </w:divBdr>
        </w:div>
        <w:div w:id="331930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615825">
      <w:bodyDiv w:val="1"/>
      <w:marLeft w:val="0"/>
      <w:marRight w:val="0"/>
      <w:marTop w:val="0"/>
      <w:marBottom w:val="0"/>
      <w:divBdr>
        <w:top w:val="none" w:sz="0" w:space="0" w:color="auto"/>
        <w:left w:val="none" w:sz="0" w:space="0" w:color="auto"/>
        <w:bottom w:val="none" w:sz="0" w:space="0" w:color="auto"/>
        <w:right w:val="none" w:sz="0" w:space="0" w:color="auto"/>
      </w:divBdr>
      <w:divsChild>
        <w:div w:id="633413226">
          <w:blockQuote w:val="1"/>
          <w:marLeft w:val="720"/>
          <w:marRight w:val="720"/>
          <w:marTop w:val="100"/>
          <w:marBottom w:val="100"/>
          <w:divBdr>
            <w:top w:val="none" w:sz="0" w:space="0" w:color="auto"/>
            <w:left w:val="none" w:sz="0" w:space="0" w:color="auto"/>
            <w:bottom w:val="none" w:sz="0" w:space="0" w:color="auto"/>
            <w:right w:val="none" w:sz="0" w:space="0" w:color="auto"/>
          </w:divBdr>
        </w:div>
        <w:div w:id="764150800">
          <w:blockQuote w:val="1"/>
          <w:marLeft w:val="720"/>
          <w:marRight w:val="720"/>
          <w:marTop w:val="100"/>
          <w:marBottom w:val="100"/>
          <w:divBdr>
            <w:top w:val="none" w:sz="0" w:space="0" w:color="auto"/>
            <w:left w:val="none" w:sz="0" w:space="0" w:color="auto"/>
            <w:bottom w:val="none" w:sz="0" w:space="0" w:color="auto"/>
            <w:right w:val="none" w:sz="0" w:space="0" w:color="auto"/>
          </w:divBdr>
        </w:div>
        <w:div w:id="634602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85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969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9413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304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6981364">
      <w:bodyDiv w:val="1"/>
      <w:marLeft w:val="0"/>
      <w:marRight w:val="0"/>
      <w:marTop w:val="0"/>
      <w:marBottom w:val="0"/>
      <w:divBdr>
        <w:top w:val="none" w:sz="0" w:space="0" w:color="auto"/>
        <w:left w:val="none" w:sz="0" w:space="0" w:color="auto"/>
        <w:bottom w:val="none" w:sz="0" w:space="0" w:color="auto"/>
        <w:right w:val="none" w:sz="0" w:space="0" w:color="auto"/>
      </w:divBdr>
      <w:divsChild>
        <w:div w:id="1989355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413318">
          <w:blockQuote w:val="1"/>
          <w:marLeft w:val="720"/>
          <w:marRight w:val="720"/>
          <w:marTop w:val="100"/>
          <w:marBottom w:val="100"/>
          <w:divBdr>
            <w:top w:val="none" w:sz="0" w:space="0" w:color="auto"/>
            <w:left w:val="none" w:sz="0" w:space="0" w:color="auto"/>
            <w:bottom w:val="none" w:sz="0" w:space="0" w:color="auto"/>
            <w:right w:val="none" w:sz="0" w:space="0" w:color="auto"/>
          </w:divBdr>
        </w:div>
        <w:div w:id="4726460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3607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3762919">
          <w:blockQuote w:val="1"/>
          <w:marLeft w:val="720"/>
          <w:marRight w:val="720"/>
          <w:marTop w:val="100"/>
          <w:marBottom w:val="100"/>
          <w:divBdr>
            <w:top w:val="none" w:sz="0" w:space="0" w:color="auto"/>
            <w:left w:val="none" w:sz="0" w:space="0" w:color="auto"/>
            <w:bottom w:val="none" w:sz="0" w:space="0" w:color="auto"/>
            <w:right w:val="none" w:sz="0" w:space="0" w:color="auto"/>
          </w:divBdr>
        </w:div>
        <w:div w:id="5656546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9166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204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3095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3336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64860835">
      <w:bodyDiv w:val="1"/>
      <w:marLeft w:val="0"/>
      <w:marRight w:val="0"/>
      <w:marTop w:val="0"/>
      <w:marBottom w:val="0"/>
      <w:divBdr>
        <w:top w:val="none" w:sz="0" w:space="0" w:color="auto"/>
        <w:left w:val="none" w:sz="0" w:space="0" w:color="auto"/>
        <w:bottom w:val="none" w:sz="0" w:space="0" w:color="auto"/>
        <w:right w:val="none" w:sz="0" w:space="0" w:color="auto"/>
      </w:divBdr>
      <w:divsChild>
        <w:div w:id="405954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128339">
          <w:blockQuote w:val="1"/>
          <w:marLeft w:val="720"/>
          <w:marRight w:val="720"/>
          <w:marTop w:val="100"/>
          <w:marBottom w:val="100"/>
          <w:divBdr>
            <w:top w:val="none" w:sz="0" w:space="0" w:color="auto"/>
            <w:left w:val="none" w:sz="0" w:space="0" w:color="auto"/>
            <w:bottom w:val="none" w:sz="0" w:space="0" w:color="auto"/>
            <w:right w:val="none" w:sz="0" w:space="0" w:color="auto"/>
          </w:divBdr>
        </w:div>
        <w:div w:id="5678103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4649244">
      <w:bodyDiv w:val="1"/>
      <w:marLeft w:val="0"/>
      <w:marRight w:val="0"/>
      <w:marTop w:val="0"/>
      <w:marBottom w:val="0"/>
      <w:divBdr>
        <w:top w:val="none" w:sz="0" w:space="0" w:color="auto"/>
        <w:left w:val="none" w:sz="0" w:space="0" w:color="auto"/>
        <w:bottom w:val="none" w:sz="0" w:space="0" w:color="auto"/>
        <w:right w:val="none" w:sz="0" w:space="0" w:color="auto"/>
      </w:divBdr>
      <w:divsChild>
        <w:div w:id="356582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285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579573">
      <w:bodyDiv w:val="1"/>
      <w:marLeft w:val="0"/>
      <w:marRight w:val="0"/>
      <w:marTop w:val="0"/>
      <w:marBottom w:val="0"/>
      <w:divBdr>
        <w:top w:val="none" w:sz="0" w:space="0" w:color="auto"/>
        <w:left w:val="none" w:sz="0" w:space="0" w:color="auto"/>
        <w:bottom w:val="none" w:sz="0" w:space="0" w:color="auto"/>
        <w:right w:val="none" w:sz="0" w:space="0" w:color="auto"/>
      </w:divBdr>
      <w:divsChild>
        <w:div w:id="340355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3941573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0777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5379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280560">
          <w:blockQuote w:val="1"/>
          <w:marLeft w:val="720"/>
          <w:marRight w:val="720"/>
          <w:marTop w:val="100"/>
          <w:marBottom w:val="100"/>
          <w:divBdr>
            <w:top w:val="none" w:sz="0" w:space="0" w:color="auto"/>
            <w:left w:val="none" w:sz="0" w:space="0" w:color="auto"/>
            <w:bottom w:val="none" w:sz="0" w:space="0" w:color="auto"/>
            <w:right w:val="none" w:sz="0" w:space="0" w:color="auto"/>
          </w:divBdr>
        </w:div>
        <w:div w:id="9298491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5432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7062966">
          <w:blockQuote w:val="1"/>
          <w:marLeft w:val="720"/>
          <w:marRight w:val="720"/>
          <w:marTop w:val="100"/>
          <w:marBottom w:val="100"/>
          <w:divBdr>
            <w:top w:val="none" w:sz="0" w:space="0" w:color="auto"/>
            <w:left w:val="none" w:sz="0" w:space="0" w:color="auto"/>
            <w:bottom w:val="none" w:sz="0" w:space="0" w:color="auto"/>
            <w:right w:val="none" w:sz="0" w:space="0" w:color="auto"/>
          </w:divBdr>
        </w:div>
        <w:div w:id="4868231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3284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75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1480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9992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91994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99797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4457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5720261">
          <w:blockQuote w:val="1"/>
          <w:marLeft w:val="720"/>
          <w:marRight w:val="720"/>
          <w:marTop w:val="100"/>
          <w:marBottom w:val="100"/>
          <w:divBdr>
            <w:top w:val="none" w:sz="0" w:space="0" w:color="auto"/>
            <w:left w:val="none" w:sz="0" w:space="0" w:color="auto"/>
            <w:bottom w:val="none" w:sz="0" w:space="0" w:color="auto"/>
            <w:right w:val="none" w:sz="0" w:space="0" w:color="auto"/>
          </w:divBdr>
        </w:div>
        <w:div w:id="6564970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398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5594848">
          <w:blockQuote w:val="1"/>
          <w:marLeft w:val="720"/>
          <w:marRight w:val="720"/>
          <w:marTop w:val="100"/>
          <w:marBottom w:val="100"/>
          <w:divBdr>
            <w:top w:val="none" w:sz="0" w:space="0" w:color="auto"/>
            <w:left w:val="none" w:sz="0" w:space="0" w:color="auto"/>
            <w:bottom w:val="none" w:sz="0" w:space="0" w:color="auto"/>
            <w:right w:val="none" w:sz="0" w:space="0" w:color="auto"/>
          </w:divBdr>
        </w:div>
        <w:div w:id="460727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0739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5202336">
          <w:blockQuote w:val="1"/>
          <w:marLeft w:val="720"/>
          <w:marRight w:val="720"/>
          <w:marTop w:val="100"/>
          <w:marBottom w:val="100"/>
          <w:divBdr>
            <w:top w:val="none" w:sz="0" w:space="0" w:color="auto"/>
            <w:left w:val="none" w:sz="0" w:space="0" w:color="auto"/>
            <w:bottom w:val="none" w:sz="0" w:space="0" w:color="auto"/>
            <w:right w:val="none" w:sz="0" w:space="0" w:color="auto"/>
          </w:divBdr>
        </w:div>
        <w:div w:id="3096022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5707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10952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53628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4888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9235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503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3154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432192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4358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18756576">
      <w:bodyDiv w:val="1"/>
      <w:marLeft w:val="0"/>
      <w:marRight w:val="0"/>
      <w:marTop w:val="0"/>
      <w:marBottom w:val="0"/>
      <w:divBdr>
        <w:top w:val="none" w:sz="0" w:space="0" w:color="auto"/>
        <w:left w:val="none" w:sz="0" w:space="0" w:color="auto"/>
        <w:bottom w:val="none" w:sz="0" w:space="0" w:color="auto"/>
        <w:right w:val="none" w:sz="0" w:space="0" w:color="auto"/>
      </w:divBdr>
      <w:divsChild>
        <w:div w:id="2026249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978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45950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999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3688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296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6517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9241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0714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5858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2352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751522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0950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4607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6121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91798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1618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250082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7216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2314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3941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987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01000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3473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2868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7452813">
          <w:blockQuote w:val="1"/>
          <w:marLeft w:val="720"/>
          <w:marRight w:val="720"/>
          <w:marTop w:val="100"/>
          <w:marBottom w:val="100"/>
          <w:divBdr>
            <w:top w:val="none" w:sz="0" w:space="0" w:color="auto"/>
            <w:left w:val="none" w:sz="0" w:space="0" w:color="auto"/>
            <w:bottom w:val="none" w:sz="0" w:space="0" w:color="auto"/>
            <w:right w:val="none" w:sz="0" w:space="0" w:color="auto"/>
          </w:divBdr>
        </w:div>
        <w:div w:id="89162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9225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6314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028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7015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3962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3077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5764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735557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9664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0500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71563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103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964534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3720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1962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58678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1033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06273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8555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9645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5399224">
          <w:blockQuote w:val="1"/>
          <w:marLeft w:val="720"/>
          <w:marRight w:val="720"/>
          <w:marTop w:val="100"/>
          <w:marBottom w:val="100"/>
          <w:divBdr>
            <w:top w:val="none" w:sz="0" w:space="0" w:color="auto"/>
            <w:left w:val="none" w:sz="0" w:space="0" w:color="auto"/>
            <w:bottom w:val="none" w:sz="0" w:space="0" w:color="auto"/>
            <w:right w:val="none" w:sz="0" w:space="0" w:color="auto"/>
          </w:divBdr>
        </w:div>
        <w:div w:id="322198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69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41951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02489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22636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99317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293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1153218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29694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8295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536193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02417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257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7545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8589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6704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09345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10427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678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83034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9413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6455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4114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258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21380945">
      <w:bodyDiv w:val="1"/>
      <w:marLeft w:val="0"/>
      <w:marRight w:val="0"/>
      <w:marTop w:val="0"/>
      <w:marBottom w:val="0"/>
      <w:divBdr>
        <w:top w:val="none" w:sz="0" w:space="0" w:color="auto"/>
        <w:left w:val="none" w:sz="0" w:space="0" w:color="auto"/>
        <w:bottom w:val="none" w:sz="0" w:space="0" w:color="auto"/>
        <w:right w:val="none" w:sz="0" w:space="0" w:color="auto"/>
      </w:divBdr>
      <w:divsChild>
        <w:div w:id="325519612">
          <w:blockQuote w:val="1"/>
          <w:marLeft w:val="720"/>
          <w:marRight w:val="720"/>
          <w:marTop w:val="100"/>
          <w:marBottom w:val="100"/>
          <w:divBdr>
            <w:top w:val="none" w:sz="0" w:space="0" w:color="auto"/>
            <w:left w:val="none" w:sz="0" w:space="0" w:color="auto"/>
            <w:bottom w:val="none" w:sz="0" w:space="0" w:color="auto"/>
            <w:right w:val="none" w:sz="0" w:space="0" w:color="auto"/>
          </w:divBdr>
        </w:div>
        <w:div w:id="4892928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749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3958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04160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93965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85426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6500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305902">
      <w:bodyDiv w:val="1"/>
      <w:marLeft w:val="0"/>
      <w:marRight w:val="0"/>
      <w:marTop w:val="0"/>
      <w:marBottom w:val="0"/>
      <w:divBdr>
        <w:top w:val="none" w:sz="0" w:space="0" w:color="auto"/>
        <w:left w:val="none" w:sz="0" w:space="0" w:color="auto"/>
        <w:bottom w:val="none" w:sz="0" w:space="0" w:color="auto"/>
        <w:right w:val="none" w:sz="0" w:space="0" w:color="auto"/>
      </w:divBdr>
      <w:divsChild>
        <w:div w:id="1789467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390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8168755">
      <w:bodyDiv w:val="1"/>
      <w:marLeft w:val="0"/>
      <w:marRight w:val="0"/>
      <w:marTop w:val="0"/>
      <w:marBottom w:val="0"/>
      <w:divBdr>
        <w:top w:val="none" w:sz="0" w:space="0" w:color="auto"/>
        <w:left w:val="none" w:sz="0" w:space="0" w:color="auto"/>
        <w:bottom w:val="none" w:sz="0" w:space="0" w:color="auto"/>
        <w:right w:val="none" w:sz="0" w:space="0" w:color="auto"/>
      </w:divBdr>
      <w:divsChild>
        <w:div w:id="1707371603">
          <w:blockQuote w:val="1"/>
          <w:marLeft w:val="720"/>
          <w:marRight w:val="720"/>
          <w:marTop w:val="100"/>
          <w:marBottom w:val="100"/>
          <w:divBdr>
            <w:top w:val="none" w:sz="0" w:space="0" w:color="auto"/>
            <w:left w:val="none" w:sz="0" w:space="0" w:color="auto"/>
            <w:bottom w:val="none" w:sz="0" w:space="0" w:color="auto"/>
            <w:right w:val="none" w:sz="0" w:space="0" w:color="auto"/>
          </w:divBdr>
        </w:div>
        <w:div w:id="429083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0737482">
      <w:bodyDiv w:val="1"/>
      <w:marLeft w:val="0"/>
      <w:marRight w:val="0"/>
      <w:marTop w:val="0"/>
      <w:marBottom w:val="0"/>
      <w:divBdr>
        <w:top w:val="none" w:sz="0" w:space="0" w:color="auto"/>
        <w:left w:val="none" w:sz="0" w:space="0" w:color="auto"/>
        <w:bottom w:val="none" w:sz="0" w:space="0" w:color="auto"/>
        <w:right w:val="none" w:sz="0" w:space="0" w:color="auto"/>
      </w:divBdr>
    </w:div>
    <w:div w:id="1740131166">
      <w:bodyDiv w:val="1"/>
      <w:marLeft w:val="0"/>
      <w:marRight w:val="0"/>
      <w:marTop w:val="0"/>
      <w:marBottom w:val="0"/>
      <w:divBdr>
        <w:top w:val="none" w:sz="0" w:space="0" w:color="auto"/>
        <w:left w:val="none" w:sz="0" w:space="0" w:color="auto"/>
        <w:bottom w:val="none" w:sz="0" w:space="0" w:color="auto"/>
        <w:right w:val="none" w:sz="0" w:space="0" w:color="auto"/>
      </w:divBdr>
      <w:divsChild>
        <w:div w:id="1507404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603830">
          <w:blockQuote w:val="1"/>
          <w:marLeft w:val="720"/>
          <w:marRight w:val="720"/>
          <w:marTop w:val="100"/>
          <w:marBottom w:val="100"/>
          <w:divBdr>
            <w:top w:val="none" w:sz="0" w:space="0" w:color="auto"/>
            <w:left w:val="none" w:sz="0" w:space="0" w:color="auto"/>
            <w:bottom w:val="none" w:sz="0" w:space="0" w:color="auto"/>
            <w:right w:val="none" w:sz="0" w:space="0" w:color="auto"/>
          </w:divBdr>
        </w:div>
        <w:div w:id="72379221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2690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8915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43481371">
      <w:bodyDiv w:val="1"/>
      <w:marLeft w:val="0"/>
      <w:marRight w:val="0"/>
      <w:marTop w:val="0"/>
      <w:marBottom w:val="0"/>
      <w:divBdr>
        <w:top w:val="none" w:sz="0" w:space="0" w:color="auto"/>
        <w:left w:val="none" w:sz="0" w:space="0" w:color="auto"/>
        <w:bottom w:val="none" w:sz="0" w:space="0" w:color="auto"/>
        <w:right w:val="none" w:sz="0" w:space="0" w:color="auto"/>
      </w:divBdr>
      <w:divsChild>
        <w:div w:id="38169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82794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9733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6816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30530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84224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0763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06465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5973463">
      <w:bodyDiv w:val="1"/>
      <w:marLeft w:val="0"/>
      <w:marRight w:val="0"/>
      <w:marTop w:val="0"/>
      <w:marBottom w:val="0"/>
      <w:divBdr>
        <w:top w:val="none" w:sz="0" w:space="0" w:color="auto"/>
        <w:left w:val="none" w:sz="0" w:space="0" w:color="auto"/>
        <w:bottom w:val="none" w:sz="0" w:space="0" w:color="auto"/>
        <w:right w:val="none" w:sz="0" w:space="0" w:color="auto"/>
      </w:divBdr>
      <w:divsChild>
        <w:div w:id="270282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881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7169250">
      <w:bodyDiv w:val="1"/>
      <w:marLeft w:val="0"/>
      <w:marRight w:val="0"/>
      <w:marTop w:val="0"/>
      <w:marBottom w:val="0"/>
      <w:divBdr>
        <w:top w:val="none" w:sz="0" w:space="0" w:color="auto"/>
        <w:left w:val="none" w:sz="0" w:space="0" w:color="auto"/>
        <w:bottom w:val="none" w:sz="0" w:space="0" w:color="auto"/>
        <w:right w:val="none" w:sz="0" w:space="0" w:color="auto"/>
      </w:divBdr>
      <w:divsChild>
        <w:div w:id="47822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221909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261078">
      <w:bodyDiv w:val="1"/>
      <w:marLeft w:val="0"/>
      <w:marRight w:val="0"/>
      <w:marTop w:val="0"/>
      <w:marBottom w:val="0"/>
      <w:divBdr>
        <w:top w:val="none" w:sz="0" w:space="0" w:color="auto"/>
        <w:left w:val="none" w:sz="0" w:space="0" w:color="auto"/>
        <w:bottom w:val="none" w:sz="0" w:space="0" w:color="auto"/>
        <w:right w:val="none" w:sz="0" w:space="0" w:color="auto"/>
      </w:divBdr>
      <w:divsChild>
        <w:div w:id="15354638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562313">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6547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6957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3190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840495">
      <w:bodyDiv w:val="1"/>
      <w:marLeft w:val="0"/>
      <w:marRight w:val="0"/>
      <w:marTop w:val="0"/>
      <w:marBottom w:val="0"/>
      <w:divBdr>
        <w:top w:val="none" w:sz="0" w:space="0" w:color="auto"/>
        <w:left w:val="none" w:sz="0" w:space="0" w:color="auto"/>
        <w:bottom w:val="none" w:sz="0" w:space="0" w:color="auto"/>
        <w:right w:val="none" w:sz="0" w:space="0" w:color="auto"/>
      </w:divBdr>
      <w:divsChild>
        <w:div w:id="1951667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329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5289040">
      <w:bodyDiv w:val="1"/>
      <w:marLeft w:val="0"/>
      <w:marRight w:val="0"/>
      <w:marTop w:val="0"/>
      <w:marBottom w:val="0"/>
      <w:divBdr>
        <w:top w:val="none" w:sz="0" w:space="0" w:color="auto"/>
        <w:left w:val="none" w:sz="0" w:space="0" w:color="auto"/>
        <w:bottom w:val="none" w:sz="0" w:space="0" w:color="auto"/>
        <w:right w:val="none" w:sz="0" w:space="0" w:color="auto"/>
      </w:divBdr>
      <w:divsChild>
        <w:div w:id="9531709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182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578504">
      <w:bodyDiv w:val="1"/>
      <w:marLeft w:val="0"/>
      <w:marRight w:val="0"/>
      <w:marTop w:val="0"/>
      <w:marBottom w:val="0"/>
      <w:divBdr>
        <w:top w:val="none" w:sz="0" w:space="0" w:color="auto"/>
        <w:left w:val="none" w:sz="0" w:space="0" w:color="auto"/>
        <w:bottom w:val="none" w:sz="0" w:space="0" w:color="auto"/>
        <w:right w:val="none" w:sz="0" w:space="0" w:color="auto"/>
      </w:divBdr>
      <w:divsChild>
        <w:div w:id="2074809014">
          <w:blockQuote w:val="1"/>
          <w:marLeft w:val="720"/>
          <w:marRight w:val="720"/>
          <w:marTop w:val="100"/>
          <w:marBottom w:val="100"/>
          <w:divBdr>
            <w:top w:val="none" w:sz="0" w:space="0" w:color="auto"/>
            <w:left w:val="none" w:sz="0" w:space="0" w:color="auto"/>
            <w:bottom w:val="none" w:sz="0" w:space="0" w:color="auto"/>
            <w:right w:val="none" w:sz="0" w:space="0" w:color="auto"/>
          </w:divBdr>
        </w:div>
        <w:div w:id="899829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2439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6258336">
              <w:blockQuote w:val="1"/>
              <w:marLeft w:val="720"/>
              <w:marRight w:val="720"/>
              <w:marTop w:val="100"/>
              <w:marBottom w:val="100"/>
              <w:divBdr>
                <w:top w:val="none" w:sz="0" w:space="0" w:color="auto"/>
                <w:left w:val="none" w:sz="0" w:space="0" w:color="auto"/>
                <w:bottom w:val="none" w:sz="0" w:space="0" w:color="auto"/>
                <w:right w:val="none" w:sz="0" w:space="0" w:color="auto"/>
              </w:divBdr>
            </w:div>
            <w:div w:id="30797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321927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9805931">
                  <w:blockQuote w:val="1"/>
                  <w:marLeft w:val="720"/>
                  <w:marRight w:val="720"/>
                  <w:marTop w:val="100"/>
                  <w:marBottom w:val="100"/>
                  <w:divBdr>
                    <w:top w:val="none" w:sz="0" w:space="0" w:color="auto"/>
                    <w:left w:val="none" w:sz="0" w:space="0" w:color="auto"/>
                    <w:bottom w:val="none" w:sz="0" w:space="0" w:color="auto"/>
                    <w:right w:val="none" w:sz="0" w:space="0" w:color="auto"/>
                  </w:divBdr>
                </w:div>
                <w:div w:id="549615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0646858">
                  <w:blockQuote w:val="1"/>
                  <w:marLeft w:val="720"/>
                  <w:marRight w:val="720"/>
                  <w:marTop w:val="100"/>
                  <w:marBottom w:val="100"/>
                  <w:divBdr>
                    <w:top w:val="none" w:sz="0" w:space="0" w:color="auto"/>
                    <w:left w:val="none" w:sz="0" w:space="0" w:color="auto"/>
                    <w:bottom w:val="none" w:sz="0" w:space="0" w:color="auto"/>
                    <w:right w:val="none" w:sz="0" w:space="0" w:color="auto"/>
                  </w:divBdr>
                </w:div>
                <w:div w:id="73826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4130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7287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4265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8476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3676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249523">
              <w:blockQuote w:val="1"/>
              <w:marLeft w:val="720"/>
              <w:marRight w:val="720"/>
              <w:marTop w:val="100"/>
              <w:marBottom w:val="100"/>
              <w:divBdr>
                <w:top w:val="none" w:sz="0" w:space="0" w:color="auto"/>
                <w:left w:val="none" w:sz="0" w:space="0" w:color="auto"/>
                <w:bottom w:val="none" w:sz="0" w:space="0" w:color="auto"/>
                <w:right w:val="none" w:sz="0" w:space="0" w:color="auto"/>
              </w:divBdr>
            </w:div>
            <w:div w:id="337972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8187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6244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1098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187414">
                  <w:blockQuote w:val="1"/>
                  <w:marLeft w:val="720"/>
                  <w:marRight w:val="720"/>
                  <w:marTop w:val="100"/>
                  <w:marBottom w:val="100"/>
                  <w:divBdr>
                    <w:top w:val="none" w:sz="0" w:space="0" w:color="auto"/>
                    <w:left w:val="none" w:sz="0" w:space="0" w:color="auto"/>
                    <w:bottom w:val="none" w:sz="0" w:space="0" w:color="auto"/>
                    <w:right w:val="none" w:sz="0" w:space="0" w:color="auto"/>
                  </w:divBdr>
                </w:div>
                <w:div w:id="59548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381675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7299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17010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871356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8969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3666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4301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919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7390838">
      <w:bodyDiv w:val="1"/>
      <w:marLeft w:val="0"/>
      <w:marRight w:val="0"/>
      <w:marTop w:val="0"/>
      <w:marBottom w:val="0"/>
      <w:divBdr>
        <w:top w:val="none" w:sz="0" w:space="0" w:color="auto"/>
        <w:left w:val="none" w:sz="0" w:space="0" w:color="auto"/>
        <w:bottom w:val="none" w:sz="0" w:space="0" w:color="auto"/>
        <w:right w:val="none" w:sz="0" w:space="0" w:color="auto"/>
      </w:divBdr>
      <w:divsChild>
        <w:div w:id="1901280673">
          <w:blockQuote w:val="1"/>
          <w:marLeft w:val="720"/>
          <w:marRight w:val="720"/>
          <w:marTop w:val="100"/>
          <w:marBottom w:val="100"/>
          <w:divBdr>
            <w:top w:val="none" w:sz="0" w:space="0" w:color="auto"/>
            <w:left w:val="none" w:sz="0" w:space="0" w:color="auto"/>
            <w:bottom w:val="none" w:sz="0" w:space="0" w:color="auto"/>
            <w:right w:val="none" w:sz="0" w:space="0" w:color="auto"/>
          </w:divBdr>
        </w:div>
        <w:div w:id="947782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455128">
      <w:bodyDiv w:val="1"/>
      <w:marLeft w:val="0"/>
      <w:marRight w:val="0"/>
      <w:marTop w:val="0"/>
      <w:marBottom w:val="0"/>
      <w:divBdr>
        <w:top w:val="none" w:sz="0" w:space="0" w:color="auto"/>
        <w:left w:val="none" w:sz="0" w:space="0" w:color="auto"/>
        <w:bottom w:val="none" w:sz="0" w:space="0" w:color="auto"/>
        <w:right w:val="none" w:sz="0" w:space="0" w:color="auto"/>
      </w:divBdr>
    </w:div>
    <w:div w:id="208510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leg1.state.va.us/cgi-bin/legp504.exe?000+cod+63.2-1606" TargetMode="External"/><Relationship Id="rId117" Type="http://schemas.openxmlformats.org/officeDocument/2006/relationships/hyperlink" Target="http://www.Orbitz.com" TargetMode="External"/><Relationship Id="rId21" Type="http://schemas.openxmlformats.org/officeDocument/2006/relationships/hyperlink" Target="http://www.doa.virginia.gov/procedures/AdminServices/capp/pdfdocs/20335.pdf" TargetMode="External"/><Relationship Id="rId42" Type="http://schemas.openxmlformats.org/officeDocument/2006/relationships/hyperlink" Target="http://pegawj/dbvipolicies/Attachments%20to%20policy%20400.htm" TargetMode="External"/><Relationship Id="rId47" Type="http://schemas.openxmlformats.org/officeDocument/2006/relationships/hyperlink" Target="http://law.lis.virginia.gov/vacode/title2.2/chapter28/section2.2-2827/" TargetMode="External"/><Relationship Id="rId63" Type="http://schemas.openxmlformats.org/officeDocument/2006/relationships/hyperlink" Target="http://www.vadrs.org/formscabinet/documents/internal/employee%20details%20of%20accident%20form%20(jaws%20friendly)_hr340jf.doc" TargetMode="External"/><Relationship Id="rId68" Type="http://schemas.openxmlformats.org/officeDocument/2006/relationships/hyperlink" Target="http://www.dhrm.state.va.us/hrpolicy/policy/pol510EducAsst.pdf" TargetMode="External"/><Relationship Id="rId84" Type="http://schemas.openxmlformats.org/officeDocument/2006/relationships/hyperlink" Target="https://intranet/dvh/policies/reasonableaccom%20reportformDBVI.doc.doc" TargetMode="External"/><Relationship Id="rId89" Type="http://schemas.openxmlformats.org/officeDocument/2006/relationships/hyperlink" Target="https://intranet/dvh/policies/DBVIRecognitionAwardActionForm.doc" TargetMode="External"/><Relationship Id="rId112" Type="http://schemas.openxmlformats.org/officeDocument/2006/relationships/hyperlink" Target="http://intranet/dsa/fiscal/Fiscal_Intra/default.htm" TargetMode="External"/><Relationship Id="rId16" Type="http://schemas.openxmlformats.org/officeDocument/2006/relationships/hyperlink" Target="http://www.doa.virginia.gov/procedures/AdminServices/capp/pdfdocs/20345.pdf" TargetMode="External"/><Relationship Id="rId107" Type="http://schemas.openxmlformats.org/officeDocument/2006/relationships/hyperlink" Target="http://leg1.state.va.us/cgi-bin/legp504.exe?000+cod+19.2-392.02" TargetMode="External"/><Relationship Id="rId11" Type="http://schemas.openxmlformats.org/officeDocument/2006/relationships/hyperlink" Target="https://intranet/dvh/policies/DVH01005.doc" TargetMode="External"/><Relationship Id="rId32" Type="http://schemas.openxmlformats.org/officeDocument/2006/relationships/hyperlink" Target="http://leg1.state.va.us/cgi-bin/legp504.exe?000+cod+51.5-44" TargetMode="External"/><Relationship Id="rId37" Type="http://schemas.openxmlformats.org/officeDocument/2006/relationships/hyperlink" Target="http://leg1.state.va.us/cgi-bin/legp504.exe?000+cod+51.5-40" TargetMode="External"/><Relationship Id="rId53" Type="http://schemas.openxmlformats.org/officeDocument/2006/relationships/hyperlink" Target="https://law.lis.virginia.gov/vacode/title2.2/chapter31/" TargetMode="External"/><Relationship Id="rId58" Type="http://schemas.openxmlformats.org/officeDocument/2006/relationships/hyperlink" Target="https://intranet/docrepo/VDBVIDocViewer.html" TargetMode="External"/><Relationship Id="rId74" Type="http://schemas.openxmlformats.org/officeDocument/2006/relationships/hyperlink" Target="https://intranet/dvh/policies/conditionsofempdvh%20blindness.doc" TargetMode="External"/><Relationship Id="rId79" Type="http://schemas.openxmlformats.org/officeDocument/2006/relationships/hyperlink" Target="http://www.vadrs.org/formscabinet/documents/internal/Transitional%20Employment%20Plan_HR506.doc" TargetMode="External"/><Relationship Id="rId102" Type="http://schemas.openxmlformats.org/officeDocument/2006/relationships/hyperlink" Target="http://www.dhrm.state.va.us/hrpolicy/policy/fammedlv.htm" TargetMode="External"/><Relationship Id="rId123" Type="http://schemas.openxmlformats.org/officeDocument/2006/relationships/hyperlink" Target="http://www.vadrs.org/formscabinet/formscabinet.asp?GetFnum=FAN-1020.xls" TargetMode="External"/><Relationship Id="rId128" Type="http://schemas.openxmlformats.org/officeDocument/2006/relationships/hyperlink" Target="https://www.osha.gov/pls/oshaweb/owadisp.show_document?p_table=STANDARDS&amp;p_id=10118" TargetMode="External"/><Relationship Id="rId5" Type="http://schemas.openxmlformats.org/officeDocument/2006/relationships/settings" Target="settings.xml"/><Relationship Id="rId90" Type="http://schemas.openxmlformats.org/officeDocument/2006/relationships/hyperlink" Target="https://intranet/dvh/policies/attachmentstopolicy130.htm" TargetMode="External"/><Relationship Id="rId95" Type="http://schemas.openxmlformats.org/officeDocument/2006/relationships/hyperlink" Target="http://pegawj/dbvipolicies/Attachments%20to%20policy%20400.htm" TargetMode="External"/><Relationship Id="rId19" Type="http://schemas.openxmlformats.org/officeDocument/2006/relationships/hyperlink" Target="http://www.doa.virginia.gov/procedures/AdminServices/capp/pdfdocs/20335.pdf" TargetMode="External"/><Relationship Id="rId14" Type="http://schemas.openxmlformats.org/officeDocument/2006/relationships/hyperlink" Target="https://intranet/dvh/policies/DVH01005.doc" TargetMode="External"/><Relationship Id="rId22" Type="http://schemas.openxmlformats.org/officeDocument/2006/relationships/hyperlink" Target="http://www.doa.virginia.gov/procedures/AdminServices/capp/pdfdocs/20335.pdf" TargetMode="External"/><Relationship Id="rId27" Type="http://schemas.openxmlformats.org/officeDocument/2006/relationships/hyperlink" Target="http://leg1.state.va.us/cgi-bin/legp504.exe?000+cod+63.2-1603" TargetMode="External"/><Relationship Id="rId30" Type="http://schemas.openxmlformats.org/officeDocument/2006/relationships/hyperlink" Target="http://www.dss.state.va.us/localagency/index.html" TargetMode="External"/><Relationship Id="rId35" Type="http://schemas.openxmlformats.org/officeDocument/2006/relationships/hyperlink" Target="http://leg1.state.va.us/cgi-bin/legp504.exe?000+cod+3.1-796.97" TargetMode="External"/><Relationship Id="rId43" Type="http://schemas.openxmlformats.org/officeDocument/2006/relationships/hyperlink" Target="https://intranet/dvh/policies/06%20driver%20receipt%20form.doc" TargetMode="External"/><Relationship Id="rId48" Type="http://schemas.openxmlformats.org/officeDocument/2006/relationships/hyperlink" Target="http://law.lis.virginia.gov/vacodepopularnames/virginia-freedom-of-information-act/" TargetMode="External"/><Relationship Id="rId56" Type="http://schemas.openxmlformats.org/officeDocument/2006/relationships/hyperlink" Target="https://www.osha.gov/laws-regs/regulations/standardnumber/1910/1910.1030" TargetMode="External"/><Relationship Id="rId64" Type="http://schemas.openxmlformats.org/officeDocument/2006/relationships/hyperlink" Target="http://www.vadrs.org/formscabinet/documents/public/employers%20incident%20accident%20investigation%20form_hr343.doc" TargetMode="External"/><Relationship Id="rId69" Type="http://schemas.openxmlformats.org/officeDocument/2006/relationships/hyperlink" Target="https://intranet/dvh/policies/DBVI%20EDUCATIONAL%20AID%20Form.doc" TargetMode="External"/><Relationship Id="rId77" Type="http://schemas.openxmlformats.org/officeDocument/2006/relationships/hyperlink" Target="https://intranet/dvh/policies/dbvi128.htm" TargetMode="External"/><Relationship Id="rId100" Type="http://schemas.openxmlformats.org/officeDocument/2006/relationships/hyperlink" Target="https://intranet/dvh/policies/Telecommuting%20Work%20Agreement%20AG%20Approved.doc" TargetMode="External"/><Relationship Id="rId105" Type="http://schemas.openxmlformats.org/officeDocument/2006/relationships/hyperlink" Target="http://www.vwc.state.va.us/printable/form3_ear.pdf" TargetMode="External"/><Relationship Id="rId113" Type="http://schemas.openxmlformats.org/officeDocument/2006/relationships/hyperlink" Target="http://intranet/DVH/dsgm/DSGM04/04-14%20Revised%20Travel%20Regulations.doc" TargetMode="External"/><Relationship Id="rId118" Type="http://schemas.openxmlformats.org/officeDocument/2006/relationships/hyperlink" Target="http://www.Travelocity.com" TargetMode="External"/><Relationship Id="rId126" Type="http://schemas.openxmlformats.org/officeDocument/2006/relationships/hyperlink" Target="https://intranet/dvh/policies/70-087%20Equipment%20Verfication%20&amp;%20Release.doc" TargetMode="External"/><Relationship Id="rId8" Type="http://schemas.openxmlformats.org/officeDocument/2006/relationships/endnotes" Target="endnotes.xml"/><Relationship Id="rId51" Type="http://schemas.openxmlformats.org/officeDocument/2006/relationships/hyperlink" Target="http://www.vadars.org/formscabinet/Formscabinet.asp?pass=et1&amp;t1=BVI&amp;pg=" TargetMode="External"/><Relationship Id="rId72" Type="http://schemas.openxmlformats.org/officeDocument/2006/relationships/hyperlink" Target="http://intranet/dsa/hr/forms/PARF.doc" TargetMode="External"/><Relationship Id="rId80" Type="http://schemas.openxmlformats.org/officeDocument/2006/relationships/hyperlink" Target="https://intranet/dvh/policies/Attachments_to_policy_128.htm" TargetMode="External"/><Relationship Id="rId85" Type="http://schemas.openxmlformats.org/officeDocument/2006/relationships/hyperlink" Target="http://www.access-board.gov/adaag/html/adaag.htm" TargetMode="External"/><Relationship Id="rId93" Type="http://schemas.openxmlformats.org/officeDocument/2006/relationships/hyperlink" Target="https://intranet/dvh/policies/30%20Workplace%20Violence%20fINALl%20Incident%20Report.doc" TargetMode="External"/><Relationship Id="rId98" Type="http://schemas.openxmlformats.org/officeDocument/2006/relationships/hyperlink" Target="https://intranet/dvh/policies/Telework%20Employee%20Self%20Assessment.doc" TargetMode="External"/><Relationship Id="rId121" Type="http://schemas.openxmlformats.org/officeDocument/2006/relationships/hyperlink" Target="https://intranet/dvh/policies/96-70.DOC" TargetMode="External"/><Relationship Id="rId3" Type="http://schemas.openxmlformats.org/officeDocument/2006/relationships/styles" Target="styles.xml"/><Relationship Id="rId12" Type="http://schemas.openxmlformats.org/officeDocument/2006/relationships/hyperlink" Target="https://intranet/dvh/policies/DVH01005.doc" TargetMode="External"/><Relationship Id="rId17" Type="http://schemas.openxmlformats.org/officeDocument/2006/relationships/hyperlink" Target="http://www.doa.virginia.gov/procedures/AdminServices/capp/pdfdocs/20345.pdf" TargetMode="External"/><Relationship Id="rId25" Type="http://schemas.openxmlformats.org/officeDocument/2006/relationships/hyperlink" Target="http://pegawj/dbvipolicies/Attachments%20to%20policy%20400.htm" TargetMode="External"/><Relationship Id="rId33" Type="http://schemas.openxmlformats.org/officeDocument/2006/relationships/hyperlink" Target="http://leg1.state.va.us/cgi-bin/legp504.exe?000+cod+51.5-45" TargetMode="External"/><Relationship Id="rId38" Type="http://schemas.openxmlformats.org/officeDocument/2006/relationships/hyperlink" Target="http://leg1.state.va.us/cgi-bin/legp504.exe?000+cod+51.5-44" TargetMode="External"/><Relationship Id="rId46" Type="http://schemas.openxmlformats.org/officeDocument/2006/relationships/hyperlink" Target="http://pegawj/dbvipolicies/Attachments%20to%20policy%20400.htm" TargetMode="External"/><Relationship Id="rId59" Type="http://schemas.openxmlformats.org/officeDocument/2006/relationships/hyperlink" Target="http://www.dmv.state.va.us/" TargetMode="External"/><Relationship Id="rId67" Type="http://schemas.openxmlformats.org/officeDocument/2006/relationships/hyperlink" Target="https://intranet/dvh/policies/DBVI%20EDUCATIONAL%20AID%20Form.doc" TargetMode="External"/><Relationship Id="rId103" Type="http://schemas.openxmlformats.org/officeDocument/2006/relationships/hyperlink" Target="http://www.dhrm.state.va.us/hrpolicy/policy/sickdisab.htm" TargetMode="External"/><Relationship Id="rId108" Type="http://schemas.openxmlformats.org/officeDocument/2006/relationships/hyperlink" Target="http://www.vsp.state.va.us/Forms/SP-024.pdf" TargetMode="External"/><Relationship Id="rId116" Type="http://schemas.openxmlformats.org/officeDocument/2006/relationships/hyperlink" Target="http://www.expedia.com/Default.asp" TargetMode="External"/><Relationship Id="rId124" Type="http://schemas.openxmlformats.org/officeDocument/2006/relationships/hyperlink" Target="http://www.vadrs.org/formscabinet/formscabinet.asp?GetFnum=PROC-100.doc" TargetMode="External"/><Relationship Id="rId129" Type="http://schemas.openxmlformats.org/officeDocument/2006/relationships/fontTable" Target="fontTable.xml"/><Relationship Id="rId20" Type="http://schemas.openxmlformats.org/officeDocument/2006/relationships/hyperlink" Target="http://www.doa.virginia.gov/procedures/AdminServices/capp/pdfdocs/20335.pdf" TargetMode="External"/><Relationship Id="rId41" Type="http://schemas.openxmlformats.org/officeDocument/2006/relationships/hyperlink" Target="http://www.doa.state.va.us/procedures/AdminServices/capp/pdfdocs/20310.pdf" TargetMode="External"/><Relationship Id="rId54" Type="http://schemas.openxmlformats.org/officeDocument/2006/relationships/hyperlink" Target="https://www.vadsa.org/apps/DocumentRepositoryViewer/fileviewer/1413" TargetMode="External"/><Relationship Id="rId62" Type="http://schemas.openxmlformats.org/officeDocument/2006/relationships/hyperlink" Target="http://www.vadrs.org/formscabinet/documents/internal/employee%20details%20of%20accident%20form_hr340.doc" TargetMode="External"/><Relationship Id="rId70" Type="http://schemas.openxmlformats.org/officeDocument/2006/relationships/hyperlink" Target="https://intranet/dvh/policies/DBVI%20EDUCATIONAL%20AID%20Form.doc" TargetMode="External"/><Relationship Id="rId75" Type="http://schemas.openxmlformats.org/officeDocument/2006/relationships/hyperlink" Target="http://pegawj/dbvipolicies/Attachments%20to%20policy%20400.htm" TargetMode="External"/><Relationship Id="rId83" Type="http://schemas.openxmlformats.org/officeDocument/2006/relationships/hyperlink" Target="https://intranet/dvh/policies/Reasonable%20Accom%20AckmemoDBVI.doc.doc" TargetMode="External"/><Relationship Id="rId88" Type="http://schemas.openxmlformats.org/officeDocument/2006/relationships/hyperlink" Target="http://www.dhrm.state.va.us/hrpolicy/policy/pol1_20EmployeeRecognition.pdf" TargetMode="External"/><Relationship Id="rId91" Type="http://schemas.openxmlformats.org/officeDocument/2006/relationships/hyperlink" Target="http://pegawj/dbvipolicies/Attachments%20to%20policy%20400.htm" TargetMode="External"/><Relationship Id="rId96" Type="http://schemas.openxmlformats.org/officeDocument/2006/relationships/hyperlink" Target="http://www.vadrs.org/formscabinet/formscabinet.asp?GetFnum=HR140.doc" TargetMode="External"/><Relationship Id="rId111" Type="http://schemas.openxmlformats.org/officeDocument/2006/relationships/hyperlink" Target="http://www.doa.virginia.gov/Admin_Services/CAPP/CAPP_Topics/20336.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doa.virginia.gov/procedures/AdminServices/capp/pdfdocs/20345.pdf" TargetMode="External"/><Relationship Id="rId23" Type="http://schemas.openxmlformats.org/officeDocument/2006/relationships/hyperlink" Target="http://leg1.state.va.us/cgi-bin/legp504.exe?000+cod+2.2-3103" TargetMode="External"/><Relationship Id="rId28" Type="http://schemas.openxmlformats.org/officeDocument/2006/relationships/hyperlink" Target="http://leg1.state.va.us/cgi-bin/legp504.exe?000+cod+63.2-1606" TargetMode="External"/><Relationship Id="rId36" Type="http://schemas.openxmlformats.org/officeDocument/2006/relationships/hyperlink" Target="http://www.epa.gov/civilrights/sec504.htm" TargetMode="External"/><Relationship Id="rId49" Type="http://schemas.openxmlformats.org/officeDocument/2006/relationships/hyperlink" Target="http://www.dhrm.virginia.gov/hrpolicies" TargetMode="External"/><Relationship Id="rId57" Type="http://schemas.openxmlformats.org/officeDocument/2006/relationships/hyperlink" Target="https://www.osha.gov/laws-regs/regulations/standardnumber/1910/1910.1030" TargetMode="External"/><Relationship Id="rId106" Type="http://schemas.openxmlformats.org/officeDocument/2006/relationships/hyperlink" Target="http://pegawj/dbvipolicies/Attachments%20to%20policy%20400.htm" TargetMode="External"/><Relationship Id="rId114" Type="http://schemas.openxmlformats.org/officeDocument/2006/relationships/hyperlink" Target="http://www.vadrs.org/formscabinet/formscabinet.asp?GetFnum=DBVI%201.doc" TargetMode="External"/><Relationship Id="rId119" Type="http://schemas.openxmlformats.org/officeDocument/2006/relationships/hyperlink" Target="http://www.vadrs.org/formscabinet/formscabinet.asp?GetFnum=DBVI%201.doc" TargetMode="External"/><Relationship Id="rId127" Type="http://schemas.openxmlformats.org/officeDocument/2006/relationships/hyperlink" Target="https://intranet/dvh/policies/70-087%20Equipment%20Verfication%20&amp;%20Release.doc" TargetMode="External"/><Relationship Id="rId10" Type="http://schemas.openxmlformats.org/officeDocument/2006/relationships/hyperlink" Target="https://intranet/dvh/policies/dbvi19.htm" TargetMode="External"/><Relationship Id="rId31" Type="http://schemas.openxmlformats.org/officeDocument/2006/relationships/hyperlink" Target="http://leg1.state.va.us/cgi-bin/legp504.exe?000+cod+30-138" TargetMode="External"/><Relationship Id="rId44" Type="http://schemas.openxmlformats.org/officeDocument/2006/relationships/hyperlink" Target="http://www.vadrs.org/formscabinet/formscabinet.asp?getfnum=fs108.xls" TargetMode="External"/><Relationship Id="rId52" Type="http://schemas.openxmlformats.org/officeDocument/2006/relationships/hyperlink" Target="http://law.lis.virginia.gov/vacodepopularnames/virginia-freedom-of-information-act/" TargetMode="External"/><Relationship Id="rId60" Type="http://schemas.openxmlformats.org/officeDocument/2006/relationships/hyperlink" Target="mailto:HRTransactions@dars.virginia.gov" TargetMode="External"/><Relationship Id="rId65" Type="http://schemas.openxmlformats.org/officeDocument/2006/relationships/hyperlink" Target="http://intranet/dsa/hr/workerscomp.htm" TargetMode="External"/><Relationship Id="rId73" Type="http://schemas.openxmlformats.org/officeDocument/2006/relationships/hyperlink" Target="http://www.osc.gov/ha_fed.htm" TargetMode="External"/><Relationship Id="rId78" Type="http://schemas.openxmlformats.org/officeDocument/2006/relationships/hyperlink" Target="http://www.vwc.state.va.us/forms_work_comp.htm" TargetMode="External"/><Relationship Id="rId81" Type="http://schemas.openxmlformats.org/officeDocument/2006/relationships/hyperlink" Target="http://www.usdoj.gov/crt/ada/adahom1.htm" TargetMode="External"/><Relationship Id="rId86" Type="http://schemas.openxmlformats.org/officeDocument/2006/relationships/hyperlink" Target="https://intranet/dvh/policies/Attachmentstopolicy129.htm" TargetMode="External"/><Relationship Id="rId94" Type="http://schemas.openxmlformats.org/officeDocument/2006/relationships/hyperlink" Target="https://intranet/dvh/policies/attachmentstopolicy132.htm" TargetMode="External"/><Relationship Id="rId99" Type="http://schemas.openxmlformats.org/officeDocument/2006/relationships/hyperlink" Target="https://intranet/dvh/policies/Telecommuting%20SafetyCheckList.doc" TargetMode="External"/><Relationship Id="rId101" Type="http://schemas.openxmlformats.org/officeDocument/2006/relationships/hyperlink" Target="http://www.dhrm.state.va.us/hrpolicy/policy/pol4_55sicklv.pdf" TargetMode="External"/><Relationship Id="rId122" Type="http://schemas.openxmlformats.org/officeDocument/2006/relationships/hyperlink" Target="https://intranet/dvh/policies/attachmentto501.htm" TargetMode="External"/><Relationship Id="rId13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ntranet/dvh/policies/dbvi9.htm" TargetMode="External"/><Relationship Id="rId13" Type="http://schemas.openxmlformats.org/officeDocument/2006/relationships/hyperlink" Target="https://intranet/dvh/policies/DVH01005.doc" TargetMode="External"/><Relationship Id="rId18" Type="http://schemas.openxmlformats.org/officeDocument/2006/relationships/hyperlink" Target="http://www.doa.virginia.gov/procedures/AdminServices/capp/pdfdocs/20345.pdf" TargetMode="External"/><Relationship Id="rId39" Type="http://schemas.openxmlformats.org/officeDocument/2006/relationships/hyperlink" Target="http://www.ansi.org" TargetMode="External"/><Relationship Id="rId109" Type="http://schemas.openxmlformats.org/officeDocument/2006/relationships/hyperlink" Target="http://vadrs.org/formscabinet/formscabinet.asp?GetFnum=HR473-JF.doc" TargetMode="External"/><Relationship Id="rId34" Type="http://schemas.openxmlformats.org/officeDocument/2006/relationships/hyperlink" Target="http://leg1.state.va.us/cgi-bin/legp504.exe?000+cod+3.1-796.85" TargetMode="External"/><Relationship Id="rId50" Type="http://schemas.openxmlformats.org/officeDocument/2006/relationships/hyperlink" Target="http://www.vita.virginia.gov/uploadedFiles/VITA_Main_Public/Library/PSGs/ETASocialMediaTopicReport.pdf" TargetMode="External"/><Relationship Id="rId55" Type="http://schemas.openxmlformats.org/officeDocument/2006/relationships/hyperlink" Target="https://www.vadsa.org/apps/DocumentRepositoryViewer/fileviewer/1414" TargetMode="External"/><Relationship Id="rId76" Type="http://schemas.openxmlformats.org/officeDocument/2006/relationships/hyperlink" Target="http://www.vadrs.org/formscabinet/documents/internal/Physical%20Requirements%20Form_HR504.doc" TargetMode="External"/><Relationship Id="rId97" Type="http://schemas.openxmlformats.org/officeDocument/2006/relationships/hyperlink" Target="https://intranet/dvh/policies/Telework%20Employee%20Self%20Assessment.doc" TargetMode="External"/><Relationship Id="rId104" Type="http://schemas.openxmlformats.org/officeDocument/2006/relationships/hyperlink" Target="http://www.dhrm.state.va.us/hrpolicy/policy/pol4_60WorkersComp.pdf" TargetMode="External"/><Relationship Id="rId120" Type="http://schemas.openxmlformats.org/officeDocument/2006/relationships/hyperlink" Target="https://intranet/dvh/policies/attachmentstopolicy402.htm" TargetMode="External"/><Relationship Id="rId125" Type="http://schemas.openxmlformats.org/officeDocument/2006/relationships/hyperlink" Target="http://leg1.state.va.us/cgi-bin/legp504.exe?000+cod+51.5-67" TargetMode="External"/><Relationship Id="rId7" Type="http://schemas.openxmlformats.org/officeDocument/2006/relationships/footnotes" Target="footnotes.xml"/><Relationship Id="rId71" Type="http://schemas.openxmlformats.org/officeDocument/2006/relationships/hyperlink" Target="https://intranet/dvh/policies/DBVI%20EDUCATIONAL%20AID%20Form.doc" TargetMode="External"/><Relationship Id="rId92" Type="http://schemas.openxmlformats.org/officeDocument/2006/relationships/hyperlink" Target="https://intranet/dvh/policies/30%20Workplace%20Violence%20Initial%20Incident%20Report.doc" TargetMode="External"/><Relationship Id="rId2" Type="http://schemas.openxmlformats.org/officeDocument/2006/relationships/numbering" Target="numbering.xml"/><Relationship Id="rId29" Type="http://schemas.openxmlformats.org/officeDocument/2006/relationships/hyperlink" Target="http://www.dss.state.va.us/family/aps.html" TargetMode="External"/><Relationship Id="rId24" Type="http://schemas.openxmlformats.org/officeDocument/2006/relationships/hyperlink" Target="http://leg1.state.va.us/cgi-bin/legp504.exe?000+cod+2.2-3103" TargetMode="External"/><Relationship Id="rId40" Type="http://schemas.openxmlformats.org/officeDocument/2006/relationships/hyperlink" Target="https://intranet/dvh/policies/Reimbursement%20to%20Employees%20for%20Personal%20Cellular%20Telephone%20Calls.rtf" TargetMode="External"/><Relationship Id="rId45" Type="http://schemas.openxmlformats.org/officeDocument/2006/relationships/hyperlink" Target="https://intranet/dvh/policies/06%20driver%20receipt%20form.doc" TargetMode="External"/><Relationship Id="rId66" Type="http://schemas.openxmlformats.org/officeDocument/2006/relationships/hyperlink" Target="http://intranet/dsa/hr/workerscomp.htm" TargetMode="External"/><Relationship Id="rId87" Type="http://schemas.openxmlformats.org/officeDocument/2006/relationships/hyperlink" Target="http://www.dhrm.state.va.us/hrpolicy/policy/pol1_20EmployeeRecognition.pdf" TargetMode="External"/><Relationship Id="rId110" Type="http://schemas.openxmlformats.org/officeDocument/2006/relationships/hyperlink" Target="http://www.doa.virginia.gov/Admin_Services/CAPP/CAPP_Topics/20335-2011.pdf" TargetMode="External"/><Relationship Id="rId115" Type="http://schemas.openxmlformats.org/officeDocument/2006/relationships/hyperlink" Target="http://www.Priceline.com" TargetMode="External"/><Relationship Id="rId61" Type="http://schemas.openxmlformats.org/officeDocument/2006/relationships/header" Target="header1.xml"/><Relationship Id="rId82" Type="http://schemas.openxmlformats.org/officeDocument/2006/relationships/hyperlink" Target="http://www.usdoj.gov/crt/ada/adahom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84C13-D71F-418F-A5AC-0D81B37AD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162</Pages>
  <Words>36485</Words>
  <Characters>207966</Characters>
  <Application>Microsoft Office Word</Application>
  <DocSecurity>0</DocSecurity>
  <Lines>1733</Lines>
  <Paragraphs>487</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243964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 Susan D. (DBVI)</dc:creator>
  <cp:lastModifiedBy>Collette, Jessica (DBVI)</cp:lastModifiedBy>
  <cp:revision>3</cp:revision>
  <dcterms:created xsi:type="dcterms:W3CDTF">2019-02-08T14:42:00Z</dcterms:created>
  <dcterms:modified xsi:type="dcterms:W3CDTF">2019-02-08T14:46:00Z</dcterms:modified>
</cp:coreProperties>
</file>