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F004" w14:textId="28115A67" w:rsidR="007B08DE" w:rsidRDefault="00000000">
      <w:pPr>
        <w:spacing w:after="0" w:line="259" w:lineRule="auto"/>
        <w:ind w:left="0" w:firstLine="0"/>
      </w:pPr>
      <w:r>
        <w:rPr>
          <w:sz w:val="20"/>
        </w:rPr>
        <w:t xml:space="preserve">DEPARTMENT FOR AGING AND REHABILITATIVE SERVICES              </w:t>
      </w:r>
      <w:r w:rsidR="003D4DB9">
        <w:rPr>
          <w:sz w:val="20"/>
        </w:rPr>
        <w:t xml:space="preserve">    </w:t>
      </w:r>
      <w:r>
        <w:rPr>
          <w:sz w:val="20"/>
        </w:rPr>
        <w:t xml:space="preserve"> AUXILIARY GRANT PROGRAM </w:t>
      </w:r>
    </w:p>
    <w:p w14:paraId="7883877E" w14:textId="77777777" w:rsidR="007B08DE" w:rsidRDefault="00000000">
      <w:pPr>
        <w:spacing w:after="0" w:line="259" w:lineRule="auto"/>
        <w:ind w:right="-7"/>
        <w:jc w:val="right"/>
      </w:pPr>
      <w:r>
        <w:rPr>
          <w:sz w:val="20"/>
        </w:rPr>
        <w:t xml:space="preserve">                                                                                                                                             INTRODUCTION </w:t>
      </w:r>
    </w:p>
    <w:p w14:paraId="68F1D5E5" w14:textId="1B579799" w:rsidR="007B08DE" w:rsidRDefault="000952D6">
      <w:pPr>
        <w:spacing w:after="0" w:line="239" w:lineRule="auto"/>
        <w:ind w:left="0" w:firstLine="0"/>
      </w:pPr>
      <w:r>
        <w:rPr>
          <w:sz w:val="20"/>
          <w:u w:val="single" w:color="000000"/>
        </w:rPr>
        <w:t>0</w:t>
      </w:r>
      <w:r w:rsidR="000250CB">
        <w:rPr>
          <w:sz w:val="20"/>
          <w:u w:val="single" w:color="000000"/>
        </w:rPr>
        <w:t>8</w:t>
      </w:r>
      <w:r>
        <w:rPr>
          <w:sz w:val="20"/>
          <w:u w:val="single" w:color="000000"/>
        </w:rPr>
        <w:t>/23                                                                                                                                             CHAPTER A, PAGE i</w:t>
      </w:r>
      <w:r>
        <w:rPr>
          <w:sz w:val="20"/>
        </w:rPr>
        <w:t xml:space="preserve">  </w:t>
      </w:r>
    </w:p>
    <w:sdt>
      <w:sdtPr>
        <w:id w:val="1969005824"/>
        <w:docPartObj>
          <w:docPartGallery w:val="Table of Contents"/>
        </w:docPartObj>
      </w:sdtPr>
      <w:sdtContent>
        <w:p w14:paraId="20A7AC67" w14:textId="77777777" w:rsidR="007B08DE" w:rsidRDefault="00000000">
          <w:pPr>
            <w:spacing w:after="17" w:line="259" w:lineRule="auto"/>
            <w:ind w:left="6" w:firstLine="0"/>
            <w:jc w:val="center"/>
          </w:pPr>
          <w:r>
            <w:rPr>
              <w:sz w:val="20"/>
            </w:rPr>
            <w:t xml:space="preserve">TABLE OF CONTENTS </w:t>
          </w:r>
        </w:p>
        <w:p w14:paraId="5B8DA8B5" w14:textId="77777777" w:rsidR="007B08DE" w:rsidRDefault="00000000">
          <w:pPr>
            <w:spacing w:after="75" w:line="259" w:lineRule="auto"/>
            <w:ind w:left="0" w:firstLine="0"/>
          </w:pPr>
          <w:r>
            <w:t xml:space="preserve"> </w:t>
          </w:r>
        </w:p>
        <w:p w14:paraId="513EB043" w14:textId="77E12DD7" w:rsidR="002A326A" w:rsidRDefault="00000000">
          <w:pPr>
            <w:pStyle w:val="TOC1"/>
            <w:tabs>
              <w:tab w:val="right" w:leader="dot" w:pos="9347"/>
            </w:tabs>
            <w:rPr>
              <w:rFonts w:asciiTheme="minorHAnsi" w:eastAsiaTheme="minorEastAsia" w:hAnsiTheme="minorHAnsi" w:cstheme="minorBidi"/>
              <w:b w:val="0"/>
              <w:noProof/>
              <w:color w:val="auto"/>
              <w:sz w:val="22"/>
            </w:rPr>
          </w:pPr>
          <w:r>
            <w:fldChar w:fldCharType="begin"/>
          </w:r>
          <w:r>
            <w:instrText xml:space="preserve"> TOC \o "1-2" \h \z \u </w:instrText>
          </w:r>
          <w:r>
            <w:fldChar w:fldCharType="separate"/>
          </w:r>
          <w:hyperlink w:anchor="_Toc158210919" w:history="1">
            <w:r w:rsidR="002A326A" w:rsidRPr="001773A0">
              <w:rPr>
                <w:rStyle w:val="Hyperlink"/>
                <w:noProof/>
              </w:rPr>
              <w:t>Introduction</w:t>
            </w:r>
            <w:r w:rsidR="002A326A">
              <w:rPr>
                <w:noProof/>
                <w:webHidden/>
              </w:rPr>
              <w:tab/>
            </w:r>
            <w:r w:rsidR="002A326A">
              <w:rPr>
                <w:noProof/>
                <w:webHidden/>
              </w:rPr>
              <w:fldChar w:fldCharType="begin"/>
            </w:r>
            <w:r w:rsidR="002A326A">
              <w:rPr>
                <w:noProof/>
                <w:webHidden/>
              </w:rPr>
              <w:instrText xml:space="preserve"> PAGEREF _Toc158210919 \h </w:instrText>
            </w:r>
            <w:r w:rsidR="002A326A">
              <w:rPr>
                <w:noProof/>
                <w:webHidden/>
              </w:rPr>
            </w:r>
            <w:r w:rsidR="002A326A">
              <w:rPr>
                <w:noProof/>
                <w:webHidden/>
              </w:rPr>
              <w:fldChar w:fldCharType="separate"/>
            </w:r>
            <w:r w:rsidR="002A326A">
              <w:rPr>
                <w:noProof/>
                <w:webHidden/>
              </w:rPr>
              <w:t>1</w:t>
            </w:r>
            <w:r w:rsidR="002A326A">
              <w:rPr>
                <w:noProof/>
                <w:webHidden/>
              </w:rPr>
              <w:fldChar w:fldCharType="end"/>
            </w:r>
          </w:hyperlink>
        </w:p>
        <w:p w14:paraId="6CFCE88F" w14:textId="5E9E3D26" w:rsidR="002A326A" w:rsidRDefault="00000000">
          <w:pPr>
            <w:pStyle w:val="TOC1"/>
            <w:tabs>
              <w:tab w:val="left" w:pos="440"/>
              <w:tab w:val="right" w:leader="dot" w:pos="9347"/>
            </w:tabs>
            <w:rPr>
              <w:rFonts w:asciiTheme="minorHAnsi" w:eastAsiaTheme="minorEastAsia" w:hAnsiTheme="minorHAnsi" w:cstheme="minorBidi"/>
              <w:b w:val="0"/>
              <w:noProof/>
              <w:color w:val="auto"/>
              <w:sz w:val="22"/>
            </w:rPr>
          </w:pPr>
          <w:hyperlink w:anchor="_Toc158210920" w:history="1">
            <w:r w:rsidR="002A326A" w:rsidRPr="001773A0">
              <w:rPr>
                <w:rStyle w:val="Hyperlink"/>
                <w:bCs/>
                <w:noProof/>
              </w:rPr>
              <w:t>1.</w:t>
            </w:r>
            <w:r w:rsidR="002A326A">
              <w:rPr>
                <w:rFonts w:asciiTheme="minorHAnsi" w:eastAsiaTheme="minorEastAsia" w:hAnsiTheme="minorHAnsi" w:cstheme="minorBidi"/>
                <w:b w:val="0"/>
                <w:noProof/>
                <w:color w:val="auto"/>
                <w:sz w:val="22"/>
              </w:rPr>
              <w:tab/>
            </w:r>
            <w:r w:rsidR="002A326A" w:rsidRPr="001773A0">
              <w:rPr>
                <w:rStyle w:val="Hyperlink"/>
                <w:noProof/>
              </w:rPr>
              <w:t>Background</w:t>
            </w:r>
            <w:r w:rsidR="002A326A">
              <w:rPr>
                <w:noProof/>
                <w:webHidden/>
              </w:rPr>
              <w:tab/>
            </w:r>
            <w:r w:rsidR="002A326A">
              <w:rPr>
                <w:noProof/>
                <w:webHidden/>
              </w:rPr>
              <w:fldChar w:fldCharType="begin"/>
            </w:r>
            <w:r w:rsidR="002A326A">
              <w:rPr>
                <w:noProof/>
                <w:webHidden/>
              </w:rPr>
              <w:instrText xml:space="preserve"> PAGEREF _Toc158210920 \h </w:instrText>
            </w:r>
            <w:r w:rsidR="002A326A">
              <w:rPr>
                <w:noProof/>
                <w:webHidden/>
              </w:rPr>
            </w:r>
            <w:r w:rsidR="002A326A">
              <w:rPr>
                <w:noProof/>
                <w:webHidden/>
              </w:rPr>
              <w:fldChar w:fldCharType="separate"/>
            </w:r>
            <w:r w:rsidR="002A326A">
              <w:rPr>
                <w:noProof/>
                <w:webHidden/>
              </w:rPr>
              <w:t>1</w:t>
            </w:r>
            <w:r w:rsidR="002A326A">
              <w:rPr>
                <w:noProof/>
                <w:webHidden/>
              </w:rPr>
              <w:fldChar w:fldCharType="end"/>
            </w:r>
          </w:hyperlink>
        </w:p>
        <w:p w14:paraId="3D729735" w14:textId="049A5648" w:rsidR="002A326A" w:rsidRDefault="00000000">
          <w:pPr>
            <w:pStyle w:val="TOC2"/>
            <w:tabs>
              <w:tab w:val="left" w:pos="880"/>
              <w:tab w:val="right" w:leader="dot" w:pos="9347"/>
            </w:tabs>
            <w:rPr>
              <w:rFonts w:asciiTheme="minorHAnsi" w:eastAsiaTheme="minorEastAsia" w:hAnsiTheme="minorHAnsi" w:cstheme="minorBidi"/>
              <w:noProof/>
              <w:color w:val="auto"/>
              <w:sz w:val="22"/>
            </w:rPr>
          </w:pPr>
          <w:hyperlink w:anchor="_Toc158210921" w:history="1">
            <w:r w:rsidR="002A326A" w:rsidRPr="001773A0">
              <w:rPr>
                <w:rStyle w:val="Hyperlink"/>
                <w:bCs/>
                <w:noProof/>
              </w:rPr>
              <w:t>1.1.</w:t>
            </w:r>
            <w:r w:rsidR="002A326A">
              <w:rPr>
                <w:rFonts w:asciiTheme="minorHAnsi" w:eastAsiaTheme="minorEastAsia" w:hAnsiTheme="minorHAnsi" w:cstheme="minorBidi"/>
                <w:noProof/>
                <w:color w:val="auto"/>
                <w:sz w:val="22"/>
              </w:rPr>
              <w:tab/>
            </w:r>
            <w:r w:rsidR="002A326A" w:rsidRPr="001773A0">
              <w:rPr>
                <w:rStyle w:val="Hyperlink"/>
                <w:noProof/>
              </w:rPr>
              <w:t>Legal Base</w:t>
            </w:r>
            <w:r w:rsidR="002A326A">
              <w:rPr>
                <w:noProof/>
                <w:webHidden/>
              </w:rPr>
              <w:tab/>
            </w:r>
            <w:r w:rsidR="002A326A">
              <w:rPr>
                <w:noProof/>
                <w:webHidden/>
              </w:rPr>
              <w:fldChar w:fldCharType="begin"/>
            </w:r>
            <w:r w:rsidR="002A326A">
              <w:rPr>
                <w:noProof/>
                <w:webHidden/>
              </w:rPr>
              <w:instrText xml:space="preserve"> PAGEREF _Toc158210921 \h </w:instrText>
            </w:r>
            <w:r w:rsidR="002A326A">
              <w:rPr>
                <w:noProof/>
                <w:webHidden/>
              </w:rPr>
            </w:r>
            <w:r w:rsidR="002A326A">
              <w:rPr>
                <w:noProof/>
                <w:webHidden/>
              </w:rPr>
              <w:fldChar w:fldCharType="separate"/>
            </w:r>
            <w:r w:rsidR="002A326A">
              <w:rPr>
                <w:noProof/>
                <w:webHidden/>
              </w:rPr>
              <w:t>1</w:t>
            </w:r>
            <w:r w:rsidR="002A326A">
              <w:rPr>
                <w:noProof/>
                <w:webHidden/>
              </w:rPr>
              <w:fldChar w:fldCharType="end"/>
            </w:r>
          </w:hyperlink>
        </w:p>
        <w:p w14:paraId="701F9D66" w14:textId="671E7A3D" w:rsidR="002A326A" w:rsidRDefault="00000000">
          <w:pPr>
            <w:pStyle w:val="TOC1"/>
            <w:tabs>
              <w:tab w:val="left" w:pos="440"/>
              <w:tab w:val="right" w:leader="dot" w:pos="9347"/>
            </w:tabs>
            <w:rPr>
              <w:rFonts w:asciiTheme="minorHAnsi" w:eastAsiaTheme="minorEastAsia" w:hAnsiTheme="minorHAnsi" w:cstheme="minorBidi"/>
              <w:b w:val="0"/>
              <w:noProof/>
              <w:color w:val="auto"/>
              <w:sz w:val="22"/>
            </w:rPr>
          </w:pPr>
          <w:hyperlink w:anchor="_Toc158210922" w:history="1">
            <w:r w:rsidR="002A326A" w:rsidRPr="001773A0">
              <w:rPr>
                <w:rStyle w:val="Hyperlink"/>
                <w:bCs/>
                <w:noProof/>
              </w:rPr>
              <w:t>2.</w:t>
            </w:r>
            <w:r w:rsidR="002A326A">
              <w:rPr>
                <w:rFonts w:asciiTheme="minorHAnsi" w:eastAsiaTheme="minorEastAsia" w:hAnsiTheme="minorHAnsi" w:cstheme="minorBidi"/>
                <w:b w:val="0"/>
                <w:noProof/>
                <w:color w:val="auto"/>
                <w:sz w:val="22"/>
              </w:rPr>
              <w:tab/>
            </w:r>
            <w:r w:rsidR="002A326A" w:rsidRPr="001773A0">
              <w:rPr>
                <w:rStyle w:val="Hyperlink"/>
                <w:noProof/>
              </w:rPr>
              <w:t>Funding</w:t>
            </w:r>
            <w:r w:rsidR="002A326A">
              <w:rPr>
                <w:noProof/>
                <w:webHidden/>
              </w:rPr>
              <w:tab/>
            </w:r>
            <w:r w:rsidR="002A326A">
              <w:rPr>
                <w:noProof/>
                <w:webHidden/>
              </w:rPr>
              <w:fldChar w:fldCharType="begin"/>
            </w:r>
            <w:r w:rsidR="002A326A">
              <w:rPr>
                <w:noProof/>
                <w:webHidden/>
              </w:rPr>
              <w:instrText xml:space="preserve"> PAGEREF _Toc158210922 \h </w:instrText>
            </w:r>
            <w:r w:rsidR="002A326A">
              <w:rPr>
                <w:noProof/>
                <w:webHidden/>
              </w:rPr>
            </w:r>
            <w:r w:rsidR="002A326A">
              <w:rPr>
                <w:noProof/>
                <w:webHidden/>
              </w:rPr>
              <w:fldChar w:fldCharType="separate"/>
            </w:r>
            <w:r w:rsidR="002A326A">
              <w:rPr>
                <w:noProof/>
                <w:webHidden/>
              </w:rPr>
              <w:t>2</w:t>
            </w:r>
            <w:r w:rsidR="002A326A">
              <w:rPr>
                <w:noProof/>
                <w:webHidden/>
              </w:rPr>
              <w:fldChar w:fldCharType="end"/>
            </w:r>
          </w:hyperlink>
        </w:p>
        <w:p w14:paraId="07E64765" w14:textId="0BD70DB3" w:rsidR="002A326A" w:rsidRDefault="00000000">
          <w:pPr>
            <w:pStyle w:val="TOC1"/>
            <w:tabs>
              <w:tab w:val="left" w:pos="440"/>
              <w:tab w:val="right" w:leader="dot" w:pos="9347"/>
            </w:tabs>
            <w:rPr>
              <w:rFonts w:asciiTheme="minorHAnsi" w:eastAsiaTheme="minorEastAsia" w:hAnsiTheme="minorHAnsi" w:cstheme="minorBidi"/>
              <w:b w:val="0"/>
              <w:noProof/>
              <w:color w:val="auto"/>
              <w:sz w:val="22"/>
            </w:rPr>
          </w:pPr>
          <w:hyperlink w:anchor="_Toc158210923" w:history="1">
            <w:r w:rsidR="002A326A" w:rsidRPr="001773A0">
              <w:rPr>
                <w:rStyle w:val="Hyperlink"/>
                <w:bCs/>
                <w:noProof/>
              </w:rPr>
              <w:t>3.</w:t>
            </w:r>
            <w:r w:rsidR="002A326A">
              <w:rPr>
                <w:rFonts w:asciiTheme="minorHAnsi" w:eastAsiaTheme="minorEastAsia" w:hAnsiTheme="minorHAnsi" w:cstheme="minorBidi"/>
                <w:b w:val="0"/>
                <w:noProof/>
                <w:color w:val="auto"/>
                <w:sz w:val="22"/>
              </w:rPr>
              <w:tab/>
            </w:r>
            <w:r w:rsidR="002A326A" w:rsidRPr="001773A0">
              <w:rPr>
                <w:rStyle w:val="Hyperlink"/>
                <w:noProof/>
              </w:rPr>
              <w:t>Applicable Policy</w:t>
            </w:r>
            <w:r w:rsidR="002A326A">
              <w:rPr>
                <w:noProof/>
                <w:webHidden/>
              </w:rPr>
              <w:tab/>
            </w:r>
            <w:r w:rsidR="002A326A">
              <w:rPr>
                <w:noProof/>
                <w:webHidden/>
              </w:rPr>
              <w:fldChar w:fldCharType="begin"/>
            </w:r>
            <w:r w:rsidR="002A326A">
              <w:rPr>
                <w:noProof/>
                <w:webHidden/>
              </w:rPr>
              <w:instrText xml:space="preserve"> PAGEREF _Toc158210923 \h </w:instrText>
            </w:r>
            <w:r w:rsidR="002A326A">
              <w:rPr>
                <w:noProof/>
                <w:webHidden/>
              </w:rPr>
            </w:r>
            <w:r w:rsidR="002A326A">
              <w:rPr>
                <w:noProof/>
                <w:webHidden/>
              </w:rPr>
              <w:fldChar w:fldCharType="separate"/>
            </w:r>
            <w:r w:rsidR="002A326A">
              <w:rPr>
                <w:noProof/>
                <w:webHidden/>
              </w:rPr>
              <w:t>2</w:t>
            </w:r>
            <w:r w:rsidR="002A326A">
              <w:rPr>
                <w:noProof/>
                <w:webHidden/>
              </w:rPr>
              <w:fldChar w:fldCharType="end"/>
            </w:r>
          </w:hyperlink>
        </w:p>
        <w:p w14:paraId="284DB28D" w14:textId="67096D2B" w:rsidR="002A326A" w:rsidRDefault="00000000">
          <w:pPr>
            <w:pStyle w:val="TOC1"/>
            <w:tabs>
              <w:tab w:val="left" w:pos="440"/>
              <w:tab w:val="right" w:leader="dot" w:pos="9347"/>
            </w:tabs>
            <w:rPr>
              <w:rFonts w:asciiTheme="minorHAnsi" w:eastAsiaTheme="minorEastAsia" w:hAnsiTheme="minorHAnsi" w:cstheme="minorBidi"/>
              <w:b w:val="0"/>
              <w:noProof/>
              <w:color w:val="auto"/>
              <w:sz w:val="22"/>
            </w:rPr>
          </w:pPr>
          <w:hyperlink w:anchor="_Toc158210924" w:history="1">
            <w:r w:rsidR="002A326A" w:rsidRPr="001773A0">
              <w:rPr>
                <w:rStyle w:val="Hyperlink"/>
                <w:bCs/>
                <w:noProof/>
              </w:rPr>
              <w:t>4.</w:t>
            </w:r>
            <w:r w:rsidR="002A326A">
              <w:rPr>
                <w:rFonts w:asciiTheme="minorHAnsi" w:eastAsiaTheme="minorEastAsia" w:hAnsiTheme="minorHAnsi" w:cstheme="minorBidi"/>
                <w:b w:val="0"/>
                <w:noProof/>
                <w:color w:val="auto"/>
                <w:sz w:val="22"/>
              </w:rPr>
              <w:tab/>
            </w:r>
            <w:r w:rsidR="002A326A" w:rsidRPr="001773A0">
              <w:rPr>
                <w:rStyle w:val="Hyperlink"/>
                <w:noProof/>
              </w:rPr>
              <w:t>Eligibility Rules</w:t>
            </w:r>
            <w:r w:rsidR="002A326A">
              <w:rPr>
                <w:noProof/>
                <w:webHidden/>
              </w:rPr>
              <w:tab/>
            </w:r>
            <w:r w:rsidR="002A326A">
              <w:rPr>
                <w:noProof/>
                <w:webHidden/>
              </w:rPr>
              <w:fldChar w:fldCharType="begin"/>
            </w:r>
            <w:r w:rsidR="002A326A">
              <w:rPr>
                <w:noProof/>
                <w:webHidden/>
              </w:rPr>
              <w:instrText xml:space="preserve"> PAGEREF _Toc158210924 \h </w:instrText>
            </w:r>
            <w:r w:rsidR="002A326A">
              <w:rPr>
                <w:noProof/>
                <w:webHidden/>
              </w:rPr>
            </w:r>
            <w:r w:rsidR="002A326A">
              <w:rPr>
                <w:noProof/>
                <w:webHidden/>
              </w:rPr>
              <w:fldChar w:fldCharType="separate"/>
            </w:r>
            <w:r w:rsidR="002A326A">
              <w:rPr>
                <w:noProof/>
                <w:webHidden/>
              </w:rPr>
              <w:t>3</w:t>
            </w:r>
            <w:r w:rsidR="002A326A">
              <w:rPr>
                <w:noProof/>
                <w:webHidden/>
              </w:rPr>
              <w:fldChar w:fldCharType="end"/>
            </w:r>
          </w:hyperlink>
        </w:p>
        <w:p w14:paraId="47C7A24A" w14:textId="306F6191" w:rsidR="002A326A" w:rsidRDefault="00000000">
          <w:pPr>
            <w:pStyle w:val="TOC1"/>
            <w:tabs>
              <w:tab w:val="left" w:pos="440"/>
              <w:tab w:val="right" w:leader="dot" w:pos="9347"/>
            </w:tabs>
            <w:rPr>
              <w:rFonts w:asciiTheme="minorHAnsi" w:eastAsiaTheme="minorEastAsia" w:hAnsiTheme="minorHAnsi" w:cstheme="minorBidi"/>
              <w:b w:val="0"/>
              <w:noProof/>
              <w:color w:val="auto"/>
              <w:sz w:val="22"/>
            </w:rPr>
          </w:pPr>
          <w:hyperlink w:anchor="_Toc158210925" w:history="1">
            <w:r w:rsidR="002A326A" w:rsidRPr="001773A0">
              <w:rPr>
                <w:rStyle w:val="Hyperlink"/>
                <w:bCs/>
                <w:noProof/>
              </w:rPr>
              <w:t>5.</w:t>
            </w:r>
            <w:r w:rsidR="002A326A">
              <w:rPr>
                <w:rFonts w:asciiTheme="minorHAnsi" w:eastAsiaTheme="minorEastAsia" w:hAnsiTheme="minorHAnsi" w:cstheme="minorBidi"/>
                <w:b w:val="0"/>
                <w:noProof/>
                <w:color w:val="auto"/>
                <w:sz w:val="22"/>
              </w:rPr>
              <w:tab/>
            </w:r>
            <w:r w:rsidR="002A326A" w:rsidRPr="001773A0">
              <w:rPr>
                <w:rStyle w:val="Hyperlink"/>
                <w:noProof/>
              </w:rPr>
              <w:t>Eligibility Process</w:t>
            </w:r>
            <w:r w:rsidR="002A326A">
              <w:rPr>
                <w:noProof/>
                <w:webHidden/>
              </w:rPr>
              <w:tab/>
            </w:r>
            <w:r w:rsidR="002A326A">
              <w:rPr>
                <w:noProof/>
                <w:webHidden/>
              </w:rPr>
              <w:fldChar w:fldCharType="begin"/>
            </w:r>
            <w:r w:rsidR="002A326A">
              <w:rPr>
                <w:noProof/>
                <w:webHidden/>
              </w:rPr>
              <w:instrText xml:space="preserve"> PAGEREF _Toc158210925 \h </w:instrText>
            </w:r>
            <w:r w:rsidR="002A326A">
              <w:rPr>
                <w:noProof/>
                <w:webHidden/>
              </w:rPr>
            </w:r>
            <w:r w:rsidR="002A326A">
              <w:rPr>
                <w:noProof/>
                <w:webHidden/>
              </w:rPr>
              <w:fldChar w:fldCharType="separate"/>
            </w:r>
            <w:r w:rsidR="002A326A">
              <w:rPr>
                <w:noProof/>
                <w:webHidden/>
              </w:rPr>
              <w:t>3</w:t>
            </w:r>
            <w:r w:rsidR="002A326A">
              <w:rPr>
                <w:noProof/>
                <w:webHidden/>
              </w:rPr>
              <w:fldChar w:fldCharType="end"/>
            </w:r>
          </w:hyperlink>
        </w:p>
        <w:p w14:paraId="50A9CD45" w14:textId="32EEA1C8" w:rsidR="002A326A" w:rsidRDefault="00000000">
          <w:pPr>
            <w:pStyle w:val="TOC1"/>
            <w:tabs>
              <w:tab w:val="left" w:pos="440"/>
              <w:tab w:val="right" w:leader="dot" w:pos="9347"/>
            </w:tabs>
            <w:rPr>
              <w:rFonts w:asciiTheme="minorHAnsi" w:eastAsiaTheme="minorEastAsia" w:hAnsiTheme="minorHAnsi" w:cstheme="minorBidi"/>
              <w:b w:val="0"/>
              <w:noProof/>
              <w:color w:val="auto"/>
              <w:sz w:val="22"/>
            </w:rPr>
          </w:pPr>
          <w:hyperlink w:anchor="_Toc158210926" w:history="1">
            <w:r w:rsidR="002A326A" w:rsidRPr="001773A0">
              <w:rPr>
                <w:rStyle w:val="Hyperlink"/>
                <w:bCs/>
                <w:noProof/>
              </w:rPr>
              <w:t>6.</w:t>
            </w:r>
            <w:r w:rsidR="002A326A">
              <w:rPr>
                <w:rFonts w:asciiTheme="minorHAnsi" w:eastAsiaTheme="minorEastAsia" w:hAnsiTheme="minorHAnsi" w:cstheme="minorBidi"/>
                <w:b w:val="0"/>
                <w:noProof/>
                <w:color w:val="auto"/>
                <w:sz w:val="22"/>
              </w:rPr>
              <w:tab/>
            </w:r>
            <w:r w:rsidR="002A326A" w:rsidRPr="001773A0">
              <w:rPr>
                <w:rStyle w:val="Hyperlink"/>
                <w:noProof/>
              </w:rPr>
              <w:t>Payments/Reconciliation</w:t>
            </w:r>
            <w:r w:rsidR="002A326A">
              <w:rPr>
                <w:noProof/>
                <w:webHidden/>
              </w:rPr>
              <w:tab/>
            </w:r>
            <w:r w:rsidR="002A326A">
              <w:rPr>
                <w:noProof/>
                <w:webHidden/>
              </w:rPr>
              <w:fldChar w:fldCharType="begin"/>
            </w:r>
            <w:r w:rsidR="002A326A">
              <w:rPr>
                <w:noProof/>
                <w:webHidden/>
              </w:rPr>
              <w:instrText xml:space="preserve"> PAGEREF _Toc158210926 \h </w:instrText>
            </w:r>
            <w:r w:rsidR="002A326A">
              <w:rPr>
                <w:noProof/>
                <w:webHidden/>
              </w:rPr>
            </w:r>
            <w:r w:rsidR="002A326A">
              <w:rPr>
                <w:noProof/>
                <w:webHidden/>
              </w:rPr>
              <w:fldChar w:fldCharType="separate"/>
            </w:r>
            <w:r w:rsidR="002A326A">
              <w:rPr>
                <w:noProof/>
                <w:webHidden/>
              </w:rPr>
              <w:t>9</w:t>
            </w:r>
            <w:r w:rsidR="002A326A">
              <w:rPr>
                <w:noProof/>
                <w:webHidden/>
              </w:rPr>
              <w:fldChar w:fldCharType="end"/>
            </w:r>
          </w:hyperlink>
        </w:p>
        <w:p w14:paraId="1D34A87C" w14:textId="26407E17" w:rsidR="002A326A" w:rsidRDefault="00000000">
          <w:pPr>
            <w:pStyle w:val="TOC1"/>
            <w:tabs>
              <w:tab w:val="left" w:pos="440"/>
              <w:tab w:val="right" w:leader="dot" w:pos="9347"/>
            </w:tabs>
            <w:rPr>
              <w:rFonts w:asciiTheme="minorHAnsi" w:eastAsiaTheme="minorEastAsia" w:hAnsiTheme="minorHAnsi" w:cstheme="minorBidi"/>
              <w:b w:val="0"/>
              <w:noProof/>
              <w:color w:val="auto"/>
              <w:sz w:val="22"/>
            </w:rPr>
          </w:pPr>
          <w:hyperlink w:anchor="_Toc158210927" w:history="1">
            <w:r w:rsidR="002A326A" w:rsidRPr="001773A0">
              <w:rPr>
                <w:rStyle w:val="Hyperlink"/>
                <w:bCs/>
                <w:noProof/>
              </w:rPr>
              <w:t>7.</w:t>
            </w:r>
            <w:r w:rsidR="002A326A">
              <w:rPr>
                <w:rFonts w:asciiTheme="minorHAnsi" w:eastAsiaTheme="minorEastAsia" w:hAnsiTheme="minorHAnsi" w:cstheme="minorBidi"/>
                <w:b w:val="0"/>
                <w:noProof/>
                <w:color w:val="auto"/>
                <w:sz w:val="22"/>
              </w:rPr>
              <w:tab/>
            </w:r>
            <w:r w:rsidR="002A326A" w:rsidRPr="001773A0">
              <w:rPr>
                <w:rStyle w:val="Hyperlink"/>
                <w:noProof/>
              </w:rPr>
              <w:t>Computer Systems</w:t>
            </w:r>
            <w:r w:rsidR="002A326A">
              <w:rPr>
                <w:noProof/>
                <w:webHidden/>
              </w:rPr>
              <w:tab/>
            </w:r>
            <w:r w:rsidR="002A326A">
              <w:rPr>
                <w:noProof/>
                <w:webHidden/>
              </w:rPr>
              <w:fldChar w:fldCharType="begin"/>
            </w:r>
            <w:r w:rsidR="002A326A">
              <w:rPr>
                <w:noProof/>
                <w:webHidden/>
              </w:rPr>
              <w:instrText xml:space="preserve"> PAGEREF _Toc158210927 \h </w:instrText>
            </w:r>
            <w:r w:rsidR="002A326A">
              <w:rPr>
                <w:noProof/>
                <w:webHidden/>
              </w:rPr>
            </w:r>
            <w:r w:rsidR="002A326A">
              <w:rPr>
                <w:noProof/>
                <w:webHidden/>
              </w:rPr>
              <w:fldChar w:fldCharType="separate"/>
            </w:r>
            <w:r w:rsidR="002A326A">
              <w:rPr>
                <w:noProof/>
                <w:webHidden/>
              </w:rPr>
              <w:t>9</w:t>
            </w:r>
            <w:r w:rsidR="002A326A">
              <w:rPr>
                <w:noProof/>
                <w:webHidden/>
              </w:rPr>
              <w:fldChar w:fldCharType="end"/>
            </w:r>
          </w:hyperlink>
        </w:p>
        <w:p w14:paraId="65E768C1" w14:textId="08305D6A" w:rsidR="007B08DE" w:rsidRDefault="00000000">
          <w:r>
            <w:fldChar w:fldCharType="end"/>
          </w:r>
        </w:p>
      </w:sdtContent>
    </w:sdt>
    <w:p w14:paraId="79AAA327" w14:textId="77777777" w:rsidR="007B08DE" w:rsidRDefault="00000000">
      <w:pPr>
        <w:spacing w:after="61" w:line="259" w:lineRule="auto"/>
        <w:ind w:left="-5" w:right="-11"/>
      </w:pPr>
      <w:r>
        <w:br w:type="page"/>
      </w:r>
    </w:p>
    <w:p w14:paraId="224216B7" w14:textId="77777777" w:rsidR="007B08DE" w:rsidRDefault="00000000">
      <w:pPr>
        <w:pStyle w:val="Heading1"/>
        <w:numPr>
          <w:ilvl w:val="0"/>
          <w:numId w:val="0"/>
        </w:numPr>
        <w:ind w:left="-5"/>
      </w:pPr>
      <w:bookmarkStart w:id="0" w:name="_Toc158210919"/>
      <w:r>
        <w:lastRenderedPageBreak/>
        <w:t>Introduction</w:t>
      </w:r>
      <w:bookmarkEnd w:id="0"/>
      <w:r>
        <w:rPr>
          <w:u w:val="none"/>
        </w:rPr>
        <w:t xml:space="preserve"> </w:t>
      </w:r>
    </w:p>
    <w:p w14:paraId="5C6E3495" w14:textId="78B0EBC3" w:rsidR="007B08DE" w:rsidRDefault="00000000">
      <w:pPr>
        <w:spacing w:after="230"/>
        <w:ind w:left="-5"/>
      </w:pPr>
      <w:r>
        <w:t xml:space="preserve">The Auxiliary Grant Program (AG) is a financial assistance program that provides supplemental income to </w:t>
      </w:r>
      <w:r w:rsidR="000952D6">
        <w:t>low-income</w:t>
      </w:r>
      <w:r>
        <w:t xml:space="preserve"> individuals who are aged, blind, or disabled and reside in assisted living facilities (ALF) adult foster care homes (AFCH), or supportive housing (SH).  To be eligible for this program, individuals must meet the eligibility requirements specified in this manual.  The AG payment is a money payment that is issued directly to the eligible individual.   </w:t>
      </w:r>
    </w:p>
    <w:p w14:paraId="0AE42A9F" w14:textId="77777777" w:rsidR="007B08DE" w:rsidRDefault="00000000">
      <w:pPr>
        <w:spacing w:after="76" w:line="259" w:lineRule="auto"/>
        <w:ind w:left="0" w:firstLine="0"/>
      </w:pPr>
      <w:r>
        <w:t xml:space="preserve"> </w:t>
      </w:r>
    </w:p>
    <w:p w14:paraId="6E43DE37" w14:textId="77777777" w:rsidR="007B08DE" w:rsidRDefault="00000000">
      <w:pPr>
        <w:pStyle w:val="Heading1"/>
        <w:ind w:left="705" w:hanging="720"/>
      </w:pPr>
      <w:bookmarkStart w:id="1" w:name="_Toc158210920"/>
      <w:r>
        <w:t>Background</w:t>
      </w:r>
      <w:bookmarkEnd w:id="1"/>
      <w:r>
        <w:rPr>
          <w:u w:val="none"/>
        </w:rPr>
        <w:t xml:space="preserve"> </w:t>
      </w:r>
    </w:p>
    <w:p w14:paraId="3CB0D69F" w14:textId="253A63C7" w:rsidR="007B08DE" w:rsidRDefault="00000000">
      <w:pPr>
        <w:ind w:left="730"/>
      </w:pPr>
      <w:r>
        <w:t xml:space="preserve">Virginia’s AG program is an </w:t>
      </w:r>
      <w:r w:rsidR="000952D6">
        <w:t>outgrowth</w:t>
      </w:r>
      <w:r>
        <w:t xml:space="preserve"> of the federally mandated State SSI </w:t>
      </w:r>
    </w:p>
    <w:p w14:paraId="6726684D" w14:textId="77777777" w:rsidR="007B08DE" w:rsidRDefault="00000000">
      <w:pPr>
        <w:ind w:left="730"/>
      </w:pPr>
      <w:r>
        <w:t xml:space="preserve">Supplementation Program that began when SSI was implemented to replace Old Age </w:t>
      </w:r>
    </w:p>
    <w:p w14:paraId="477C4A4F" w14:textId="77777777" w:rsidR="007B08DE" w:rsidRDefault="00000000">
      <w:pPr>
        <w:spacing w:after="230"/>
        <w:ind w:left="730"/>
      </w:pPr>
      <w:r>
        <w:t xml:space="preserve">Assistance (OAA), Aid to the Permanently and Totally Disabled (APTD), and Aid to the Blind (AB) Programs that had existed under Titles I, X, and XIV of the Social Security Act.  Those benefits were paid at a higher rate than was to be paid under SSI, meaning that individuals who were transferred from them to SSI would have received a cut in benefits.  To prevent this, the Mandatory State SSI Supplementation Program began.   </w:t>
      </w:r>
    </w:p>
    <w:p w14:paraId="063B879A" w14:textId="77777777" w:rsidR="007B08DE" w:rsidRDefault="00000000">
      <w:pPr>
        <w:spacing w:after="234"/>
        <w:ind w:left="730"/>
      </w:pPr>
      <w:r>
        <w:t xml:space="preserve">States were required to develop a program that would supplement the SSI payments of those who would have been negatively impacted or the states would lose Medicaid funding.  Virginia’s response was to establish the AG program.  AG initially covered only those that were mandated to be covered SSI recipients.  It was later expanded to include individuals who were ineligible for SSI due to excess income but who met all other SSI eligibility requirements.  </w:t>
      </w:r>
    </w:p>
    <w:p w14:paraId="34CDDCB0" w14:textId="77777777" w:rsidR="007B08DE" w:rsidRDefault="00000000">
      <w:pPr>
        <w:pStyle w:val="Heading2"/>
        <w:spacing w:after="222"/>
        <w:ind w:left="1440" w:hanging="720"/>
      </w:pPr>
      <w:bookmarkStart w:id="2" w:name="_Toc158210921"/>
      <w:r>
        <w:t>Legal Base</w:t>
      </w:r>
      <w:bookmarkEnd w:id="2"/>
      <w:r>
        <w:t xml:space="preserve"> </w:t>
      </w:r>
    </w:p>
    <w:p w14:paraId="58981930" w14:textId="77777777" w:rsidR="007B08DE" w:rsidRDefault="00000000">
      <w:pPr>
        <w:numPr>
          <w:ilvl w:val="0"/>
          <w:numId w:val="1"/>
        </w:numPr>
        <w:spacing w:after="229"/>
        <w:ind w:hanging="360"/>
      </w:pPr>
      <w:r>
        <w:t xml:space="preserve">In 1972 Public Law 92-603 abolished the Old Age Assistance (OAA), Aid to the Permanently and Totally Disabled (APTD), and Aid to the Blind </w:t>
      </w:r>
      <w:r>
        <w:rPr>
          <w:color w:val="008000"/>
        </w:rPr>
        <w:t>(</w:t>
      </w:r>
      <w:r>
        <w:t>AB</w:t>
      </w:r>
      <w:r>
        <w:rPr>
          <w:color w:val="008000"/>
        </w:rPr>
        <w:t>)</w:t>
      </w:r>
      <w:r>
        <w:t xml:space="preserve"> Programs that had existed under Titles I, X, and XIV of the Social Security Acts and established the Supplemental Security Income (SSI) Program under Title XVI.  The SSI program was implemented in 1974.   </w:t>
      </w:r>
    </w:p>
    <w:p w14:paraId="5E0B2AB1" w14:textId="6B10B508" w:rsidR="007B08DE" w:rsidRDefault="00000000">
      <w:pPr>
        <w:numPr>
          <w:ilvl w:val="0"/>
          <w:numId w:val="1"/>
        </w:numPr>
        <w:spacing w:after="229"/>
        <w:ind w:hanging="360"/>
      </w:pPr>
      <w:r>
        <w:t xml:space="preserve">A later amendment to Title XVI required that the individual income of aged, blind, or disabled persons be maintained at December 1973 levels.  Section 212 of PL 93-66 addressed the loss of Medicaid funds.  These cases were called "mandatory supplementation cases".  States were given the option of having their supplementation program administered by the federal government or administering their own program.  Virginia opted for </w:t>
      </w:r>
      <w:r w:rsidR="000952D6">
        <w:t>self-administration</w:t>
      </w:r>
      <w:r>
        <w:t xml:space="preserve">. </w:t>
      </w:r>
    </w:p>
    <w:p w14:paraId="6D71A37C" w14:textId="77777777" w:rsidR="007B08DE" w:rsidRDefault="00000000">
      <w:pPr>
        <w:numPr>
          <w:ilvl w:val="0"/>
          <w:numId w:val="1"/>
        </w:numPr>
        <w:ind w:hanging="360"/>
      </w:pPr>
      <w:r>
        <w:t>In 1973, the Virginia General Assembly passed legislation permitting the Departments of Social Services and the Visually Handicapped to establish an Auxiliary Grants (AG) Program (</w:t>
      </w:r>
      <w:r>
        <w:rPr>
          <w:i/>
        </w:rPr>
        <w:t>Code of Virginia</w:t>
      </w:r>
      <w:r>
        <w:t xml:space="preserve">, Section 63.1-25.1). </w:t>
      </w:r>
    </w:p>
    <w:p w14:paraId="3B99CE6C" w14:textId="77777777" w:rsidR="007B08DE" w:rsidRDefault="00000000">
      <w:pPr>
        <w:numPr>
          <w:ilvl w:val="0"/>
          <w:numId w:val="1"/>
        </w:numPr>
        <w:spacing w:after="229"/>
        <w:ind w:hanging="360"/>
      </w:pPr>
      <w:r>
        <w:lastRenderedPageBreak/>
        <w:t xml:space="preserve">The Virginia Department of Social Services’ State Board and the Department for the Visually Handicapped expanded the Auxiliary Grants Program in July 1974 to include (no later than November 1, 1974) aged, blind, or disabled persons in assisted living facilities who had insufficient funds to meet their needs as established by the State Board. This part of the program was called "optional supplementation" to distinguish these cases from the December 1973 cases.   </w:t>
      </w:r>
    </w:p>
    <w:p w14:paraId="1690E12D" w14:textId="77777777" w:rsidR="007B08DE" w:rsidRDefault="00000000">
      <w:pPr>
        <w:spacing w:after="224"/>
        <w:ind w:left="2160" w:hanging="360"/>
      </w:pPr>
      <w:r>
        <w:rPr>
          <w:rFonts w:ascii="Courier New" w:eastAsia="Courier New" w:hAnsi="Courier New" w:cs="Courier New"/>
        </w:rPr>
        <w:t>o</w:t>
      </w:r>
      <w:r>
        <w:rPr>
          <w:rFonts w:ascii="Arial" w:eastAsia="Arial" w:hAnsi="Arial" w:cs="Arial"/>
        </w:rPr>
        <w:t xml:space="preserve"> </w:t>
      </w:r>
      <w:r>
        <w:t xml:space="preserve">It is no longer necessary to distinguish mandatory supplementation cases from optional ones as Virginia has increased its supplemental payments to a level that exceeds the mandated level.   </w:t>
      </w:r>
    </w:p>
    <w:p w14:paraId="4F1B29F4" w14:textId="77777777" w:rsidR="007B08DE" w:rsidRDefault="00000000">
      <w:pPr>
        <w:numPr>
          <w:ilvl w:val="0"/>
          <w:numId w:val="1"/>
        </w:numPr>
        <w:spacing w:after="229"/>
        <w:ind w:hanging="360"/>
      </w:pPr>
      <w:r>
        <w:t xml:space="preserve">In 1984, the Virginia General Assembly passed legislation, which gave the Department of Social Services sole responsibility for operating the program.   </w:t>
      </w:r>
    </w:p>
    <w:p w14:paraId="60254EBB" w14:textId="77777777" w:rsidR="007B08DE" w:rsidRDefault="00000000">
      <w:pPr>
        <w:numPr>
          <w:ilvl w:val="0"/>
          <w:numId w:val="1"/>
        </w:numPr>
        <w:spacing w:after="229"/>
        <w:ind w:hanging="360"/>
      </w:pPr>
      <w:r>
        <w:t xml:space="preserve">Effective October 1, 2002, the Virginia General Assembly passed legislation repealing the </w:t>
      </w:r>
      <w:r>
        <w:rPr>
          <w:i/>
        </w:rPr>
        <w:t xml:space="preserve">Code of Virginia, </w:t>
      </w:r>
      <w:r>
        <w:t xml:space="preserve">Section 63.1-25.1 and replaced it with Section 63.2-800. </w:t>
      </w:r>
    </w:p>
    <w:p w14:paraId="124A34A7" w14:textId="77777777" w:rsidR="007B08DE" w:rsidRDefault="00000000">
      <w:pPr>
        <w:numPr>
          <w:ilvl w:val="0"/>
          <w:numId w:val="1"/>
        </w:numPr>
        <w:spacing w:after="229"/>
        <w:ind w:hanging="360"/>
      </w:pPr>
      <w:r>
        <w:t xml:space="preserve">In 2012, the Virginia General Assembly passed legislation repealing the Code of Virginia, Section 63.2-800 and replacing it with Section 51.5-160 which gave the Department for Aging and Rehabilitative Services administrative authority to operate the program. </w:t>
      </w:r>
    </w:p>
    <w:p w14:paraId="43D2A08B" w14:textId="77777777" w:rsidR="007B08DE" w:rsidRDefault="00000000">
      <w:pPr>
        <w:spacing w:after="174"/>
        <w:ind w:left="1090"/>
      </w:pPr>
      <w:r>
        <w:t xml:space="preserve"> In 2016, the Virginia General Assembly passed legislation adding a third setting, supportive housing, to the AG program.  </w:t>
      </w:r>
    </w:p>
    <w:p w14:paraId="0265BEFB" w14:textId="77777777" w:rsidR="007B08DE" w:rsidRDefault="00000000">
      <w:pPr>
        <w:pStyle w:val="Heading1"/>
        <w:ind w:left="705" w:hanging="720"/>
      </w:pPr>
      <w:bookmarkStart w:id="3" w:name="_Toc158210922"/>
      <w:r>
        <w:t>Funding</w:t>
      </w:r>
      <w:bookmarkEnd w:id="3"/>
      <w:r>
        <w:rPr>
          <w:u w:val="none"/>
        </w:rPr>
        <w:t xml:space="preserve"> </w:t>
      </w:r>
    </w:p>
    <w:p w14:paraId="145C456E" w14:textId="77777777" w:rsidR="007B08DE" w:rsidRDefault="00000000">
      <w:pPr>
        <w:spacing w:after="114"/>
        <w:ind w:left="730"/>
      </w:pPr>
      <w:r>
        <w:t xml:space="preserve">The AG program is funded by a combination of state and local funds.  State funds comprise 80% of the funds and local funds comprise the remaining 20%.  State funds are authorized by the General Assembly and the local funds are authorized by the governing body of each locality.   </w:t>
      </w:r>
    </w:p>
    <w:p w14:paraId="32E040D1" w14:textId="77777777" w:rsidR="007B08DE" w:rsidRDefault="00000000">
      <w:pPr>
        <w:spacing w:after="36" w:line="259" w:lineRule="auto"/>
        <w:ind w:left="2340" w:firstLine="0"/>
      </w:pPr>
      <w:r>
        <w:rPr>
          <w:sz w:val="22"/>
        </w:rPr>
        <w:t xml:space="preserve"> </w:t>
      </w:r>
    </w:p>
    <w:p w14:paraId="602350B7" w14:textId="77777777" w:rsidR="007B08DE" w:rsidRDefault="00000000">
      <w:pPr>
        <w:pStyle w:val="Heading1"/>
        <w:ind w:left="705" w:hanging="720"/>
      </w:pPr>
      <w:bookmarkStart w:id="4" w:name="_Toc158210923"/>
      <w:r>
        <w:t>Applicable Policy</w:t>
      </w:r>
      <w:bookmarkEnd w:id="4"/>
      <w:r>
        <w:rPr>
          <w:u w:val="none"/>
        </w:rPr>
        <w:t xml:space="preserve"> </w:t>
      </w:r>
    </w:p>
    <w:p w14:paraId="45DC5E90" w14:textId="77777777" w:rsidR="007B08DE" w:rsidRDefault="00000000">
      <w:pPr>
        <w:spacing w:after="230"/>
        <w:ind w:left="730"/>
      </w:pPr>
      <w:r>
        <w:t xml:space="preserve">This manual addresses the eligibility requirements and determination procedures.  The procedures differ for the two groups that are potentially eligible for AG, SSI recipients and non-SSI individuals.  SSI recipients are those who receive an SSI money payment.  Non-SSI individuals are those who are ineligible for SSI due to excess income.  The primary differences are in the income and resource eligibility requirements.   </w:t>
      </w:r>
    </w:p>
    <w:p w14:paraId="32248B3C" w14:textId="77777777" w:rsidR="007B08DE" w:rsidRDefault="00000000">
      <w:pPr>
        <w:ind w:left="730"/>
      </w:pPr>
      <w:r>
        <w:t xml:space="preserve">To address those differences, separate income and resource chapters were developed.  </w:t>
      </w:r>
    </w:p>
    <w:p w14:paraId="3EFE5D3B" w14:textId="77777777" w:rsidR="007B08DE" w:rsidRDefault="00000000">
      <w:pPr>
        <w:ind w:left="730"/>
      </w:pPr>
      <w:r>
        <w:t xml:space="preserve">The titles of the chapters are the key to which the chapters apply.  If the title includes SSI </w:t>
      </w:r>
    </w:p>
    <w:p w14:paraId="3F4B7182" w14:textId="6A7805A6" w:rsidR="007B08DE" w:rsidRDefault="00000000">
      <w:pPr>
        <w:ind w:left="730"/>
      </w:pPr>
      <w:r>
        <w:t xml:space="preserve">Recipient in the title it applies only to SSI recipients, </w:t>
      </w:r>
      <w:r w:rsidR="000952D6">
        <w:t>i.e.,</w:t>
      </w:r>
      <w:r>
        <w:t xml:space="preserve"> Chapter D - SSI Recipients’ </w:t>
      </w:r>
    </w:p>
    <w:p w14:paraId="4C4E503B" w14:textId="13AFFE63" w:rsidR="007B08DE" w:rsidRDefault="00000000">
      <w:pPr>
        <w:spacing w:after="270"/>
        <w:ind w:left="730"/>
      </w:pPr>
      <w:r>
        <w:lastRenderedPageBreak/>
        <w:t xml:space="preserve">Eligibility.  If the title includes </w:t>
      </w:r>
      <w:proofErr w:type="gramStart"/>
      <w:r w:rsidR="000952D6">
        <w:t>Non-SSI</w:t>
      </w:r>
      <w:proofErr w:type="gramEnd"/>
      <w:r>
        <w:t xml:space="preserve">, it applies only to those individuals who do not receive SSI, </w:t>
      </w:r>
      <w:r w:rsidR="000952D6">
        <w:t>i.e.,</w:t>
      </w:r>
      <w:r>
        <w:t xml:space="preserve"> Chapter E - Non-SSI Resource Eligibility.  If the title does not include either of those phrases it applies to both groups. </w:t>
      </w:r>
    </w:p>
    <w:p w14:paraId="7368D6A0" w14:textId="77777777" w:rsidR="007B08DE" w:rsidRDefault="00000000">
      <w:pPr>
        <w:pStyle w:val="Heading1"/>
        <w:ind w:left="705" w:hanging="720"/>
      </w:pPr>
      <w:bookmarkStart w:id="5" w:name="_Toc158210924"/>
      <w:r>
        <w:t>Eligibility Rules</w:t>
      </w:r>
      <w:bookmarkEnd w:id="5"/>
      <w:r>
        <w:rPr>
          <w:u w:val="none"/>
        </w:rPr>
        <w:t xml:space="preserve"> </w:t>
      </w:r>
    </w:p>
    <w:p w14:paraId="17FEA73F" w14:textId="77777777" w:rsidR="007B08DE" w:rsidRDefault="00000000">
      <w:pPr>
        <w:spacing w:after="134"/>
        <w:ind w:left="730"/>
      </w:pPr>
      <w:r>
        <w:t xml:space="preserve">As a federally mandated program established to supplement the SSI program, the AG program is required to use SSI policy to determine eligibility.  Some variations do exist as state law can establish additional eligibility requirements.  Virginia law has established some variances in both non-financial and financial eligibility criteria but most of the eligibility rules are the same as SSI’s. </w:t>
      </w:r>
    </w:p>
    <w:p w14:paraId="1F62DDC0" w14:textId="77777777" w:rsidR="007B08DE" w:rsidRDefault="00000000">
      <w:pPr>
        <w:spacing w:after="270"/>
        <w:ind w:left="730"/>
      </w:pPr>
      <w:r>
        <w:t xml:space="preserve">One of Virginia’s variances is to allow AG eligibility to those who live in supportive housing, in addition to Assisted Living Facilities (ALF) and Adult Foster Care Home (AFCH). </w:t>
      </w:r>
    </w:p>
    <w:p w14:paraId="2EE1DBA1" w14:textId="77777777" w:rsidR="007B08DE" w:rsidRDefault="00000000">
      <w:pPr>
        <w:pStyle w:val="Heading1"/>
        <w:spacing w:after="0"/>
        <w:ind w:left="705" w:hanging="720"/>
      </w:pPr>
      <w:bookmarkStart w:id="6" w:name="_Toc158210925"/>
      <w:r>
        <w:t>Eligibility Process</w:t>
      </w:r>
      <w:bookmarkEnd w:id="6"/>
      <w:r>
        <w:rPr>
          <w:u w:val="none"/>
        </w:rPr>
        <w:t xml:space="preserve"> </w:t>
      </w:r>
    </w:p>
    <w:p w14:paraId="29B370E7" w14:textId="77777777" w:rsidR="007B08DE" w:rsidRDefault="00000000">
      <w:pPr>
        <w:spacing w:after="0" w:line="259" w:lineRule="auto"/>
        <w:ind w:left="720" w:firstLine="0"/>
      </w:pPr>
      <w:r>
        <w:rPr>
          <w:sz w:val="22"/>
        </w:rPr>
        <w:t xml:space="preserve"> </w:t>
      </w:r>
    </w:p>
    <w:p w14:paraId="63FF1759" w14:textId="77777777" w:rsidR="007B08DE" w:rsidRDefault="00000000">
      <w:pPr>
        <w:ind w:left="730"/>
      </w:pPr>
      <w:r>
        <w:t xml:space="preserve">Determining eligibility for AG is a multiple step process.  The following chart summarizes those steps.  Detailed information is given in the subsequent chapters of this manual. </w:t>
      </w:r>
    </w:p>
    <w:p w14:paraId="4C2F8B78" w14:textId="77777777" w:rsidR="007B08DE" w:rsidRDefault="00000000">
      <w:pPr>
        <w:spacing w:after="0" w:line="259" w:lineRule="auto"/>
        <w:ind w:left="720" w:firstLine="0"/>
      </w:pPr>
      <w:r>
        <w:t xml:space="preserve"> </w:t>
      </w:r>
    </w:p>
    <w:p w14:paraId="57066823" w14:textId="77777777" w:rsidR="007B08DE" w:rsidRDefault="00000000">
      <w:pPr>
        <w:spacing w:after="0" w:line="259" w:lineRule="auto"/>
        <w:ind w:left="720" w:firstLine="0"/>
      </w:pPr>
      <w:r>
        <w:t xml:space="preserve">   </w:t>
      </w:r>
    </w:p>
    <w:tbl>
      <w:tblPr>
        <w:tblStyle w:val="TableGrid"/>
        <w:tblW w:w="8640" w:type="dxa"/>
        <w:tblInd w:w="833" w:type="dxa"/>
        <w:tblCellMar>
          <w:top w:w="214" w:type="dxa"/>
          <w:left w:w="108" w:type="dxa"/>
          <w:right w:w="175" w:type="dxa"/>
        </w:tblCellMar>
        <w:tblLook w:val="04A0" w:firstRow="1" w:lastRow="0" w:firstColumn="1" w:lastColumn="0" w:noHBand="0" w:noVBand="1"/>
      </w:tblPr>
      <w:tblGrid>
        <w:gridCol w:w="1440"/>
        <w:gridCol w:w="7200"/>
      </w:tblGrid>
      <w:tr w:rsidR="007B08DE" w14:paraId="2A26FF19" w14:textId="77777777">
        <w:trPr>
          <w:trHeight w:val="684"/>
        </w:trPr>
        <w:tc>
          <w:tcPr>
            <w:tcW w:w="1440" w:type="dxa"/>
            <w:tcBorders>
              <w:top w:val="single" w:sz="4" w:space="0" w:color="000000"/>
              <w:left w:val="single" w:sz="4" w:space="0" w:color="000000"/>
              <w:bottom w:val="single" w:sz="4" w:space="0" w:color="000000"/>
              <w:right w:val="single" w:sz="4" w:space="0" w:color="000000"/>
            </w:tcBorders>
            <w:vAlign w:val="center"/>
          </w:tcPr>
          <w:p w14:paraId="2BD5F5FC" w14:textId="77777777" w:rsidR="007B08DE" w:rsidRDefault="00000000">
            <w:pPr>
              <w:spacing w:after="0" w:line="259" w:lineRule="auto"/>
              <w:ind w:left="66" w:firstLine="0"/>
              <w:jc w:val="center"/>
            </w:pPr>
            <w:r>
              <w:rPr>
                <w:b/>
              </w:rPr>
              <w:t xml:space="preserve">STEPS </w:t>
            </w:r>
          </w:p>
        </w:tc>
        <w:tc>
          <w:tcPr>
            <w:tcW w:w="7200" w:type="dxa"/>
            <w:tcBorders>
              <w:top w:val="single" w:sz="4" w:space="0" w:color="000000"/>
              <w:left w:val="single" w:sz="4" w:space="0" w:color="000000"/>
              <w:bottom w:val="single" w:sz="4" w:space="0" w:color="000000"/>
              <w:right w:val="single" w:sz="4" w:space="0" w:color="000000"/>
            </w:tcBorders>
            <w:vAlign w:val="center"/>
          </w:tcPr>
          <w:p w14:paraId="4A4A9445" w14:textId="77777777" w:rsidR="007B08DE" w:rsidRDefault="00000000">
            <w:pPr>
              <w:spacing w:after="0" w:line="259" w:lineRule="auto"/>
              <w:ind w:left="64" w:firstLine="0"/>
              <w:jc w:val="center"/>
            </w:pPr>
            <w:r>
              <w:rPr>
                <w:b/>
              </w:rPr>
              <w:t xml:space="preserve">ELIGIBILITY DETERMINATION ACTIONS </w:t>
            </w:r>
          </w:p>
        </w:tc>
      </w:tr>
      <w:tr w:rsidR="007B08DE" w14:paraId="702B87E8" w14:textId="77777777">
        <w:trPr>
          <w:trHeight w:val="2494"/>
        </w:trPr>
        <w:tc>
          <w:tcPr>
            <w:tcW w:w="1440" w:type="dxa"/>
            <w:tcBorders>
              <w:top w:val="single" w:sz="4" w:space="0" w:color="000000"/>
              <w:left w:val="single" w:sz="4" w:space="0" w:color="000000"/>
              <w:bottom w:val="single" w:sz="4" w:space="0" w:color="000000"/>
              <w:right w:val="single" w:sz="4" w:space="0" w:color="000000"/>
            </w:tcBorders>
          </w:tcPr>
          <w:p w14:paraId="3515285E" w14:textId="77777777" w:rsidR="007B08DE" w:rsidRDefault="00000000">
            <w:pPr>
              <w:spacing w:after="0" w:line="259" w:lineRule="auto"/>
              <w:ind w:left="0" w:firstLine="0"/>
            </w:pPr>
            <w:r>
              <w:rPr>
                <w:b/>
              </w:rPr>
              <w:t xml:space="preserve">Step 1 </w:t>
            </w:r>
          </w:p>
        </w:tc>
        <w:tc>
          <w:tcPr>
            <w:tcW w:w="7200" w:type="dxa"/>
            <w:tcBorders>
              <w:top w:val="single" w:sz="4" w:space="0" w:color="000000"/>
              <w:left w:val="single" w:sz="4" w:space="0" w:color="000000"/>
              <w:bottom w:val="single" w:sz="4" w:space="0" w:color="000000"/>
              <w:right w:val="single" w:sz="4" w:space="0" w:color="000000"/>
            </w:tcBorders>
            <w:vAlign w:val="center"/>
          </w:tcPr>
          <w:p w14:paraId="07BA602A" w14:textId="77777777" w:rsidR="007B08DE" w:rsidRDefault="00000000">
            <w:pPr>
              <w:spacing w:after="216" w:line="259" w:lineRule="auto"/>
              <w:ind w:left="0" w:firstLine="0"/>
            </w:pPr>
            <w:r>
              <w:rPr>
                <w:u w:val="single" w:color="000000"/>
              </w:rPr>
              <w:t>Chapter B - 1.3</w:t>
            </w:r>
            <w:r>
              <w:t xml:space="preserve">   A written application document is received.               </w:t>
            </w:r>
          </w:p>
          <w:p w14:paraId="1407DFB6" w14:textId="77777777" w:rsidR="007B08DE" w:rsidRDefault="00000000">
            <w:pPr>
              <w:spacing w:after="216" w:line="259" w:lineRule="auto"/>
              <w:ind w:left="0" w:firstLine="0"/>
            </w:pPr>
            <w:r>
              <w:t xml:space="preserve">Is the application signed? </w:t>
            </w:r>
          </w:p>
          <w:p w14:paraId="0D1E024A" w14:textId="07444E88" w:rsidR="007B08DE" w:rsidRDefault="00000000">
            <w:pPr>
              <w:spacing w:after="216" w:line="259" w:lineRule="auto"/>
              <w:ind w:left="612" w:firstLine="0"/>
            </w:pPr>
            <w:r>
              <w:t xml:space="preserve">Yes – Continue </w:t>
            </w:r>
          </w:p>
          <w:p w14:paraId="64E792B0" w14:textId="77777777" w:rsidR="00A52494" w:rsidRDefault="00000000">
            <w:pPr>
              <w:spacing w:after="0" w:line="259" w:lineRule="auto"/>
              <w:ind w:left="1332" w:hanging="720"/>
              <w:jc w:val="both"/>
            </w:pPr>
            <w:r>
              <w:t>No – The application is invalid.  Return the application to the applicant.</w:t>
            </w:r>
          </w:p>
          <w:p w14:paraId="534A9B10" w14:textId="64503F48" w:rsidR="007B08DE" w:rsidRDefault="00000000">
            <w:pPr>
              <w:spacing w:after="0" w:line="259" w:lineRule="auto"/>
              <w:ind w:left="1332" w:hanging="720"/>
              <w:jc w:val="both"/>
            </w:pPr>
            <w:r>
              <w:t xml:space="preserve">Stop.  Review Medicaid eligibility.  </w:t>
            </w:r>
          </w:p>
        </w:tc>
      </w:tr>
      <w:tr w:rsidR="007B08DE" w14:paraId="4D4A4A9D" w14:textId="77777777">
        <w:trPr>
          <w:trHeight w:val="946"/>
        </w:trPr>
        <w:tc>
          <w:tcPr>
            <w:tcW w:w="1440" w:type="dxa"/>
            <w:tcBorders>
              <w:top w:val="single" w:sz="4" w:space="0" w:color="000000"/>
              <w:left w:val="single" w:sz="4" w:space="0" w:color="000000"/>
              <w:bottom w:val="single" w:sz="4" w:space="0" w:color="000000"/>
              <w:right w:val="single" w:sz="4" w:space="0" w:color="000000"/>
            </w:tcBorders>
          </w:tcPr>
          <w:p w14:paraId="5109B9FA" w14:textId="77777777" w:rsidR="007B08DE" w:rsidRDefault="00000000">
            <w:pPr>
              <w:spacing w:after="0" w:line="259" w:lineRule="auto"/>
              <w:ind w:left="0" w:firstLine="0"/>
            </w:pPr>
            <w:r>
              <w:rPr>
                <w:b/>
              </w:rPr>
              <w:t xml:space="preserve">Step 2 </w:t>
            </w:r>
          </w:p>
        </w:tc>
        <w:tc>
          <w:tcPr>
            <w:tcW w:w="7200" w:type="dxa"/>
            <w:tcBorders>
              <w:top w:val="single" w:sz="4" w:space="0" w:color="000000"/>
              <w:left w:val="single" w:sz="4" w:space="0" w:color="000000"/>
              <w:bottom w:val="single" w:sz="4" w:space="0" w:color="000000"/>
              <w:right w:val="single" w:sz="4" w:space="0" w:color="000000"/>
            </w:tcBorders>
            <w:vAlign w:val="center"/>
          </w:tcPr>
          <w:p w14:paraId="7D309ED5" w14:textId="77777777" w:rsidR="007B08DE" w:rsidRDefault="00000000">
            <w:pPr>
              <w:spacing w:after="0" w:line="259" w:lineRule="auto"/>
              <w:ind w:left="0" w:firstLine="0"/>
              <w:jc w:val="both"/>
            </w:pPr>
            <w:r>
              <w:rPr>
                <w:u w:val="single" w:color="000000"/>
              </w:rPr>
              <w:t>Chapter B – 7.3</w:t>
            </w:r>
            <w:r>
              <w:t xml:space="preserve">   Review the application and issue a written request for required verifications.  Continue </w:t>
            </w:r>
          </w:p>
        </w:tc>
      </w:tr>
      <w:tr w:rsidR="007B08DE" w14:paraId="341E3F6F" w14:textId="77777777">
        <w:trPr>
          <w:trHeight w:val="1462"/>
        </w:trPr>
        <w:tc>
          <w:tcPr>
            <w:tcW w:w="1440" w:type="dxa"/>
            <w:tcBorders>
              <w:top w:val="single" w:sz="4" w:space="0" w:color="000000"/>
              <w:left w:val="single" w:sz="4" w:space="0" w:color="000000"/>
              <w:bottom w:val="single" w:sz="4" w:space="0" w:color="000000"/>
              <w:right w:val="single" w:sz="4" w:space="0" w:color="000000"/>
            </w:tcBorders>
          </w:tcPr>
          <w:p w14:paraId="361D3EFB" w14:textId="77777777" w:rsidR="007B08DE" w:rsidRDefault="00000000">
            <w:pPr>
              <w:spacing w:after="0" w:line="259" w:lineRule="auto"/>
              <w:ind w:left="0" w:firstLine="0"/>
            </w:pPr>
            <w:r>
              <w:rPr>
                <w:b/>
              </w:rPr>
              <w:lastRenderedPageBreak/>
              <w:t xml:space="preserve">Step 3 </w:t>
            </w:r>
          </w:p>
        </w:tc>
        <w:tc>
          <w:tcPr>
            <w:tcW w:w="7200" w:type="dxa"/>
            <w:tcBorders>
              <w:top w:val="single" w:sz="4" w:space="0" w:color="000000"/>
              <w:left w:val="single" w:sz="4" w:space="0" w:color="000000"/>
              <w:bottom w:val="single" w:sz="4" w:space="0" w:color="000000"/>
              <w:right w:val="single" w:sz="4" w:space="0" w:color="000000"/>
            </w:tcBorders>
            <w:vAlign w:val="center"/>
          </w:tcPr>
          <w:p w14:paraId="1B05E3C6" w14:textId="77777777" w:rsidR="007B08DE" w:rsidRDefault="00000000">
            <w:pPr>
              <w:spacing w:after="216" w:line="259" w:lineRule="auto"/>
              <w:ind w:left="0" w:firstLine="0"/>
            </w:pPr>
            <w:r>
              <w:t xml:space="preserve">Evaluate the verifications that were provided. </w:t>
            </w:r>
          </w:p>
          <w:p w14:paraId="4BFFEC6F" w14:textId="77777777" w:rsidR="007B08DE" w:rsidRDefault="00000000">
            <w:pPr>
              <w:spacing w:after="0" w:line="259" w:lineRule="auto"/>
              <w:ind w:left="0" w:firstLine="0"/>
            </w:pPr>
            <w:r>
              <w:t xml:space="preserve">Did the individual provide all required non-financial and financial verifications? </w:t>
            </w:r>
          </w:p>
        </w:tc>
      </w:tr>
    </w:tbl>
    <w:p w14:paraId="07744864" w14:textId="77777777" w:rsidR="007B08DE" w:rsidRDefault="007B08DE">
      <w:pPr>
        <w:spacing w:after="0" w:line="259" w:lineRule="auto"/>
        <w:ind w:left="-1440" w:right="10797" w:firstLine="0"/>
      </w:pPr>
    </w:p>
    <w:tbl>
      <w:tblPr>
        <w:tblStyle w:val="TableGrid"/>
        <w:tblW w:w="8640" w:type="dxa"/>
        <w:tblInd w:w="833" w:type="dxa"/>
        <w:tblCellMar>
          <w:top w:w="70" w:type="dxa"/>
          <w:left w:w="108" w:type="dxa"/>
          <w:right w:w="62" w:type="dxa"/>
        </w:tblCellMar>
        <w:tblLook w:val="04A0" w:firstRow="1" w:lastRow="0" w:firstColumn="1" w:lastColumn="0" w:noHBand="0" w:noVBand="1"/>
      </w:tblPr>
      <w:tblGrid>
        <w:gridCol w:w="1440"/>
        <w:gridCol w:w="7200"/>
      </w:tblGrid>
      <w:tr w:rsidR="007B08DE" w14:paraId="62CAA9C7" w14:textId="77777777">
        <w:trPr>
          <w:trHeight w:val="684"/>
        </w:trPr>
        <w:tc>
          <w:tcPr>
            <w:tcW w:w="1440" w:type="dxa"/>
            <w:tcBorders>
              <w:top w:val="single" w:sz="4" w:space="0" w:color="000000"/>
              <w:left w:val="single" w:sz="4" w:space="0" w:color="000000"/>
              <w:bottom w:val="single" w:sz="4" w:space="0" w:color="000000"/>
              <w:right w:val="single" w:sz="4" w:space="0" w:color="000000"/>
            </w:tcBorders>
            <w:vAlign w:val="center"/>
          </w:tcPr>
          <w:p w14:paraId="1309C73F" w14:textId="77777777" w:rsidR="007B08DE" w:rsidRDefault="00000000">
            <w:pPr>
              <w:spacing w:after="0" w:line="259" w:lineRule="auto"/>
              <w:ind w:left="0" w:right="47" w:firstLine="0"/>
              <w:jc w:val="center"/>
            </w:pPr>
            <w:r>
              <w:rPr>
                <w:b/>
              </w:rPr>
              <w:t xml:space="preserve">STEPS </w:t>
            </w:r>
          </w:p>
        </w:tc>
        <w:tc>
          <w:tcPr>
            <w:tcW w:w="7200" w:type="dxa"/>
            <w:tcBorders>
              <w:top w:val="single" w:sz="4" w:space="0" w:color="000000"/>
              <w:left w:val="single" w:sz="4" w:space="0" w:color="000000"/>
              <w:bottom w:val="single" w:sz="4" w:space="0" w:color="000000"/>
              <w:right w:val="single" w:sz="4" w:space="0" w:color="000000"/>
            </w:tcBorders>
            <w:vAlign w:val="center"/>
          </w:tcPr>
          <w:p w14:paraId="792D8816" w14:textId="77777777" w:rsidR="007B08DE" w:rsidRDefault="00000000">
            <w:pPr>
              <w:spacing w:after="0" w:line="259" w:lineRule="auto"/>
              <w:ind w:left="0" w:right="49" w:firstLine="0"/>
              <w:jc w:val="center"/>
            </w:pPr>
            <w:r>
              <w:rPr>
                <w:b/>
              </w:rPr>
              <w:t xml:space="preserve">ELIGIBILITY DETERMINATION ACTIONS </w:t>
            </w:r>
          </w:p>
        </w:tc>
      </w:tr>
      <w:tr w:rsidR="007B08DE" w14:paraId="0BCF2B4D" w14:textId="77777777">
        <w:trPr>
          <w:trHeight w:val="1318"/>
        </w:trPr>
        <w:tc>
          <w:tcPr>
            <w:tcW w:w="1440" w:type="dxa"/>
            <w:tcBorders>
              <w:top w:val="single" w:sz="4" w:space="0" w:color="000000"/>
              <w:left w:val="single" w:sz="4" w:space="0" w:color="000000"/>
              <w:bottom w:val="single" w:sz="4" w:space="0" w:color="000000"/>
              <w:right w:val="single" w:sz="4" w:space="0" w:color="000000"/>
            </w:tcBorders>
          </w:tcPr>
          <w:p w14:paraId="13E025D1" w14:textId="77777777" w:rsidR="007B08DE" w:rsidRDefault="007B08DE">
            <w:pPr>
              <w:spacing w:after="160" w:line="259" w:lineRule="auto"/>
              <w:ind w:left="0" w:firstLine="0"/>
            </w:pPr>
          </w:p>
        </w:tc>
        <w:tc>
          <w:tcPr>
            <w:tcW w:w="7200" w:type="dxa"/>
            <w:tcBorders>
              <w:top w:val="single" w:sz="4" w:space="0" w:color="000000"/>
              <w:left w:val="single" w:sz="4" w:space="0" w:color="000000"/>
              <w:bottom w:val="single" w:sz="4" w:space="0" w:color="000000"/>
              <w:right w:val="single" w:sz="4" w:space="0" w:color="000000"/>
            </w:tcBorders>
          </w:tcPr>
          <w:p w14:paraId="19177355" w14:textId="77777777" w:rsidR="007B08DE" w:rsidRDefault="00000000">
            <w:pPr>
              <w:spacing w:after="216" w:line="259" w:lineRule="auto"/>
              <w:ind w:left="612" w:firstLine="0"/>
            </w:pPr>
            <w:r>
              <w:t xml:space="preserve">Yes – Continue </w:t>
            </w:r>
          </w:p>
          <w:p w14:paraId="33B04465" w14:textId="77777777" w:rsidR="007B08DE" w:rsidRDefault="00000000">
            <w:pPr>
              <w:spacing w:after="0" w:line="259" w:lineRule="auto"/>
              <w:ind w:left="612" w:firstLine="0"/>
            </w:pPr>
            <w:r>
              <w:t xml:space="preserve">No –   Deny the application and send the individual a Notice of </w:t>
            </w:r>
          </w:p>
          <w:p w14:paraId="69F4194B" w14:textId="77777777" w:rsidR="00716DF4" w:rsidRDefault="00000000">
            <w:pPr>
              <w:spacing w:after="0" w:line="259" w:lineRule="auto"/>
              <w:ind w:left="1152" w:firstLine="0"/>
            </w:pPr>
            <w:r>
              <w:t xml:space="preserve">Action (for AG).  </w:t>
            </w:r>
          </w:p>
          <w:p w14:paraId="0C3C993B" w14:textId="114569B4" w:rsidR="007B08DE" w:rsidRDefault="00A52494" w:rsidP="00A52494">
            <w:pPr>
              <w:spacing w:after="0" w:line="259" w:lineRule="auto"/>
            </w:pPr>
            <w:r>
              <w:t xml:space="preserve">          Stop.  Review Medicaid eligibility. </w:t>
            </w:r>
          </w:p>
        </w:tc>
      </w:tr>
      <w:tr w:rsidR="007B08DE" w14:paraId="71598D79" w14:textId="77777777">
        <w:trPr>
          <w:trHeight w:val="2770"/>
        </w:trPr>
        <w:tc>
          <w:tcPr>
            <w:tcW w:w="1440" w:type="dxa"/>
            <w:tcBorders>
              <w:top w:val="single" w:sz="4" w:space="0" w:color="000000"/>
              <w:left w:val="single" w:sz="4" w:space="0" w:color="000000"/>
              <w:bottom w:val="single" w:sz="4" w:space="0" w:color="000000"/>
              <w:right w:val="single" w:sz="4" w:space="0" w:color="000000"/>
            </w:tcBorders>
          </w:tcPr>
          <w:p w14:paraId="25BCEBA9" w14:textId="77777777" w:rsidR="007B08DE" w:rsidRDefault="00000000">
            <w:pPr>
              <w:spacing w:after="0" w:line="259" w:lineRule="auto"/>
              <w:ind w:left="0" w:firstLine="0"/>
            </w:pPr>
            <w:r>
              <w:rPr>
                <w:b/>
              </w:rPr>
              <w:t xml:space="preserve">Step 4 </w:t>
            </w:r>
          </w:p>
        </w:tc>
        <w:tc>
          <w:tcPr>
            <w:tcW w:w="7200" w:type="dxa"/>
            <w:tcBorders>
              <w:top w:val="single" w:sz="4" w:space="0" w:color="000000"/>
              <w:left w:val="single" w:sz="4" w:space="0" w:color="000000"/>
              <w:bottom w:val="single" w:sz="4" w:space="0" w:color="000000"/>
              <w:right w:val="single" w:sz="4" w:space="0" w:color="000000"/>
            </w:tcBorders>
            <w:vAlign w:val="center"/>
          </w:tcPr>
          <w:p w14:paraId="5BA97F32" w14:textId="77777777" w:rsidR="007B08DE" w:rsidRDefault="00000000">
            <w:pPr>
              <w:spacing w:after="216" w:line="259" w:lineRule="auto"/>
              <w:ind w:left="0" w:firstLine="0"/>
            </w:pPr>
            <w:r>
              <w:rPr>
                <w:u w:val="single" w:color="000000"/>
              </w:rPr>
              <w:t>Chapter C</w:t>
            </w:r>
            <w:r>
              <w:t xml:space="preserve">   Evaluate individual’s non-financial eligibility.                    </w:t>
            </w:r>
          </w:p>
          <w:p w14:paraId="108181FA" w14:textId="77777777" w:rsidR="007B08DE" w:rsidRDefault="00000000">
            <w:pPr>
              <w:spacing w:after="216" w:line="259" w:lineRule="auto"/>
              <w:ind w:left="0" w:firstLine="0"/>
            </w:pPr>
            <w:r>
              <w:t xml:space="preserve">Did the individual meet all non-financial eligibility criteria? </w:t>
            </w:r>
          </w:p>
          <w:p w14:paraId="5363FB02" w14:textId="77777777" w:rsidR="007B08DE" w:rsidRDefault="00000000">
            <w:pPr>
              <w:spacing w:after="216" w:line="259" w:lineRule="auto"/>
              <w:ind w:left="0" w:right="198" w:firstLine="0"/>
              <w:jc w:val="center"/>
            </w:pPr>
            <w:r>
              <w:t xml:space="preserve">Yes – The individual is eligible non-financially.  Continue </w:t>
            </w:r>
          </w:p>
          <w:p w14:paraId="460E89D1" w14:textId="13099174" w:rsidR="00A52494" w:rsidRDefault="00716DF4">
            <w:pPr>
              <w:spacing w:after="0" w:line="259" w:lineRule="auto"/>
              <w:ind w:left="1332" w:hanging="720"/>
            </w:pPr>
            <w:r>
              <w:t xml:space="preserve"> No – Deny the application and send the individual a Notice of Action.  </w:t>
            </w:r>
          </w:p>
          <w:p w14:paraId="3DA1557E" w14:textId="6C7E584E" w:rsidR="007B08DE" w:rsidRDefault="00000000">
            <w:pPr>
              <w:spacing w:after="0" w:line="259" w:lineRule="auto"/>
              <w:ind w:left="1332" w:hanging="720"/>
            </w:pPr>
            <w:r>
              <w:t xml:space="preserve"> Stop.  Review Medicaid eligibility.   </w:t>
            </w:r>
          </w:p>
        </w:tc>
      </w:tr>
      <w:tr w:rsidR="007B08DE" w14:paraId="4B5A7340" w14:textId="77777777">
        <w:trPr>
          <w:trHeight w:val="1978"/>
        </w:trPr>
        <w:tc>
          <w:tcPr>
            <w:tcW w:w="1440" w:type="dxa"/>
            <w:tcBorders>
              <w:top w:val="single" w:sz="4" w:space="0" w:color="000000"/>
              <w:left w:val="single" w:sz="4" w:space="0" w:color="000000"/>
              <w:bottom w:val="single" w:sz="4" w:space="0" w:color="000000"/>
              <w:right w:val="single" w:sz="4" w:space="0" w:color="000000"/>
            </w:tcBorders>
          </w:tcPr>
          <w:p w14:paraId="13955ED5" w14:textId="77777777" w:rsidR="007B08DE" w:rsidRDefault="00000000">
            <w:pPr>
              <w:spacing w:after="0" w:line="259" w:lineRule="auto"/>
              <w:ind w:left="0" w:firstLine="0"/>
            </w:pPr>
            <w:r>
              <w:rPr>
                <w:b/>
              </w:rPr>
              <w:t xml:space="preserve">Step 5 </w:t>
            </w:r>
          </w:p>
        </w:tc>
        <w:tc>
          <w:tcPr>
            <w:tcW w:w="7200" w:type="dxa"/>
            <w:tcBorders>
              <w:top w:val="single" w:sz="4" w:space="0" w:color="000000"/>
              <w:left w:val="single" w:sz="4" w:space="0" w:color="000000"/>
              <w:bottom w:val="single" w:sz="4" w:space="0" w:color="000000"/>
              <w:right w:val="single" w:sz="4" w:space="0" w:color="000000"/>
            </w:tcBorders>
            <w:vAlign w:val="center"/>
          </w:tcPr>
          <w:p w14:paraId="6463DF3A" w14:textId="77777777" w:rsidR="007B08DE" w:rsidRDefault="00000000">
            <w:pPr>
              <w:spacing w:after="216" w:line="259" w:lineRule="auto"/>
              <w:ind w:left="0" w:firstLine="0"/>
            </w:pPr>
            <w:r>
              <w:rPr>
                <w:u w:val="single" w:color="000000"/>
              </w:rPr>
              <w:t>Chapter D</w:t>
            </w:r>
            <w:r>
              <w:t xml:space="preserve">   Is the individual an SSI recipient?                                       </w:t>
            </w:r>
          </w:p>
          <w:p w14:paraId="74491521" w14:textId="43693944" w:rsidR="00716DF4" w:rsidRDefault="00000000">
            <w:pPr>
              <w:spacing w:after="240" w:line="238" w:lineRule="auto"/>
              <w:ind w:left="0" w:right="1174" w:firstLine="0"/>
              <w:jc w:val="right"/>
            </w:pPr>
            <w:r>
              <w:t>Yes –   The individual is income and resource eligible.</w:t>
            </w:r>
            <w:r w:rsidR="00716DF4">
              <w:t xml:space="preserve"> </w:t>
            </w:r>
            <w:r>
              <w:t xml:space="preserve">Determine his/her grant amount.  </w:t>
            </w:r>
          </w:p>
          <w:p w14:paraId="6677A9B5" w14:textId="7F978EAA" w:rsidR="007B08DE" w:rsidRDefault="00000000" w:rsidP="00716DF4">
            <w:pPr>
              <w:spacing w:after="240" w:line="238" w:lineRule="auto"/>
              <w:ind w:left="0" w:right="1174" w:firstLine="0"/>
            </w:pPr>
            <w:r>
              <w:t xml:space="preserve">Go to Step 9. </w:t>
            </w:r>
          </w:p>
          <w:p w14:paraId="17B66557" w14:textId="77777777" w:rsidR="007B08DE" w:rsidRDefault="00000000">
            <w:pPr>
              <w:spacing w:after="0" w:line="259" w:lineRule="auto"/>
              <w:ind w:left="612" w:firstLine="0"/>
            </w:pPr>
            <w:r>
              <w:t xml:space="preserve">No –   Continue </w:t>
            </w:r>
          </w:p>
        </w:tc>
      </w:tr>
      <w:tr w:rsidR="007B08DE" w14:paraId="1A99A2F5" w14:textId="77777777">
        <w:trPr>
          <w:trHeight w:val="3876"/>
        </w:trPr>
        <w:tc>
          <w:tcPr>
            <w:tcW w:w="1440" w:type="dxa"/>
            <w:tcBorders>
              <w:top w:val="single" w:sz="4" w:space="0" w:color="000000"/>
              <w:left w:val="single" w:sz="4" w:space="0" w:color="000000"/>
              <w:bottom w:val="single" w:sz="4" w:space="0" w:color="000000"/>
              <w:right w:val="single" w:sz="4" w:space="0" w:color="000000"/>
            </w:tcBorders>
          </w:tcPr>
          <w:p w14:paraId="68044460" w14:textId="77777777" w:rsidR="007B08DE" w:rsidRDefault="00000000">
            <w:pPr>
              <w:spacing w:after="0" w:line="259" w:lineRule="auto"/>
              <w:ind w:left="0" w:firstLine="0"/>
            </w:pPr>
            <w:r>
              <w:rPr>
                <w:b/>
              </w:rPr>
              <w:lastRenderedPageBreak/>
              <w:t xml:space="preserve">Step 6 </w:t>
            </w:r>
          </w:p>
        </w:tc>
        <w:tc>
          <w:tcPr>
            <w:tcW w:w="7200" w:type="dxa"/>
            <w:tcBorders>
              <w:top w:val="single" w:sz="4" w:space="0" w:color="000000"/>
              <w:left w:val="single" w:sz="4" w:space="0" w:color="000000"/>
              <w:bottom w:val="single" w:sz="4" w:space="0" w:color="000000"/>
              <w:right w:val="single" w:sz="4" w:space="0" w:color="000000"/>
            </w:tcBorders>
            <w:vAlign w:val="center"/>
          </w:tcPr>
          <w:p w14:paraId="06C006D2" w14:textId="77777777" w:rsidR="007B08DE" w:rsidRDefault="00000000">
            <w:pPr>
              <w:spacing w:after="240" w:line="238" w:lineRule="auto"/>
              <w:ind w:left="0" w:firstLine="0"/>
            </w:pPr>
            <w:r>
              <w:rPr>
                <w:u w:val="single" w:color="000000"/>
              </w:rPr>
              <w:t>Chapter G</w:t>
            </w:r>
            <w:r>
              <w:t xml:space="preserve">   Evaluate any resource transfers the individual made from 36 months prior to the date of application through the processing date. </w:t>
            </w:r>
          </w:p>
          <w:p w14:paraId="0FD26801" w14:textId="77777777" w:rsidR="007B08DE" w:rsidRDefault="00000000">
            <w:pPr>
              <w:spacing w:after="238" w:line="238" w:lineRule="auto"/>
              <w:ind w:left="0" w:firstLine="0"/>
            </w:pPr>
            <w:r>
              <w:t xml:space="preserve">Did the individual make any resource transfers during this period that impacts his current eligibility? </w:t>
            </w:r>
          </w:p>
          <w:p w14:paraId="1457990F" w14:textId="711DDD23" w:rsidR="00716DF4" w:rsidRDefault="00000000">
            <w:pPr>
              <w:spacing w:after="240" w:line="238" w:lineRule="auto"/>
              <w:ind w:left="1332" w:hanging="720"/>
            </w:pPr>
            <w:r>
              <w:t xml:space="preserve">Yes </w:t>
            </w:r>
            <w:r w:rsidR="000952D6">
              <w:t>– Compute</w:t>
            </w:r>
            <w:r>
              <w:t xml:space="preserve"> the period of ineligibility and notify the individual of it.  Deny the application and send the individual a Notice of Action (for AG) and a Transfer of Resources Notice.  </w:t>
            </w:r>
          </w:p>
          <w:p w14:paraId="15ECAD4E" w14:textId="558CC467" w:rsidR="007B08DE" w:rsidRDefault="00000000">
            <w:pPr>
              <w:spacing w:after="240" w:line="238" w:lineRule="auto"/>
              <w:ind w:left="1332" w:hanging="720"/>
            </w:pPr>
            <w:r>
              <w:t xml:space="preserve"> Stop.  Review Medicaid eligibility. </w:t>
            </w:r>
          </w:p>
          <w:p w14:paraId="33C152FE" w14:textId="77777777" w:rsidR="007B08DE" w:rsidRDefault="00000000">
            <w:pPr>
              <w:spacing w:after="0" w:line="259" w:lineRule="auto"/>
              <w:ind w:left="612" w:firstLine="0"/>
            </w:pPr>
            <w:r>
              <w:t xml:space="preserve">No –   Continue </w:t>
            </w:r>
          </w:p>
        </w:tc>
      </w:tr>
    </w:tbl>
    <w:p w14:paraId="130D4BD3" w14:textId="77777777" w:rsidR="007B08DE" w:rsidRDefault="007B08DE">
      <w:pPr>
        <w:spacing w:after="0" w:line="259" w:lineRule="auto"/>
        <w:ind w:left="-1440" w:right="10797" w:firstLine="0"/>
      </w:pPr>
    </w:p>
    <w:tbl>
      <w:tblPr>
        <w:tblStyle w:val="TableGrid"/>
        <w:tblW w:w="8640" w:type="dxa"/>
        <w:tblInd w:w="833" w:type="dxa"/>
        <w:tblCellMar>
          <w:top w:w="214" w:type="dxa"/>
          <w:left w:w="108" w:type="dxa"/>
          <w:right w:w="50" w:type="dxa"/>
        </w:tblCellMar>
        <w:tblLook w:val="04A0" w:firstRow="1" w:lastRow="0" w:firstColumn="1" w:lastColumn="0" w:noHBand="0" w:noVBand="1"/>
      </w:tblPr>
      <w:tblGrid>
        <w:gridCol w:w="1440"/>
        <w:gridCol w:w="7200"/>
      </w:tblGrid>
      <w:tr w:rsidR="007B08DE" w14:paraId="0B875DE1" w14:textId="77777777">
        <w:trPr>
          <w:trHeight w:val="684"/>
        </w:trPr>
        <w:tc>
          <w:tcPr>
            <w:tcW w:w="1440" w:type="dxa"/>
            <w:tcBorders>
              <w:top w:val="single" w:sz="4" w:space="0" w:color="000000"/>
              <w:left w:val="single" w:sz="4" w:space="0" w:color="000000"/>
              <w:bottom w:val="single" w:sz="4" w:space="0" w:color="000000"/>
              <w:right w:val="single" w:sz="4" w:space="0" w:color="000000"/>
            </w:tcBorders>
            <w:vAlign w:val="center"/>
          </w:tcPr>
          <w:p w14:paraId="0022A7B0" w14:textId="77777777" w:rsidR="007B08DE" w:rsidRDefault="00000000">
            <w:pPr>
              <w:spacing w:after="0" w:line="259" w:lineRule="auto"/>
              <w:ind w:left="0" w:right="59" w:firstLine="0"/>
              <w:jc w:val="center"/>
            </w:pPr>
            <w:r>
              <w:rPr>
                <w:b/>
              </w:rPr>
              <w:t xml:space="preserve">STEPS </w:t>
            </w:r>
          </w:p>
        </w:tc>
        <w:tc>
          <w:tcPr>
            <w:tcW w:w="7200" w:type="dxa"/>
            <w:tcBorders>
              <w:top w:val="single" w:sz="4" w:space="0" w:color="000000"/>
              <w:left w:val="single" w:sz="4" w:space="0" w:color="000000"/>
              <w:bottom w:val="single" w:sz="4" w:space="0" w:color="000000"/>
              <w:right w:val="single" w:sz="4" w:space="0" w:color="000000"/>
            </w:tcBorders>
            <w:vAlign w:val="center"/>
          </w:tcPr>
          <w:p w14:paraId="4C87A9BC" w14:textId="77777777" w:rsidR="007B08DE" w:rsidRDefault="00000000">
            <w:pPr>
              <w:spacing w:after="0" w:line="259" w:lineRule="auto"/>
              <w:ind w:left="0" w:right="61" w:firstLine="0"/>
              <w:jc w:val="center"/>
            </w:pPr>
            <w:r>
              <w:rPr>
                <w:b/>
              </w:rPr>
              <w:t xml:space="preserve">ELIGIBILITY DETERMINATION ACTIONS </w:t>
            </w:r>
          </w:p>
        </w:tc>
      </w:tr>
      <w:tr w:rsidR="007B08DE" w14:paraId="604C7C74" w14:textId="77777777">
        <w:trPr>
          <w:trHeight w:val="5714"/>
        </w:trPr>
        <w:tc>
          <w:tcPr>
            <w:tcW w:w="1440" w:type="dxa"/>
            <w:tcBorders>
              <w:top w:val="single" w:sz="4" w:space="0" w:color="000000"/>
              <w:left w:val="single" w:sz="4" w:space="0" w:color="000000"/>
              <w:bottom w:val="single" w:sz="4" w:space="0" w:color="000000"/>
              <w:right w:val="single" w:sz="4" w:space="0" w:color="000000"/>
            </w:tcBorders>
          </w:tcPr>
          <w:p w14:paraId="632934A9" w14:textId="77777777" w:rsidR="007B08DE" w:rsidRDefault="00000000">
            <w:pPr>
              <w:spacing w:after="0" w:line="259" w:lineRule="auto"/>
              <w:ind w:left="0" w:firstLine="0"/>
            </w:pPr>
            <w:r>
              <w:rPr>
                <w:b/>
              </w:rPr>
              <w:t xml:space="preserve">Step 7 </w:t>
            </w:r>
          </w:p>
        </w:tc>
        <w:tc>
          <w:tcPr>
            <w:tcW w:w="7200" w:type="dxa"/>
            <w:tcBorders>
              <w:top w:val="single" w:sz="4" w:space="0" w:color="000000"/>
              <w:left w:val="single" w:sz="4" w:space="0" w:color="000000"/>
              <w:bottom w:val="single" w:sz="4" w:space="0" w:color="000000"/>
              <w:right w:val="single" w:sz="4" w:space="0" w:color="000000"/>
            </w:tcBorders>
            <w:vAlign w:val="center"/>
          </w:tcPr>
          <w:p w14:paraId="3ED632E0" w14:textId="77777777" w:rsidR="007B08DE" w:rsidRDefault="00000000">
            <w:pPr>
              <w:spacing w:after="23" w:line="445" w:lineRule="auto"/>
              <w:ind w:left="0" w:firstLine="0"/>
            </w:pPr>
            <w:r>
              <w:rPr>
                <w:u w:val="single" w:color="000000"/>
              </w:rPr>
              <w:t>Chapter E</w:t>
            </w:r>
            <w:r>
              <w:t xml:space="preserve">   Evaluate the non-SSI individual’s resource eligibility.         A.</w:t>
            </w:r>
            <w:r>
              <w:rPr>
                <w:rFonts w:ascii="Arial" w:eastAsia="Arial" w:hAnsi="Arial" w:cs="Arial"/>
              </w:rPr>
              <w:t xml:space="preserve"> </w:t>
            </w:r>
            <w:r>
              <w:rPr>
                <w:rFonts w:ascii="Arial" w:eastAsia="Arial" w:hAnsi="Arial" w:cs="Arial"/>
              </w:rPr>
              <w:tab/>
            </w:r>
            <w:r>
              <w:t xml:space="preserve">Determine the individual’s net countable resources. </w:t>
            </w:r>
          </w:p>
          <w:p w14:paraId="3A6AA267" w14:textId="77777777" w:rsidR="007B08DE" w:rsidRDefault="00000000">
            <w:pPr>
              <w:numPr>
                <w:ilvl w:val="0"/>
                <w:numId w:val="2"/>
              </w:numPr>
              <w:spacing w:after="194" w:line="259" w:lineRule="auto"/>
              <w:ind w:hanging="360"/>
            </w:pPr>
            <w:r>
              <w:t xml:space="preserve">Determine the value of each resource. </w:t>
            </w:r>
          </w:p>
          <w:p w14:paraId="27E519E5" w14:textId="77777777" w:rsidR="007B08DE" w:rsidRDefault="00000000">
            <w:pPr>
              <w:numPr>
                <w:ilvl w:val="0"/>
                <w:numId w:val="2"/>
              </w:numPr>
              <w:spacing w:after="256" w:line="240" w:lineRule="auto"/>
              <w:ind w:hanging="360"/>
            </w:pPr>
            <w:r>
              <w:t xml:space="preserve">Subtract the appropriate resource exclusion from the full value of the resource.  The result is the resource’s net countable value. </w:t>
            </w:r>
          </w:p>
          <w:p w14:paraId="1B1F1CD1" w14:textId="77777777" w:rsidR="007B08DE" w:rsidRDefault="00000000">
            <w:pPr>
              <w:numPr>
                <w:ilvl w:val="0"/>
                <w:numId w:val="2"/>
              </w:numPr>
              <w:spacing w:after="233" w:line="244" w:lineRule="auto"/>
              <w:ind w:hanging="360"/>
            </w:pPr>
            <w:r>
              <w:t xml:space="preserve">Total the net countable values.  The result is the individual’s total net countable resource value. </w:t>
            </w:r>
          </w:p>
          <w:p w14:paraId="311D8BE6" w14:textId="77777777" w:rsidR="00716DF4" w:rsidRDefault="00000000">
            <w:pPr>
              <w:spacing w:after="118" w:line="344" w:lineRule="auto"/>
              <w:ind w:left="612" w:right="321" w:hanging="612"/>
            </w:pPr>
            <w:r>
              <w:t>B.</w:t>
            </w:r>
            <w:r>
              <w:rPr>
                <w:rFonts w:ascii="Arial" w:eastAsia="Arial" w:hAnsi="Arial" w:cs="Arial"/>
              </w:rPr>
              <w:t xml:space="preserve"> </w:t>
            </w:r>
            <w:r>
              <w:rPr>
                <w:rFonts w:ascii="Arial" w:eastAsia="Arial" w:hAnsi="Arial" w:cs="Arial"/>
              </w:rPr>
              <w:tab/>
            </w:r>
            <w:r>
              <w:t xml:space="preserve">Is the total net countable resource value equal to or less than the regular resource limit ($2000)?               </w:t>
            </w:r>
          </w:p>
          <w:p w14:paraId="13A1415D" w14:textId="62855BBF" w:rsidR="007B08DE" w:rsidRDefault="00000000">
            <w:pPr>
              <w:spacing w:after="118" w:line="344" w:lineRule="auto"/>
              <w:ind w:left="612" w:right="321" w:hanging="612"/>
            </w:pPr>
            <w:r>
              <w:t xml:space="preserve">Chapter E - 5 Yes – The individual is resource eligible.  Go to Step 9.   </w:t>
            </w:r>
          </w:p>
          <w:p w14:paraId="2C55528C" w14:textId="77777777" w:rsidR="007B08DE" w:rsidRDefault="00000000">
            <w:pPr>
              <w:spacing w:after="0" w:line="259" w:lineRule="auto"/>
              <w:ind w:left="1152" w:hanging="540"/>
              <w:jc w:val="both"/>
            </w:pPr>
            <w:r>
              <w:t xml:space="preserve">No – The individual is ineligible for regular AG due to excess resources.  Continue.   </w:t>
            </w:r>
          </w:p>
        </w:tc>
      </w:tr>
      <w:tr w:rsidR="007B08DE" w14:paraId="335A521A" w14:textId="77777777">
        <w:trPr>
          <w:trHeight w:val="5695"/>
        </w:trPr>
        <w:tc>
          <w:tcPr>
            <w:tcW w:w="1440" w:type="dxa"/>
            <w:tcBorders>
              <w:top w:val="single" w:sz="4" w:space="0" w:color="000000"/>
              <w:left w:val="single" w:sz="4" w:space="0" w:color="000000"/>
              <w:bottom w:val="single" w:sz="4" w:space="0" w:color="000000"/>
              <w:right w:val="single" w:sz="4" w:space="0" w:color="000000"/>
            </w:tcBorders>
          </w:tcPr>
          <w:p w14:paraId="714F65CC" w14:textId="77777777" w:rsidR="007B08DE" w:rsidRDefault="00000000">
            <w:pPr>
              <w:spacing w:after="0" w:line="259" w:lineRule="auto"/>
              <w:ind w:left="0" w:firstLine="0"/>
            </w:pPr>
            <w:r>
              <w:rPr>
                <w:b/>
              </w:rPr>
              <w:lastRenderedPageBreak/>
              <w:t xml:space="preserve">Step 8 </w:t>
            </w:r>
          </w:p>
        </w:tc>
        <w:tc>
          <w:tcPr>
            <w:tcW w:w="7200" w:type="dxa"/>
            <w:tcBorders>
              <w:top w:val="single" w:sz="4" w:space="0" w:color="000000"/>
              <w:left w:val="single" w:sz="4" w:space="0" w:color="000000"/>
              <w:bottom w:val="single" w:sz="4" w:space="0" w:color="000000"/>
              <w:right w:val="single" w:sz="4" w:space="0" w:color="000000"/>
            </w:tcBorders>
            <w:vAlign w:val="center"/>
          </w:tcPr>
          <w:p w14:paraId="0E014663" w14:textId="77777777" w:rsidR="007B08DE" w:rsidRDefault="00000000">
            <w:pPr>
              <w:spacing w:after="0" w:line="259" w:lineRule="auto"/>
              <w:ind w:left="0" w:firstLine="0"/>
            </w:pPr>
            <w:r>
              <w:rPr>
                <w:u w:val="single" w:color="000000"/>
              </w:rPr>
              <w:t>Chapter F</w:t>
            </w:r>
            <w:r>
              <w:t xml:space="preserve">   Evaluate the individual’s potential eligibility for </w:t>
            </w:r>
            <w:proofErr w:type="gramStart"/>
            <w:r>
              <w:t>Conditional</w:t>
            </w:r>
            <w:proofErr w:type="gramEnd"/>
            <w:r>
              <w:t xml:space="preserve"> </w:t>
            </w:r>
          </w:p>
          <w:p w14:paraId="61F6006E" w14:textId="77777777" w:rsidR="007B08DE" w:rsidRDefault="00000000">
            <w:pPr>
              <w:spacing w:after="216" w:line="259" w:lineRule="auto"/>
              <w:ind w:left="0" w:firstLine="0"/>
            </w:pPr>
            <w:r>
              <w:t xml:space="preserve">Benefits.                                                                                 </w:t>
            </w:r>
          </w:p>
          <w:p w14:paraId="357B6C34" w14:textId="77777777" w:rsidR="007B08DE" w:rsidRDefault="00000000">
            <w:pPr>
              <w:numPr>
                <w:ilvl w:val="0"/>
                <w:numId w:val="3"/>
              </w:numPr>
              <w:spacing w:after="254" w:line="242" w:lineRule="auto"/>
              <w:ind w:hanging="432"/>
            </w:pPr>
            <w:r>
              <w:t xml:space="preserve">Divide the individual’s resources into two classifications, liquid and non-liquid. </w:t>
            </w:r>
          </w:p>
          <w:p w14:paraId="5AF2E47A" w14:textId="77777777" w:rsidR="007B08DE" w:rsidRDefault="00000000">
            <w:pPr>
              <w:numPr>
                <w:ilvl w:val="1"/>
                <w:numId w:val="3"/>
              </w:numPr>
              <w:spacing w:after="195" w:line="259" w:lineRule="auto"/>
              <w:ind w:hanging="360"/>
            </w:pPr>
            <w:r>
              <w:t xml:space="preserve">Total the value of the non-liquid resources and </w:t>
            </w:r>
          </w:p>
          <w:p w14:paraId="3333F124" w14:textId="77777777" w:rsidR="007B08DE" w:rsidRDefault="00000000">
            <w:pPr>
              <w:numPr>
                <w:ilvl w:val="1"/>
                <w:numId w:val="3"/>
              </w:numPr>
              <w:spacing w:after="176" w:line="259" w:lineRule="auto"/>
              <w:ind w:hanging="360"/>
            </w:pPr>
            <w:r>
              <w:t xml:space="preserve">Total the value of the liquid resources.   </w:t>
            </w:r>
          </w:p>
          <w:p w14:paraId="6AB6BD3B" w14:textId="77777777" w:rsidR="007B08DE" w:rsidRDefault="00000000">
            <w:pPr>
              <w:numPr>
                <w:ilvl w:val="0"/>
                <w:numId w:val="3"/>
              </w:numPr>
              <w:spacing w:after="236" w:line="242" w:lineRule="auto"/>
              <w:ind w:hanging="432"/>
            </w:pPr>
            <w:r>
              <w:t xml:space="preserve">Is the total net countable value of the individual’s non-liquid resources greater than the regular resource limit ($2000)? </w:t>
            </w:r>
          </w:p>
          <w:p w14:paraId="7B96073B" w14:textId="61794D71" w:rsidR="000250CB" w:rsidRDefault="00000000">
            <w:pPr>
              <w:spacing w:after="216" w:line="259" w:lineRule="auto"/>
              <w:ind w:left="0" w:firstLine="0"/>
            </w:pPr>
            <w:r>
              <w:t xml:space="preserve">          Yes - Continue                       </w:t>
            </w:r>
          </w:p>
          <w:p w14:paraId="7F866163" w14:textId="6A1795E0" w:rsidR="007B08DE" w:rsidRDefault="00000000">
            <w:pPr>
              <w:spacing w:after="216" w:line="259" w:lineRule="auto"/>
              <w:ind w:left="0" w:firstLine="0"/>
            </w:pPr>
            <w:r>
              <w:t xml:space="preserve">           Chapter E - 5 </w:t>
            </w:r>
          </w:p>
          <w:p w14:paraId="59782A16" w14:textId="0824F192" w:rsidR="00A52494" w:rsidRDefault="00000000">
            <w:pPr>
              <w:spacing w:after="240" w:line="238" w:lineRule="auto"/>
              <w:ind w:left="1152" w:hanging="540"/>
            </w:pPr>
            <w:r>
              <w:t xml:space="preserve">No - Deny application due to excess resources and send a Notice of Action (for AG).  </w:t>
            </w:r>
          </w:p>
          <w:p w14:paraId="615314D0" w14:textId="2C65D3B9" w:rsidR="007B08DE" w:rsidRDefault="00000000">
            <w:pPr>
              <w:spacing w:after="240" w:line="238" w:lineRule="auto"/>
              <w:ind w:left="1152" w:hanging="540"/>
            </w:pPr>
            <w:r>
              <w:t xml:space="preserve">Stop.  Review Medicaid eligibility. </w:t>
            </w:r>
          </w:p>
          <w:p w14:paraId="4B526786" w14:textId="77777777" w:rsidR="007B08DE" w:rsidRDefault="00000000">
            <w:pPr>
              <w:spacing w:after="0" w:line="259" w:lineRule="auto"/>
              <w:ind w:left="612" w:firstLine="0"/>
            </w:pPr>
            <w:r>
              <w:t xml:space="preserve"> </w:t>
            </w:r>
          </w:p>
        </w:tc>
      </w:tr>
    </w:tbl>
    <w:p w14:paraId="2B0C81CB" w14:textId="77777777" w:rsidR="007B08DE" w:rsidRDefault="007B08DE">
      <w:pPr>
        <w:spacing w:after="0" w:line="259" w:lineRule="auto"/>
        <w:ind w:left="-1440" w:right="10797" w:firstLine="0"/>
      </w:pPr>
    </w:p>
    <w:tbl>
      <w:tblPr>
        <w:tblStyle w:val="TableGrid"/>
        <w:tblW w:w="8640" w:type="dxa"/>
        <w:tblInd w:w="833" w:type="dxa"/>
        <w:tblCellMar>
          <w:left w:w="108" w:type="dxa"/>
          <w:right w:w="115" w:type="dxa"/>
        </w:tblCellMar>
        <w:tblLook w:val="04A0" w:firstRow="1" w:lastRow="0" w:firstColumn="1" w:lastColumn="0" w:noHBand="0" w:noVBand="1"/>
      </w:tblPr>
      <w:tblGrid>
        <w:gridCol w:w="1440"/>
        <w:gridCol w:w="7200"/>
      </w:tblGrid>
      <w:tr w:rsidR="007B08DE" w14:paraId="42089DC0" w14:textId="77777777">
        <w:trPr>
          <w:trHeight w:val="684"/>
        </w:trPr>
        <w:tc>
          <w:tcPr>
            <w:tcW w:w="1440" w:type="dxa"/>
            <w:tcBorders>
              <w:top w:val="single" w:sz="4" w:space="0" w:color="000000"/>
              <w:left w:val="single" w:sz="4" w:space="0" w:color="000000"/>
              <w:bottom w:val="single" w:sz="4" w:space="0" w:color="000000"/>
              <w:right w:val="single" w:sz="4" w:space="0" w:color="000000"/>
            </w:tcBorders>
            <w:vAlign w:val="center"/>
          </w:tcPr>
          <w:p w14:paraId="19DC1420" w14:textId="77777777" w:rsidR="007B08DE" w:rsidRDefault="00000000">
            <w:pPr>
              <w:spacing w:after="0" w:line="259" w:lineRule="auto"/>
              <w:ind w:left="6" w:firstLine="0"/>
              <w:jc w:val="center"/>
            </w:pPr>
            <w:r>
              <w:rPr>
                <w:b/>
              </w:rPr>
              <w:t xml:space="preserve">STEPS </w:t>
            </w:r>
          </w:p>
        </w:tc>
        <w:tc>
          <w:tcPr>
            <w:tcW w:w="7200" w:type="dxa"/>
            <w:tcBorders>
              <w:top w:val="single" w:sz="4" w:space="0" w:color="000000"/>
              <w:left w:val="single" w:sz="4" w:space="0" w:color="000000"/>
              <w:bottom w:val="single" w:sz="4" w:space="0" w:color="000000"/>
              <w:right w:val="single" w:sz="4" w:space="0" w:color="000000"/>
            </w:tcBorders>
            <w:vAlign w:val="center"/>
          </w:tcPr>
          <w:p w14:paraId="2AFCDF20" w14:textId="77777777" w:rsidR="007B08DE" w:rsidRDefault="00000000">
            <w:pPr>
              <w:spacing w:after="0" w:line="259" w:lineRule="auto"/>
              <w:ind w:left="4" w:firstLine="0"/>
              <w:jc w:val="center"/>
            </w:pPr>
            <w:r>
              <w:rPr>
                <w:b/>
              </w:rPr>
              <w:t xml:space="preserve">ELIGIBILITY DETERMINATION ACTIONS </w:t>
            </w:r>
          </w:p>
        </w:tc>
      </w:tr>
      <w:tr w:rsidR="007B08DE" w14:paraId="21DCCF80" w14:textId="77777777">
        <w:trPr>
          <w:trHeight w:val="2662"/>
        </w:trPr>
        <w:tc>
          <w:tcPr>
            <w:tcW w:w="1440" w:type="dxa"/>
            <w:tcBorders>
              <w:top w:val="single" w:sz="4" w:space="0" w:color="000000"/>
              <w:left w:val="single" w:sz="4" w:space="0" w:color="000000"/>
              <w:bottom w:val="single" w:sz="4" w:space="0" w:color="000000"/>
              <w:right w:val="single" w:sz="4" w:space="0" w:color="000000"/>
            </w:tcBorders>
          </w:tcPr>
          <w:p w14:paraId="5F98A165" w14:textId="77777777" w:rsidR="007B08DE" w:rsidRDefault="007B08DE">
            <w:pPr>
              <w:spacing w:after="160" w:line="259" w:lineRule="auto"/>
              <w:ind w:left="0" w:firstLine="0"/>
            </w:pPr>
          </w:p>
        </w:tc>
        <w:tc>
          <w:tcPr>
            <w:tcW w:w="7200" w:type="dxa"/>
            <w:tcBorders>
              <w:top w:val="single" w:sz="4" w:space="0" w:color="000000"/>
              <w:left w:val="single" w:sz="4" w:space="0" w:color="000000"/>
              <w:bottom w:val="single" w:sz="4" w:space="0" w:color="000000"/>
              <w:right w:val="single" w:sz="4" w:space="0" w:color="000000"/>
            </w:tcBorders>
          </w:tcPr>
          <w:p w14:paraId="7D7486F0" w14:textId="77777777" w:rsidR="007B08DE" w:rsidRDefault="00000000">
            <w:pPr>
              <w:spacing w:after="238" w:line="240" w:lineRule="auto"/>
              <w:ind w:left="1332" w:hanging="720"/>
            </w:pPr>
            <w:r>
              <w:t>C.</w:t>
            </w:r>
            <w:r>
              <w:rPr>
                <w:rFonts w:ascii="Arial" w:eastAsia="Arial" w:hAnsi="Arial" w:cs="Arial"/>
              </w:rPr>
              <w:t xml:space="preserve"> </w:t>
            </w:r>
            <w:r>
              <w:rPr>
                <w:rFonts w:ascii="Arial" w:eastAsia="Arial" w:hAnsi="Arial" w:cs="Arial"/>
              </w:rPr>
              <w:tab/>
            </w:r>
            <w:proofErr w:type="gramStart"/>
            <w:r>
              <w:t>Is</w:t>
            </w:r>
            <w:proofErr w:type="gramEnd"/>
            <w:r>
              <w:t xml:space="preserve"> the total net countable value of the individual’s liquid resources equal to or less than the current AG resource limit. Yes – Continue.   </w:t>
            </w:r>
          </w:p>
          <w:p w14:paraId="7A69B0ED" w14:textId="0C542484" w:rsidR="007B08DE" w:rsidRDefault="00000000">
            <w:pPr>
              <w:spacing w:after="240" w:line="238" w:lineRule="auto"/>
              <w:ind w:left="1152" w:hanging="540"/>
            </w:pPr>
            <w:r>
              <w:t xml:space="preserve">No – Deny application due to excess resources and send a Notice of Action (for AG).  Stop.  Review Medicaid eligibility. </w:t>
            </w:r>
          </w:p>
          <w:p w14:paraId="43B56B29" w14:textId="77777777" w:rsidR="007B08DE" w:rsidRDefault="00000000">
            <w:pPr>
              <w:spacing w:after="0" w:line="259" w:lineRule="auto"/>
              <w:ind w:left="612" w:firstLine="0"/>
            </w:pPr>
            <w:r>
              <w:t xml:space="preserve"> </w:t>
            </w:r>
          </w:p>
        </w:tc>
      </w:tr>
      <w:tr w:rsidR="007B08DE" w14:paraId="1E184510" w14:textId="77777777">
        <w:trPr>
          <w:trHeight w:val="8050"/>
        </w:trPr>
        <w:tc>
          <w:tcPr>
            <w:tcW w:w="1440" w:type="dxa"/>
            <w:tcBorders>
              <w:top w:val="single" w:sz="4" w:space="0" w:color="000000"/>
              <w:left w:val="single" w:sz="4" w:space="0" w:color="000000"/>
              <w:bottom w:val="single" w:sz="4" w:space="0" w:color="000000"/>
              <w:right w:val="single" w:sz="4" w:space="0" w:color="000000"/>
            </w:tcBorders>
          </w:tcPr>
          <w:p w14:paraId="2F111F8B" w14:textId="77777777" w:rsidR="007B08DE" w:rsidRDefault="00000000">
            <w:pPr>
              <w:spacing w:after="0" w:line="259" w:lineRule="auto"/>
              <w:ind w:left="0" w:firstLine="0"/>
            </w:pPr>
            <w:r>
              <w:rPr>
                <w:b/>
              </w:rPr>
              <w:lastRenderedPageBreak/>
              <w:t xml:space="preserve">Step 9 </w:t>
            </w:r>
          </w:p>
        </w:tc>
        <w:tc>
          <w:tcPr>
            <w:tcW w:w="7200" w:type="dxa"/>
            <w:tcBorders>
              <w:top w:val="single" w:sz="4" w:space="0" w:color="000000"/>
              <w:left w:val="single" w:sz="4" w:space="0" w:color="000000"/>
              <w:bottom w:val="single" w:sz="4" w:space="0" w:color="000000"/>
              <w:right w:val="single" w:sz="4" w:space="0" w:color="000000"/>
            </w:tcBorders>
            <w:vAlign w:val="center"/>
          </w:tcPr>
          <w:p w14:paraId="3EF3DA42" w14:textId="77777777" w:rsidR="007B08DE" w:rsidRDefault="00000000">
            <w:pPr>
              <w:spacing w:after="23" w:line="445" w:lineRule="auto"/>
              <w:ind w:left="0" w:firstLine="0"/>
            </w:pPr>
            <w:r>
              <w:rPr>
                <w:u w:val="single" w:color="000000"/>
              </w:rPr>
              <w:t>Chapters H &amp; I</w:t>
            </w:r>
            <w:r>
              <w:t xml:space="preserve">   Evaluate the individual’s income.                                 A.</w:t>
            </w:r>
            <w:r>
              <w:rPr>
                <w:rFonts w:ascii="Arial" w:eastAsia="Arial" w:hAnsi="Arial" w:cs="Arial"/>
              </w:rPr>
              <w:t xml:space="preserve"> </w:t>
            </w:r>
            <w:r>
              <w:t xml:space="preserve">Determine the individual’s net countable unearned income. </w:t>
            </w:r>
          </w:p>
          <w:p w14:paraId="2C08E9BF" w14:textId="77777777" w:rsidR="007B08DE" w:rsidRDefault="00000000">
            <w:pPr>
              <w:numPr>
                <w:ilvl w:val="0"/>
                <w:numId w:val="4"/>
              </w:numPr>
              <w:spacing w:after="195" w:line="259" w:lineRule="auto"/>
              <w:ind w:firstLine="432"/>
            </w:pPr>
            <w:r>
              <w:t xml:space="preserve">Total the individual’s gross unearned income. </w:t>
            </w:r>
          </w:p>
          <w:p w14:paraId="6CFC2112" w14:textId="77777777" w:rsidR="007B08DE" w:rsidRDefault="00000000">
            <w:pPr>
              <w:numPr>
                <w:ilvl w:val="0"/>
                <w:numId w:val="4"/>
              </w:numPr>
              <w:spacing w:after="197" w:line="259" w:lineRule="auto"/>
              <w:ind w:firstLine="432"/>
            </w:pPr>
            <w:r>
              <w:t xml:space="preserve">Subtract all appropriate income exclusions. </w:t>
            </w:r>
          </w:p>
          <w:p w14:paraId="2272E196" w14:textId="221446F9" w:rsidR="00A52494" w:rsidRDefault="00000000">
            <w:pPr>
              <w:numPr>
                <w:ilvl w:val="0"/>
                <w:numId w:val="4"/>
              </w:numPr>
              <w:spacing w:after="19" w:line="449" w:lineRule="auto"/>
              <w:ind w:firstLine="432"/>
            </w:pPr>
            <w:r>
              <w:t xml:space="preserve">The result is the individual’s net countable unearned </w:t>
            </w:r>
            <w:r w:rsidR="00A52494">
              <w:t>in</w:t>
            </w:r>
            <w:r>
              <w:t xml:space="preserve">come. </w:t>
            </w:r>
          </w:p>
          <w:p w14:paraId="1F8DA3D4" w14:textId="71F36B93" w:rsidR="007B08DE" w:rsidRDefault="00000000" w:rsidP="00A52494">
            <w:pPr>
              <w:spacing w:after="19" w:line="449" w:lineRule="auto"/>
            </w:pPr>
            <w:r>
              <w:t>B.</w:t>
            </w:r>
            <w:r>
              <w:rPr>
                <w:rFonts w:ascii="Arial" w:eastAsia="Arial" w:hAnsi="Arial" w:cs="Arial"/>
              </w:rPr>
              <w:t xml:space="preserve"> </w:t>
            </w:r>
            <w:r>
              <w:t xml:space="preserve">Determine the individual’s total net countable earned income. </w:t>
            </w:r>
          </w:p>
          <w:p w14:paraId="17D2D243" w14:textId="77777777" w:rsidR="007B08DE" w:rsidRDefault="00000000">
            <w:pPr>
              <w:numPr>
                <w:ilvl w:val="0"/>
                <w:numId w:val="4"/>
              </w:numPr>
              <w:spacing w:after="195" w:line="259" w:lineRule="auto"/>
              <w:ind w:firstLine="432"/>
            </w:pPr>
            <w:r>
              <w:t xml:space="preserve">Total the individual’s gross earned income. </w:t>
            </w:r>
          </w:p>
          <w:p w14:paraId="0DD90A71" w14:textId="77777777" w:rsidR="007B08DE" w:rsidRDefault="00000000">
            <w:pPr>
              <w:numPr>
                <w:ilvl w:val="0"/>
                <w:numId w:val="4"/>
              </w:numPr>
              <w:spacing w:after="194" w:line="259" w:lineRule="auto"/>
              <w:ind w:firstLine="432"/>
            </w:pPr>
            <w:r>
              <w:t xml:space="preserve">Subtract all appropriate income exclusions. </w:t>
            </w:r>
          </w:p>
          <w:p w14:paraId="5A724A12" w14:textId="5FAE70A8" w:rsidR="007B08DE" w:rsidRDefault="00000000">
            <w:pPr>
              <w:numPr>
                <w:ilvl w:val="0"/>
                <w:numId w:val="4"/>
              </w:numPr>
              <w:spacing w:after="176" w:line="259" w:lineRule="auto"/>
              <w:ind w:firstLine="432"/>
            </w:pPr>
            <w:r>
              <w:t xml:space="preserve">The result is the individual’s total net countable earned </w:t>
            </w:r>
            <w:r w:rsidR="00A52494">
              <w:t xml:space="preserve">                                           </w:t>
            </w:r>
            <w:r>
              <w:t xml:space="preserve">income. </w:t>
            </w:r>
          </w:p>
          <w:p w14:paraId="6D907724" w14:textId="77777777" w:rsidR="007B08DE" w:rsidRDefault="00000000">
            <w:pPr>
              <w:spacing w:after="254" w:line="242" w:lineRule="auto"/>
              <w:ind w:left="432" w:hanging="432"/>
            </w:pPr>
            <w:r>
              <w:t>C.</w:t>
            </w:r>
            <w:r>
              <w:rPr>
                <w:rFonts w:ascii="Arial" w:eastAsia="Arial" w:hAnsi="Arial" w:cs="Arial"/>
              </w:rPr>
              <w:t xml:space="preserve"> </w:t>
            </w:r>
            <w:r>
              <w:t xml:space="preserve">Add the individual’s total net countable unearned income to the individual’s total net countable earned income.   </w:t>
            </w:r>
          </w:p>
          <w:p w14:paraId="5A37A1C7" w14:textId="77777777" w:rsidR="007B08DE" w:rsidRDefault="00000000">
            <w:pPr>
              <w:spacing w:after="235" w:line="242" w:lineRule="auto"/>
              <w:ind w:left="792" w:hanging="360"/>
            </w:pPr>
            <w:r>
              <w:rPr>
                <w:rFonts w:ascii="Segoe UI Symbol" w:eastAsia="Segoe UI Symbol" w:hAnsi="Segoe UI Symbol" w:cs="Segoe UI Symbol"/>
              </w:rPr>
              <w:t>•</w:t>
            </w:r>
            <w:r>
              <w:rPr>
                <w:rFonts w:ascii="Arial" w:eastAsia="Arial" w:hAnsi="Arial" w:cs="Arial"/>
              </w:rPr>
              <w:t xml:space="preserve"> </w:t>
            </w:r>
            <w:r>
              <w:t xml:space="preserve"> The result is the individual’s total net countable income.  Continue. </w:t>
            </w:r>
          </w:p>
          <w:p w14:paraId="23463952" w14:textId="77777777" w:rsidR="007B08DE" w:rsidRDefault="00000000">
            <w:pPr>
              <w:spacing w:after="216" w:line="259" w:lineRule="auto"/>
              <w:ind w:left="432" w:firstLine="0"/>
            </w:pPr>
            <w:r>
              <w:t xml:space="preserve"> </w:t>
            </w:r>
          </w:p>
          <w:p w14:paraId="5811B316" w14:textId="77777777" w:rsidR="007B08DE" w:rsidRDefault="00000000">
            <w:pPr>
              <w:spacing w:after="216" w:line="259" w:lineRule="auto"/>
              <w:ind w:left="432" w:firstLine="0"/>
            </w:pPr>
            <w:r>
              <w:t xml:space="preserve"> </w:t>
            </w:r>
          </w:p>
          <w:p w14:paraId="3A104AF4" w14:textId="77777777" w:rsidR="007B08DE" w:rsidRDefault="00000000">
            <w:pPr>
              <w:spacing w:after="0" w:line="259" w:lineRule="auto"/>
              <w:ind w:left="432" w:firstLine="0"/>
            </w:pPr>
            <w:r>
              <w:t xml:space="preserve"> </w:t>
            </w:r>
          </w:p>
        </w:tc>
      </w:tr>
      <w:tr w:rsidR="007B08DE" w14:paraId="3D9CF296" w14:textId="77777777">
        <w:trPr>
          <w:trHeight w:val="564"/>
        </w:trPr>
        <w:tc>
          <w:tcPr>
            <w:tcW w:w="1440" w:type="dxa"/>
            <w:tcBorders>
              <w:top w:val="single" w:sz="4" w:space="0" w:color="000000"/>
              <w:left w:val="single" w:sz="4" w:space="0" w:color="000000"/>
              <w:bottom w:val="single" w:sz="4" w:space="0" w:color="000000"/>
              <w:right w:val="single" w:sz="4" w:space="0" w:color="000000"/>
            </w:tcBorders>
          </w:tcPr>
          <w:p w14:paraId="241E4929" w14:textId="77777777" w:rsidR="007B08DE" w:rsidRDefault="00000000">
            <w:pPr>
              <w:spacing w:after="0" w:line="259" w:lineRule="auto"/>
              <w:ind w:left="0" w:firstLine="0"/>
            </w:pPr>
            <w:r>
              <w:rPr>
                <w:b/>
              </w:rPr>
              <w:t xml:space="preserve"> </w:t>
            </w:r>
          </w:p>
          <w:p w14:paraId="38E97546" w14:textId="77777777" w:rsidR="007B08DE" w:rsidRDefault="00000000">
            <w:pPr>
              <w:spacing w:after="0" w:line="259" w:lineRule="auto"/>
              <w:ind w:left="0" w:firstLine="0"/>
            </w:pPr>
            <w:r>
              <w:rPr>
                <w:b/>
              </w:rPr>
              <w:t>Step 10</w:t>
            </w:r>
            <w:r>
              <w:t xml:space="preserve"> </w:t>
            </w:r>
          </w:p>
        </w:tc>
        <w:tc>
          <w:tcPr>
            <w:tcW w:w="7200" w:type="dxa"/>
            <w:tcBorders>
              <w:top w:val="single" w:sz="4" w:space="0" w:color="000000"/>
              <w:left w:val="single" w:sz="4" w:space="0" w:color="000000"/>
              <w:bottom w:val="single" w:sz="4" w:space="0" w:color="000000"/>
              <w:right w:val="single" w:sz="4" w:space="0" w:color="000000"/>
            </w:tcBorders>
            <w:vAlign w:val="bottom"/>
          </w:tcPr>
          <w:p w14:paraId="6F44CDED" w14:textId="77777777" w:rsidR="007B08DE" w:rsidRDefault="00000000">
            <w:pPr>
              <w:spacing w:after="0" w:line="259" w:lineRule="auto"/>
              <w:ind w:left="0" w:firstLine="0"/>
            </w:pPr>
            <w:r>
              <w:rPr>
                <w:u w:val="single" w:color="000000"/>
              </w:rPr>
              <w:t>Chapter J</w:t>
            </w:r>
            <w:r>
              <w:t xml:space="preserve">   Determine the non-SSI individual’s income eligibility and </w:t>
            </w:r>
          </w:p>
        </w:tc>
      </w:tr>
    </w:tbl>
    <w:p w14:paraId="49133723" w14:textId="3FDBD682" w:rsidR="007B08DE" w:rsidRDefault="007B08DE">
      <w:pPr>
        <w:spacing w:after="0" w:line="259" w:lineRule="auto"/>
        <w:ind w:left="-1440" w:right="10797" w:firstLine="0"/>
      </w:pPr>
    </w:p>
    <w:tbl>
      <w:tblPr>
        <w:tblStyle w:val="TableGrid"/>
        <w:tblW w:w="8640" w:type="dxa"/>
        <w:tblInd w:w="833" w:type="dxa"/>
        <w:tblCellMar>
          <w:left w:w="108" w:type="dxa"/>
          <w:right w:w="67" w:type="dxa"/>
        </w:tblCellMar>
        <w:tblLook w:val="04A0" w:firstRow="1" w:lastRow="0" w:firstColumn="1" w:lastColumn="0" w:noHBand="0" w:noVBand="1"/>
      </w:tblPr>
      <w:tblGrid>
        <w:gridCol w:w="1440"/>
        <w:gridCol w:w="7200"/>
      </w:tblGrid>
      <w:tr w:rsidR="007B08DE" w14:paraId="6BB0C7CB" w14:textId="77777777">
        <w:trPr>
          <w:trHeight w:val="684"/>
        </w:trPr>
        <w:tc>
          <w:tcPr>
            <w:tcW w:w="1440" w:type="dxa"/>
            <w:tcBorders>
              <w:top w:val="single" w:sz="4" w:space="0" w:color="000000"/>
              <w:left w:val="single" w:sz="4" w:space="0" w:color="000000"/>
              <w:bottom w:val="single" w:sz="4" w:space="0" w:color="000000"/>
              <w:right w:val="single" w:sz="4" w:space="0" w:color="000000"/>
            </w:tcBorders>
            <w:vAlign w:val="center"/>
          </w:tcPr>
          <w:p w14:paraId="013720F8" w14:textId="77777777" w:rsidR="007B08DE" w:rsidRDefault="00000000">
            <w:pPr>
              <w:spacing w:after="0" w:line="259" w:lineRule="auto"/>
              <w:ind w:left="0" w:right="42" w:firstLine="0"/>
              <w:jc w:val="center"/>
            </w:pPr>
            <w:r>
              <w:rPr>
                <w:b/>
              </w:rPr>
              <w:t xml:space="preserve">STEPS </w:t>
            </w:r>
          </w:p>
        </w:tc>
        <w:tc>
          <w:tcPr>
            <w:tcW w:w="7200" w:type="dxa"/>
            <w:tcBorders>
              <w:top w:val="single" w:sz="4" w:space="0" w:color="000000"/>
              <w:left w:val="single" w:sz="4" w:space="0" w:color="000000"/>
              <w:bottom w:val="single" w:sz="4" w:space="0" w:color="000000"/>
              <w:right w:val="single" w:sz="4" w:space="0" w:color="000000"/>
            </w:tcBorders>
            <w:vAlign w:val="center"/>
          </w:tcPr>
          <w:p w14:paraId="3AF8891C" w14:textId="77777777" w:rsidR="007B08DE" w:rsidRDefault="00000000">
            <w:pPr>
              <w:spacing w:after="0" w:line="259" w:lineRule="auto"/>
              <w:ind w:left="0" w:right="44" w:firstLine="0"/>
              <w:jc w:val="center"/>
            </w:pPr>
            <w:r>
              <w:rPr>
                <w:b/>
              </w:rPr>
              <w:t xml:space="preserve">ELIGIBILITY DETERMINATION ACTIONS </w:t>
            </w:r>
          </w:p>
        </w:tc>
      </w:tr>
      <w:tr w:rsidR="007B08DE" w14:paraId="405446CB" w14:textId="77777777">
        <w:trPr>
          <w:trHeight w:val="4610"/>
        </w:trPr>
        <w:tc>
          <w:tcPr>
            <w:tcW w:w="1440" w:type="dxa"/>
            <w:tcBorders>
              <w:top w:val="single" w:sz="4" w:space="0" w:color="000000"/>
              <w:left w:val="single" w:sz="4" w:space="0" w:color="000000"/>
              <w:bottom w:val="single" w:sz="4" w:space="0" w:color="000000"/>
              <w:right w:val="single" w:sz="4" w:space="0" w:color="000000"/>
            </w:tcBorders>
          </w:tcPr>
          <w:p w14:paraId="77EDAD21" w14:textId="77777777" w:rsidR="007B08DE" w:rsidRDefault="007B08DE">
            <w:pPr>
              <w:spacing w:after="160" w:line="259" w:lineRule="auto"/>
              <w:ind w:left="0" w:firstLine="0"/>
            </w:pPr>
          </w:p>
        </w:tc>
        <w:tc>
          <w:tcPr>
            <w:tcW w:w="7200" w:type="dxa"/>
            <w:tcBorders>
              <w:top w:val="single" w:sz="4" w:space="0" w:color="000000"/>
              <w:left w:val="single" w:sz="4" w:space="0" w:color="000000"/>
              <w:bottom w:val="single" w:sz="4" w:space="0" w:color="000000"/>
              <w:right w:val="single" w:sz="4" w:space="0" w:color="000000"/>
            </w:tcBorders>
          </w:tcPr>
          <w:p w14:paraId="1A0EC691" w14:textId="77777777" w:rsidR="00A52494" w:rsidRDefault="00000000">
            <w:pPr>
              <w:spacing w:after="4" w:line="445" w:lineRule="auto"/>
              <w:ind w:left="0" w:right="686" w:firstLine="0"/>
            </w:pPr>
            <w:r>
              <w:t xml:space="preserve">the amount of unmet need for both SSI and non-SSI recipients. </w:t>
            </w:r>
          </w:p>
          <w:p w14:paraId="7417CAE3" w14:textId="2EB247AC" w:rsidR="007B08DE" w:rsidRDefault="00000000">
            <w:pPr>
              <w:spacing w:after="4" w:line="445" w:lineRule="auto"/>
              <w:ind w:left="0" w:right="686" w:firstLine="0"/>
            </w:pPr>
            <w:r>
              <w:t>A.</w:t>
            </w:r>
            <w:r>
              <w:rPr>
                <w:rFonts w:ascii="Arial" w:eastAsia="Arial" w:hAnsi="Arial" w:cs="Arial"/>
              </w:rPr>
              <w:t xml:space="preserve"> </w:t>
            </w:r>
            <w:r w:rsidR="00A52494">
              <w:rPr>
                <w:rFonts w:ascii="Arial" w:eastAsia="Arial" w:hAnsi="Arial" w:cs="Arial"/>
              </w:rPr>
              <w:t xml:space="preserve">  </w:t>
            </w:r>
            <w:r>
              <w:t xml:space="preserve">Determine the appropriate ALF/AFCH rate. </w:t>
            </w:r>
          </w:p>
          <w:p w14:paraId="4FCF6910" w14:textId="77777777" w:rsidR="007B08DE" w:rsidRDefault="00000000">
            <w:pPr>
              <w:numPr>
                <w:ilvl w:val="0"/>
                <w:numId w:val="5"/>
              </w:numPr>
              <w:spacing w:after="220" w:line="259" w:lineRule="auto"/>
              <w:ind w:hanging="432"/>
            </w:pPr>
            <w:r>
              <w:t xml:space="preserve">Add the Personal Needs Allowance.  The result is the AG Limit. </w:t>
            </w:r>
          </w:p>
          <w:p w14:paraId="62FE7BBA" w14:textId="77777777" w:rsidR="007B08DE" w:rsidRDefault="00000000">
            <w:pPr>
              <w:numPr>
                <w:ilvl w:val="0"/>
                <w:numId w:val="5"/>
              </w:numPr>
              <w:spacing w:after="239" w:line="259" w:lineRule="auto"/>
              <w:ind w:hanging="432"/>
            </w:pPr>
            <w:r>
              <w:t xml:space="preserve">Subtract the individual’s total net countable income.   </w:t>
            </w:r>
          </w:p>
          <w:p w14:paraId="57DD8482" w14:textId="77777777" w:rsidR="007B08DE" w:rsidRDefault="00000000">
            <w:pPr>
              <w:spacing w:after="176" w:line="259" w:lineRule="auto"/>
              <w:ind w:left="432" w:firstLine="0"/>
            </w:pPr>
            <w:r>
              <w:rPr>
                <w:rFonts w:ascii="Segoe UI Symbol" w:eastAsia="Segoe UI Symbol" w:hAnsi="Segoe UI Symbol" w:cs="Segoe UI Symbol"/>
              </w:rPr>
              <w:t>•</w:t>
            </w:r>
            <w:r>
              <w:rPr>
                <w:rFonts w:ascii="Arial" w:eastAsia="Arial" w:hAnsi="Arial" w:cs="Arial"/>
              </w:rPr>
              <w:t xml:space="preserve"> </w:t>
            </w:r>
            <w:r>
              <w:t xml:space="preserve">The result is the individual’s unmet need. </w:t>
            </w:r>
          </w:p>
          <w:p w14:paraId="68314551" w14:textId="77777777" w:rsidR="007B08DE" w:rsidRDefault="00000000">
            <w:pPr>
              <w:spacing w:after="216" w:line="259" w:lineRule="auto"/>
              <w:ind w:left="0" w:firstLine="0"/>
            </w:pPr>
            <w:r>
              <w:t xml:space="preserve">Is the result equal to or greater than $.01? </w:t>
            </w:r>
          </w:p>
          <w:p w14:paraId="453D2950" w14:textId="77777777" w:rsidR="007B08DE" w:rsidRDefault="00000000">
            <w:pPr>
              <w:spacing w:after="216" w:line="259" w:lineRule="auto"/>
              <w:ind w:left="612" w:firstLine="0"/>
            </w:pPr>
            <w:r>
              <w:t xml:space="preserve">Yes – The individual is income eligible and in need. Continue </w:t>
            </w:r>
          </w:p>
          <w:p w14:paraId="5666C9B0" w14:textId="49A184B9" w:rsidR="007B08DE" w:rsidRDefault="00000000">
            <w:pPr>
              <w:spacing w:after="0" w:line="259" w:lineRule="auto"/>
              <w:ind w:left="1152" w:right="36" w:hanging="540"/>
            </w:pPr>
            <w:r>
              <w:t xml:space="preserve">No – The individual is ineligible for AG.  Deny the application and send a Notice of Action (for AG). Stop.  Review Medicaid eligibility.   </w:t>
            </w:r>
          </w:p>
        </w:tc>
      </w:tr>
      <w:tr w:rsidR="007B08DE" w14:paraId="130133F3" w14:textId="77777777">
        <w:trPr>
          <w:trHeight w:val="3562"/>
        </w:trPr>
        <w:tc>
          <w:tcPr>
            <w:tcW w:w="1440" w:type="dxa"/>
            <w:tcBorders>
              <w:top w:val="single" w:sz="4" w:space="0" w:color="000000"/>
              <w:left w:val="single" w:sz="4" w:space="0" w:color="000000"/>
              <w:bottom w:val="single" w:sz="4" w:space="0" w:color="000000"/>
              <w:right w:val="single" w:sz="4" w:space="0" w:color="000000"/>
            </w:tcBorders>
          </w:tcPr>
          <w:p w14:paraId="7C2CBC20" w14:textId="77777777" w:rsidR="007B08DE" w:rsidRDefault="00000000">
            <w:pPr>
              <w:spacing w:after="0" w:line="259" w:lineRule="auto"/>
              <w:ind w:left="0" w:firstLine="0"/>
            </w:pPr>
            <w:r>
              <w:rPr>
                <w:b/>
              </w:rPr>
              <w:t xml:space="preserve"> </w:t>
            </w:r>
          </w:p>
          <w:p w14:paraId="5B3A046B" w14:textId="77777777" w:rsidR="007B08DE" w:rsidRDefault="00000000">
            <w:pPr>
              <w:spacing w:after="0" w:line="259" w:lineRule="auto"/>
              <w:ind w:left="0" w:firstLine="0"/>
            </w:pPr>
            <w:r>
              <w:rPr>
                <w:b/>
              </w:rPr>
              <w:t xml:space="preserve">Step 11 </w:t>
            </w:r>
          </w:p>
        </w:tc>
        <w:tc>
          <w:tcPr>
            <w:tcW w:w="7200" w:type="dxa"/>
            <w:tcBorders>
              <w:top w:val="single" w:sz="4" w:space="0" w:color="000000"/>
              <w:left w:val="single" w:sz="4" w:space="0" w:color="000000"/>
              <w:bottom w:val="single" w:sz="4" w:space="0" w:color="000000"/>
              <w:right w:val="single" w:sz="4" w:space="0" w:color="000000"/>
            </w:tcBorders>
            <w:vAlign w:val="center"/>
          </w:tcPr>
          <w:p w14:paraId="5BC8732E" w14:textId="77777777" w:rsidR="007B08DE" w:rsidRDefault="00000000">
            <w:pPr>
              <w:spacing w:after="240" w:line="238" w:lineRule="auto"/>
              <w:ind w:left="0" w:firstLine="0"/>
            </w:pPr>
            <w:r>
              <w:t xml:space="preserve">Was the individual resource ineligible for regular AG and potentially eligible for Conditional Benefits?  (Step 8) </w:t>
            </w:r>
          </w:p>
          <w:p w14:paraId="33F7A4A5" w14:textId="77777777" w:rsidR="007B08DE" w:rsidRDefault="00000000">
            <w:pPr>
              <w:spacing w:after="216" w:line="259" w:lineRule="auto"/>
              <w:ind w:left="612" w:firstLine="0"/>
            </w:pPr>
            <w:r>
              <w:t xml:space="preserve">Yes -   Did he/she sign the Agreement </w:t>
            </w:r>
            <w:proofErr w:type="gramStart"/>
            <w:r>
              <w:t>To</w:t>
            </w:r>
            <w:proofErr w:type="gramEnd"/>
            <w:r>
              <w:t xml:space="preserve"> Sell Property? </w:t>
            </w:r>
          </w:p>
          <w:p w14:paraId="3E742E3A" w14:textId="371874F5" w:rsidR="007B08DE" w:rsidRDefault="00000000">
            <w:pPr>
              <w:spacing w:after="216" w:line="259" w:lineRule="auto"/>
              <w:ind w:left="0" w:right="59" w:firstLine="0"/>
              <w:jc w:val="right"/>
            </w:pPr>
            <w:r>
              <w:t xml:space="preserve">Yes - He/she is eligible for Conditional Benefits. Continue </w:t>
            </w:r>
          </w:p>
          <w:p w14:paraId="0A1E2A36" w14:textId="546D821A" w:rsidR="007B08DE" w:rsidRDefault="00000000">
            <w:pPr>
              <w:spacing w:after="240" w:line="238" w:lineRule="auto"/>
              <w:ind w:left="1872" w:hanging="540"/>
            </w:pPr>
            <w:r>
              <w:t xml:space="preserve">No – He/she is ineligible for AG due to excess resources.  Deny the application and send a Notice of Action (for AG).  </w:t>
            </w:r>
          </w:p>
          <w:p w14:paraId="42460381" w14:textId="77777777" w:rsidR="007B08DE" w:rsidRDefault="00000000">
            <w:pPr>
              <w:spacing w:after="0" w:line="259" w:lineRule="auto"/>
              <w:ind w:left="0" w:right="173" w:firstLine="0"/>
              <w:jc w:val="center"/>
            </w:pPr>
            <w:r>
              <w:t xml:space="preserve">No – He/she is eligible for regular AG benefits.  Continue. </w:t>
            </w:r>
          </w:p>
        </w:tc>
      </w:tr>
      <w:tr w:rsidR="007B08DE" w14:paraId="4FF2AAFD" w14:textId="77777777">
        <w:trPr>
          <w:trHeight w:val="3125"/>
        </w:trPr>
        <w:tc>
          <w:tcPr>
            <w:tcW w:w="1440" w:type="dxa"/>
            <w:tcBorders>
              <w:top w:val="single" w:sz="4" w:space="0" w:color="000000"/>
              <w:left w:val="single" w:sz="4" w:space="0" w:color="000000"/>
              <w:bottom w:val="single" w:sz="4" w:space="0" w:color="000000"/>
              <w:right w:val="single" w:sz="4" w:space="0" w:color="000000"/>
            </w:tcBorders>
          </w:tcPr>
          <w:p w14:paraId="30329AB7" w14:textId="77777777" w:rsidR="007B08DE" w:rsidRDefault="00000000">
            <w:pPr>
              <w:spacing w:after="0" w:line="259" w:lineRule="auto"/>
              <w:ind w:left="0" w:firstLine="0"/>
            </w:pPr>
            <w:r>
              <w:rPr>
                <w:b/>
              </w:rPr>
              <w:t xml:space="preserve"> </w:t>
            </w:r>
          </w:p>
          <w:p w14:paraId="2066231E" w14:textId="77777777" w:rsidR="007B08DE" w:rsidRDefault="00000000">
            <w:pPr>
              <w:spacing w:after="0" w:line="259" w:lineRule="auto"/>
              <w:ind w:left="0" w:firstLine="0"/>
            </w:pPr>
            <w:r>
              <w:rPr>
                <w:b/>
              </w:rPr>
              <w:t xml:space="preserve">Step 12 </w:t>
            </w:r>
          </w:p>
        </w:tc>
        <w:tc>
          <w:tcPr>
            <w:tcW w:w="7200" w:type="dxa"/>
            <w:tcBorders>
              <w:top w:val="single" w:sz="4" w:space="0" w:color="000000"/>
              <w:left w:val="single" w:sz="4" w:space="0" w:color="000000"/>
              <w:bottom w:val="single" w:sz="4" w:space="0" w:color="000000"/>
              <w:right w:val="single" w:sz="4" w:space="0" w:color="000000"/>
            </w:tcBorders>
            <w:vAlign w:val="bottom"/>
          </w:tcPr>
          <w:p w14:paraId="095DF810" w14:textId="77777777" w:rsidR="007B08DE" w:rsidRDefault="00000000">
            <w:pPr>
              <w:spacing w:after="213" w:line="259" w:lineRule="auto"/>
              <w:ind w:left="0" w:firstLine="0"/>
            </w:pPr>
            <w:r>
              <w:rPr>
                <w:u w:val="single" w:color="000000"/>
              </w:rPr>
              <w:t>Chapter J</w:t>
            </w:r>
            <w:r>
              <w:t xml:space="preserve">   Determine the individual’s grant amount. </w:t>
            </w:r>
          </w:p>
          <w:p w14:paraId="75024032" w14:textId="77777777" w:rsidR="007B08DE" w:rsidRDefault="00000000">
            <w:pPr>
              <w:numPr>
                <w:ilvl w:val="0"/>
                <w:numId w:val="6"/>
              </w:numPr>
              <w:spacing w:after="239" w:line="259" w:lineRule="auto"/>
              <w:ind w:hanging="432"/>
            </w:pPr>
            <w:r>
              <w:t xml:space="preserve">Round the individual’s unmet need to the nearest dollar.   </w:t>
            </w:r>
          </w:p>
          <w:p w14:paraId="7265BBD1" w14:textId="77777777" w:rsidR="007B08DE" w:rsidRDefault="00000000">
            <w:pPr>
              <w:spacing w:after="178" w:line="259" w:lineRule="auto"/>
              <w:ind w:left="360" w:firstLine="0"/>
            </w:pPr>
            <w:r>
              <w:rPr>
                <w:rFonts w:ascii="Segoe UI Symbol" w:eastAsia="Segoe UI Symbol" w:hAnsi="Segoe UI Symbol" w:cs="Segoe UI Symbol"/>
              </w:rPr>
              <w:t>•</w:t>
            </w:r>
            <w:r>
              <w:rPr>
                <w:rFonts w:ascii="Arial" w:eastAsia="Arial" w:hAnsi="Arial" w:cs="Arial"/>
              </w:rPr>
              <w:t xml:space="preserve"> </w:t>
            </w:r>
            <w:r>
              <w:t xml:space="preserve">The rounded amount is the grant amount. </w:t>
            </w:r>
          </w:p>
          <w:p w14:paraId="43E3324B" w14:textId="77777777" w:rsidR="007B08DE" w:rsidRDefault="00000000">
            <w:pPr>
              <w:numPr>
                <w:ilvl w:val="0"/>
                <w:numId w:val="6"/>
              </w:numPr>
              <w:spacing w:after="220" w:line="259" w:lineRule="auto"/>
              <w:ind w:hanging="432"/>
            </w:pPr>
            <w:r>
              <w:t xml:space="preserve">Complete the documents necessary to issue the check. </w:t>
            </w:r>
          </w:p>
          <w:p w14:paraId="7E0D3A57" w14:textId="77777777" w:rsidR="007B08DE" w:rsidRDefault="00000000">
            <w:pPr>
              <w:spacing w:after="216" w:line="259" w:lineRule="auto"/>
              <w:ind w:left="0" w:firstLine="0"/>
            </w:pPr>
            <w:r>
              <w:t xml:space="preserve"> </w:t>
            </w:r>
          </w:p>
          <w:p w14:paraId="5C84064D" w14:textId="77777777" w:rsidR="007B08DE" w:rsidRDefault="00000000">
            <w:pPr>
              <w:numPr>
                <w:ilvl w:val="0"/>
                <w:numId w:val="6"/>
              </w:numPr>
              <w:spacing w:after="0" w:line="259" w:lineRule="auto"/>
              <w:ind w:hanging="432"/>
            </w:pPr>
            <w:r>
              <w:t xml:space="preserve">Approve the application and send a Notice of Action (for AG) or </w:t>
            </w:r>
          </w:p>
        </w:tc>
      </w:tr>
      <w:tr w:rsidR="007B08DE" w14:paraId="2A6DD8CB" w14:textId="77777777">
        <w:trPr>
          <w:trHeight w:val="684"/>
        </w:trPr>
        <w:tc>
          <w:tcPr>
            <w:tcW w:w="1440" w:type="dxa"/>
            <w:tcBorders>
              <w:top w:val="single" w:sz="4" w:space="0" w:color="000000"/>
              <w:left w:val="single" w:sz="4" w:space="0" w:color="000000"/>
              <w:bottom w:val="single" w:sz="4" w:space="0" w:color="000000"/>
              <w:right w:val="single" w:sz="4" w:space="0" w:color="000000"/>
            </w:tcBorders>
            <w:vAlign w:val="center"/>
          </w:tcPr>
          <w:p w14:paraId="2B967EC8" w14:textId="77777777" w:rsidR="007B08DE" w:rsidRDefault="00000000">
            <w:pPr>
              <w:spacing w:after="0" w:line="259" w:lineRule="auto"/>
              <w:ind w:left="6" w:firstLine="0"/>
              <w:jc w:val="center"/>
            </w:pPr>
            <w:r>
              <w:rPr>
                <w:b/>
              </w:rPr>
              <w:t xml:space="preserve">STEPS </w:t>
            </w:r>
          </w:p>
        </w:tc>
        <w:tc>
          <w:tcPr>
            <w:tcW w:w="7200" w:type="dxa"/>
            <w:tcBorders>
              <w:top w:val="single" w:sz="4" w:space="0" w:color="000000"/>
              <w:left w:val="single" w:sz="4" w:space="0" w:color="000000"/>
              <w:bottom w:val="single" w:sz="4" w:space="0" w:color="000000"/>
              <w:right w:val="single" w:sz="4" w:space="0" w:color="000000"/>
            </w:tcBorders>
            <w:vAlign w:val="center"/>
          </w:tcPr>
          <w:p w14:paraId="478A9473" w14:textId="77777777" w:rsidR="007B08DE" w:rsidRDefault="00000000">
            <w:pPr>
              <w:spacing w:after="0" w:line="259" w:lineRule="auto"/>
              <w:ind w:left="4" w:firstLine="0"/>
              <w:jc w:val="center"/>
            </w:pPr>
            <w:r>
              <w:rPr>
                <w:b/>
              </w:rPr>
              <w:t xml:space="preserve">ELIGIBILITY DETERMINATION ACTIONS </w:t>
            </w:r>
          </w:p>
        </w:tc>
      </w:tr>
      <w:tr w:rsidR="007B08DE" w14:paraId="006849B6" w14:textId="77777777">
        <w:trPr>
          <w:trHeight w:val="946"/>
        </w:trPr>
        <w:tc>
          <w:tcPr>
            <w:tcW w:w="1440" w:type="dxa"/>
            <w:tcBorders>
              <w:top w:val="single" w:sz="4" w:space="0" w:color="000000"/>
              <w:left w:val="single" w:sz="4" w:space="0" w:color="000000"/>
              <w:bottom w:val="single" w:sz="4" w:space="0" w:color="000000"/>
              <w:right w:val="single" w:sz="4" w:space="0" w:color="000000"/>
            </w:tcBorders>
          </w:tcPr>
          <w:p w14:paraId="5322B57E" w14:textId="77777777" w:rsidR="007B08DE" w:rsidRDefault="007B08DE">
            <w:pPr>
              <w:spacing w:after="160" w:line="259" w:lineRule="auto"/>
              <w:ind w:left="0" w:firstLine="0"/>
            </w:pPr>
          </w:p>
        </w:tc>
        <w:tc>
          <w:tcPr>
            <w:tcW w:w="7200" w:type="dxa"/>
            <w:tcBorders>
              <w:top w:val="single" w:sz="4" w:space="0" w:color="000000"/>
              <w:left w:val="single" w:sz="4" w:space="0" w:color="000000"/>
              <w:bottom w:val="single" w:sz="4" w:space="0" w:color="000000"/>
              <w:right w:val="single" w:sz="4" w:space="0" w:color="000000"/>
            </w:tcBorders>
          </w:tcPr>
          <w:p w14:paraId="75998321" w14:textId="77777777" w:rsidR="007B08DE" w:rsidRDefault="00000000">
            <w:pPr>
              <w:spacing w:after="216" w:line="259" w:lineRule="auto"/>
              <w:ind w:left="432" w:firstLine="0"/>
            </w:pPr>
            <w:r>
              <w:t xml:space="preserve">the Conditional Benefits Notice, as appropriate. </w:t>
            </w:r>
          </w:p>
          <w:p w14:paraId="1D487975" w14:textId="5E989829" w:rsidR="007B08DE" w:rsidRDefault="00000000">
            <w:pPr>
              <w:spacing w:after="0" w:line="259" w:lineRule="auto"/>
              <w:ind w:left="0" w:firstLine="0"/>
            </w:pPr>
            <w:r>
              <w:t>D.</w:t>
            </w:r>
            <w:r>
              <w:rPr>
                <w:rFonts w:ascii="Arial" w:eastAsia="Arial" w:hAnsi="Arial" w:cs="Arial"/>
              </w:rPr>
              <w:t xml:space="preserve"> </w:t>
            </w:r>
            <w:r w:rsidR="000952D6">
              <w:t>E</w:t>
            </w:r>
            <w:r>
              <w:t xml:space="preserve">nroll the individual in </w:t>
            </w:r>
            <w:proofErr w:type="spellStart"/>
            <w:r>
              <w:t>VaCMS</w:t>
            </w:r>
            <w:proofErr w:type="spellEnd"/>
            <w:r w:rsidR="000952D6">
              <w:t xml:space="preserve"> AG Medicaid</w:t>
            </w:r>
            <w:r>
              <w:t xml:space="preserve">. </w:t>
            </w:r>
          </w:p>
        </w:tc>
      </w:tr>
    </w:tbl>
    <w:p w14:paraId="3BE0742E" w14:textId="77777777" w:rsidR="007B08DE" w:rsidRDefault="00000000">
      <w:pPr>
        <w:spacing w:after="213" w:line="259" w:lineRule="auto"/>
        <w:ind w:left="0" w:firstLine="0"/>
      </w:pPr>
      <w:r>
        <w:rPr>
          <w:rFonts w:ascii="Arial" w:eastAsia="Arial" w:hAnsi="Arial" w:cs="Arial"/>
          <w:b/>
          <w:sz w:val="28"/>
        </w:rPr>
        <w:t xml:space="preserve"> </w:t>
      </w:r>
    </w:p>
    <w:p w14:paraId="2CD5D0DF" w14:textId="77777777" w:rsidR="007B08DE" w:rsidRDefault="00000000">
      <w:pPr>
        <w:pStyle w:val="Heading1"/>
        <w:ind w:left="705" w:hanging="720"/>
      </w:pPr>
      <w:bookmarkStart w:id="7" w:name="_Toc158210926"/>
      <w:r>
        <w:t>Payments/Reconciliation</w:t>
      </w:r>
      <w:bookmarkEnd w:id="7"/>
      <w:r>
        <w:rPr>
          <w:u w:val="none"/>
        </w:rPr>
        <w:t xml:space="preserve"> </w:t>
      </w:r>
    </w:p>
    <w:p w14:paraId="21BAB9CE" w14:textId="77777777" w:rsidR="007B08DE" w:rsidRDefault="00000000">
      <w:pPr>
        <w:spacing w:after="270"/>
        <w:ind w:left="730"/>
      </w:pPr>
      <w:r>
        <w:t xml:space="preserve">The AG payments are issued monthly at the beginning of the month for the month of issuance.  The payment amounts are based on projected income and then are reconciled periodically thereafter.  Reconciliation requires the </w:t>
      </w:r>
      <w:proofErr w:type="spellStart"/>
      <w:r>
        <w:t>recomputation</w:t>
      </w:r>
      <w:proofErr w:type="spellEnd"/>
      <w:r>
        <w:t xml:space="preserve"> of prior months’ payment amounts using the actual income received in those months and correcting any over or underpayments.  Reconciliation is required as AG is a means tested program. </w:t>
      </w:r>
    </w:p>
    <w:p w14:paraId="1376CF8F" w14:textId="77777777" w:rsidR="007B08DE" w:rsidRDefault="00000000">
      <w:pPr>
        <w:pStyle w:val="Heading1"/>
        <w:spacing w:after="76"/>
        <w:ind w:left="705" w:hanging="720"/>
      </w:pPr>
      <w:bookmarkStart w:id="8" w:name="_Toc158210927"/>
      <w:r>
        <w:t>Computer Systems</w:t>
      </w:r>
      <w:bookmarkEnd w:id="8"/>
      <w:r>
        <w:rPr>
          <w:u w:val="none"/>
        </w:rPr>
        <w:t xml:space="preserve"> </w:t>
      </w:r>
    </w:p>
    <w:p w14:paraId="06035FAD" w14:textId="4A7A1C6E" w:rsidR="002A326A" w:rsidRDefault="00000000" w:rsidP="002A326A">
      <w:pPr>
        <w:ind w:left="730"/>
        <w:rPr>
          <w:strike/>
        </w:rPr>
      </w:pPr>
      <w:proofErr w:type="spellStart"/>
      <w:r>
        <w:t>VaCMS</w:t>
      </w:r>
      <w:proofErr w:type="spellEnd"/>
      <w:r>
        <w:t xml:space="preserve"> is the system of record for Medicaid applications.  Workers will process AG applications outside of the </w:t>
      </w:r>
      <w:proofErr w:type="spellStart"/>
      <w:r>
        <w:t>VaCMS</w:t>
      </w:r>
      <w:proofErr w:type="spellEnd"/>
      <w:r>
        <w:t xml:space="preserve"> system</w:t>
      </w:r>
      <w:r w:rsidR="003D4DB9">
        <w:t xml:space="preserve"> only inputting information required for AG Medicaid</w:t>
      </w:r>
      <w:r>
        <w:t>.</w:t>
      </w:r>
      <w:r w:rsidR="003D4DB9">
        <w:t xml:space="preserve"> Auxiliary Grant application is a paper process where all criteria of eligibility will be reviewed and documented on the Evaluation </w:t>
      </w:r>
      <w:r w:rsidR="000952D6">
        <w:t>of</w:t>
      </w:r>
      <w:r w:rsidR="003D4DB9">
        <w:t xml:space="preserve"> Eligibility</w:t>
      </w:r>
      <w:r w:rsidR="000952D6">
        <w:t xml:space="preserve"> for AG</w:t>
      </w:r>
      <w:r w:rsidR="003D4DB9">
        <w:t xml:space="preserve"> form and kept in the case </w:t>
      </w:r>
      <w:r w:rsidR="002A326A">
        <w:t xml:space="preserve">record. </w:t>
      </w:r>
    </w:p>
    <w:p w14:paraId="762E9AA8" w14:textId="6E2113D9" w:rsidR="007B08DE" w:rsidRDefault="00000000" w:rsidP="002A326A">
      <w:pPr>
        <w:ind w:left="730"/>
      </w:pPr>
      <w:r>
        <w:t xml:space="preserve">Appendix </w:t>
      </w:r>
      <w:r w:rsidR="003D4DB9">
        <w:t>A:</w:t>
      </w:r>
      <w:r>
        <w:t xml:space="preserve"> FORMS </w:t>
      </w:r>
    </w:p>
    <w:p w14:paraId="74F01677" w14:textId="77777777" w:rsidR="007B08DE" w:rsidRDefault="00000000">
      <w:pPr>
        <w:spacing w:after="0" w:line="259" w:lineRule="auto"/>
        <w:ind w:left="2340" w:firstLine="0"/>
      </w:pPr>
      <w:r>
        <w:rPr>
          <w:sz w:val="22"/>
        </w:rPr>
        <w:t xml:space="preserve"> </w:t>
      </w:r>
    </w:p>
    <w:p w14:paraId="399AC1C0" w14:textId="77777777" w:rsidR="007B08DE" w:rsidRDefault="00000000">
      <w:pPr>
        <w:spacing w:after="114"/>
        <w:ind w:left="-5"/>
      </w:pPr>
      <w:r>
        <w:t xml:space="preserve">The following forms may be used during eligibility determination for AG. Unless otherwise indicated, these forms are located on the FUSION website. </w:t>
      </w:r>
    </w:p>
    <w:p w14:paraId="0107B999" w14:textId="77777777" w:rsidR="007B08DE" w:rsidRDefault="00000000">
      <w:pPr>
        <w:pStyle w:val="Heading3"/>
        <w:ind w:left="-5"/>
      </w:pPr>
      <w:r>
        <w:t xml:space="preserve">Affidavit of United States Citizenship or Legal Presence in the United States </w:t>
      </w:r>
    </w:p>
    <w:p w14:paraId="2067C3B4" w14:textId="77777777" w:rsidR="007B08DE" w:rsidRDefault="00000000">
      <w:pPr>
        <w:ind w:left="-5"/>
      </w:pPr>
      <w:r>
        <w:t xml:space="preserve">This form is used to attest that the individual meets the status of Citizenship or legal presence in the United States. </w:t>
      </w:r>
    </w:p>
    <w:p w14:paraId="47CB8ECF" w14:textId="77777777" w:rsidR="007B08DE" w:rsidRDefault="00000000">
      <w:pPr>
        <w:spacing w:after="0" w:line="259" w:lineRule="auto"/>
        <w:ind w:left="0" w:firstLine="0"/>
      </w:pPr>
      <w:r>
        <w:t xml:space="preserve"> </w:t>
      </w:r>
    </w:p>
    <w:p w14:paraId="673265F0" w14:textId="77777777" w:rsidR="007B08DE" w:rsidRDefault="00000000">
      <w:pPr>
        <w:pStyle w:val="Heading3"/>
        <w:ind w:left="-5"/>
      </w:pPr>
      <w:r>
        <w:t xml:space="preserve">Agreement to Sell Non-Liquid Resources </w:t>
      </w:r>
    </w:p>
    <w:p w14:paraId="137D9C54" w14:textId="77777777" w:rsidR="007B08DE" w:rsidRDefault="00000000">
      <w:pPr>
        <w:spacing w:after="110"/>
        <w:ind w:left="-5"/>
      </w:pPr>
      <w:r>
        <w:t xml:space="preserve">This form is used to notify an individual of the requirements he/she must meet to be eligible for conditional benefits and to obtain the individual’s agreement to accept Conditional Benefits. </w:t>
      </w:r>
    </w:p>
    <w:p w14:paraId="54E30AD2" w14:textId="77777777" w:rsidR="007B08DE" w:rsidRDefault="00000000">
      <w:pPr>
        <w:spacing w:after="0" w:line="259" w:lineRule="auto"/>
        <w:ind w:left="0" w:firstLine="0"/>
      </w:pPr>
      <w:r>
        <w:t xml:space="preserve"> </w:t>
      </w:r>
    </w:p>
    <w:p w14:paraId="2522FEFF" w14:textId="77777777" w:rsidR="007B08DE" w:rsidRDefault="00000000">
      <w:pPr>
        <w:spacing w:after="0" w:line="259" w:lineRule="auto"/>
        <w:ind w:left="-5"/>
      </w:pPr>
      <w:r>
        <w:rPr>
          <w:b/>
        </w:rPr>
        <w:t xml:space="preserve">Burial Resource Statement </w:t>
      </w:r>
    </w:p>
    <w:p w14:paraId="4A9D34E8" w14:textId="77777777" w:rsidR="007B08DE" w:rsidRDefault="00000000">
      <w:pPr>
        <w:ind w:left="-5"/>
      </w:pPr>
      <w:r>
        <w:t xml:space="preserve">This form is to be used by individuals to indicate resources that are set-aside for burial. </w:t>
      </w:r>
    </w:p>
    <w:p w14:paraId="0C0391EF" w14:textId="77777777" w:rsidR="007B08DE" w:rsidRDefault="00000000">
      <w:pPr>
        <w:spacing w:after="0" w:line="259" w:lineRule="auto"/>
        <w:ind w:left="0" w:firstLine="0"/>
      </w:pPr>
      <w:r>
        <w:rPr>
          <w:b/>
        </w:rPr>
        <w:t xml:space="preserve"> </w:t>
      </w:r>
    </w:p>
    <w:p w14:paraId="000235A6" w14:textId="77777777" w:rsidR="007B08DE" w:rsidRDefault="00000000">
      <w:pPr>
        <w:pStyle w:val="Heading3"/>
        <w:ind w:left="-5"/>
      </w:pPr>
      <w:r>
        <w:t xml:space="preserve">Conditional Benefits Notice </w:t>
      </w:r>
    </w:p>
    <w:p w14:paraId="6FD0E124" w14:textId="77777777" w:rsidR="007B08DE" w:rsidRDefault="00000000">
      <w:pPr>
        <w:spacing w:after="110"/>
        <w:ind w:left="-5"/>
      </w:pPr>
      <w:r>
        <w:t xml:space="preserve">The Conditional Benefits Notice is used as an advance notice of proposed action to notify an individual that he/she is no longer eligible for Conditional Benefits. </w:t>
      </w:r>
    </w:p>
    <w:p w14:paraId="3B5A18FE" w14:textId="77777777" w:rsidR="007B08DE" w:rsidRDefault="00000000">
      <w:pPr>
        <w:spacing w:after="0" w:line="259" w:lineRule="auto"/>
        <w:ind w:left="0" w:firstLine="0"/>
      </w:pPr>
      <w:r>
        <w:t xml:space="preserve"> </w:t>
      </w:r>
    </w:p>
    <w:p w14:paraId="0A7D93BB" w14:textId="77777777" w:rsidR="007B08DE" w:rsidRDefault="00000000">
      <w:pPr>
        <w:pStyle w:val="Heading3"/>
        <w:ind w:left="-5"/>
      </w:pPr>
      <w:r>
        <w:t xml:space="preserve">Eligibility Communication Document </w:t>
      </w:r>
    </w:p>
    <w:p w14:paraId="0E991D0A" w14:textId="77777777" w:rsidR="007B08DE" w:rsidRDefault="00000000">
      <w:pPr>
        <w:spacing w:after="110"/>
        <w:ind w:left="-5"/>
      </w:pPr>
      <w:r>
        <w:t xml:space="preserve">This form is used by the assessor to notify EW of the results of the annual reassessment for redetermination.  </w:t>
      </w:r>
    </w:p>
    <w:p w14:paraId="22FBD3A3" w14:textId="77777777" w:rsidR="007B08DE" w:rsidRDefault="00000000">
      <w:pPr>
        <w:spacing w:after="0" w:line="259" w:lineRule="auto"/>
        <w:ind w:left="0" w:firstLine="0"/>
      </w:pPr>
      <w:r>
        <w:t xml:space="preserve"> </w:t>
      </w:r>
    </w:p>
    <w:p w14:paraId="31F2E73D" w14:textId="77777777" w:rsidR="007B08DE" w:rsidRDefault="00000000">
      <w:pPr>
        <w:pStyle w:val="Heading3"/>
        <w:ind w:left="-5"/>
      </w:pPr>
      <w:r>
        <w:lastRenderedPageBreak/>
        <w:t xml:space="preserve">Eligibility Worker Referral </w:t>
      </w:r>
    </w:p>
    <w:p w14:paraId="4E9DCC87" w14:textId="77777777" w:rsidR="007B08DE" w:rsidRDefault="00000000">
      <w:pPr>
        <w:ind w:left="-5"/>
      </w:pPr>
      <w:r>
        <w:t xml:space="preserve">This form is used by the EW to make a referral to the APS worker to request assessment for guardianship. </w:t>
      </w:r>
    </w:p>
    <w:p w14:paraId="16BC27D2" w14:textId="77777777" w:rsidR="007B08DE" w:rsidRDefault="00000000">
      <w:pPr>
        <w:spacing w:after="0" w:line="259" w:lineRule="auto"/>
        <w:ind w:left="0" w:firstLine="0"/>
      </w:pPr>
      <w:r>
        <w:t xml:space="preserve"> </w:t>
      </w:r>
    </w:p>
    <w:p w14:paraId="4B504F6C" w14:textId="77777777" w:rsidR="007B08DE" w:rsidRDefault="00000000">
      <w:pPr>
        <w:pStyle w:val="Heading3"/>
        <w:ind w:left="-5"/>
      </w:pPr>
      <w:r>
        <w:t xml:space="preserve">Notice of Action (for AG) </w:t>
      </w:r>
    </w:p>
    <w:p w14:paraId="6303BB8C" w14:textId="77777777" w:rsidR="007B08DE" w:rsidRDefault="00000000">
      <w:pPr>
        <w:spacing w:after="110"/>
        <w:ind w:left="-5"/>
      </w:pPr>
      <w:r>
        <w:t xml:space="preserve">This form is used to inform individuals the action taken by the LDSS. Used for application approvals, denials, redeterminations, changes and advance notices. </w:t>
      </w:r>
    </w:p>
    <w:p w14:paraId="213ED77B" w14:textId="77777777" w:rsidR="007B08DE" w:rsidRDefault="00000000">
      <w:pPr>
        <w:spacing w:after="0" w:line="259" w:lineRule="auto"/>
        <w:ind w:left="0" w:firstLine="0"/>
      </w:pPr>
      <w:r>
        <w:t xml:space="preserve"> </w:t>
      </w:r>
    </w:p>
    <w:p w14:paraId="02DD5990" w14:textId="77777777" w:rsidR="007B08DE" w:rsidRDefault="00000000">
      <w:pPr>
        <w:pStyle w:val="Heading3"/>
        <w:ind w:left="-5"/>
      </w:pPr>
      <w:r>
        <w:t xml:space="preserve">Provider/DSS Communication Form </w:t>
      </w:r>
    </w:p>
    <w:p w14:paraId="00C18E8E" w14:textId="77777777" w:rsidR="007B08DE" w:rsidRDefault="00000000">
      <w:pPr>
        <w:ind w:left="-5"/>
      </w:pPr>
      <w:r>
        <w:t xml:space="preserve">This form is used by both provider and the LDSS to exchange information regarding eligibility, payment, admissions and discharges, death or any other pertinent information known to the provider that might cause a change in the eligibility status.  </w:t>
      </w:r>
    </w:p>
    <w:p w14:paraId="1C869BA2" w14:textId="77777777" w:rsidR="007B08DE" w:rsidRDefault="00000000">
      <w:pPr>
        <w:spacing w:after="0" w:line="259" w:lineRule="auto"/>
        <w:ind w:left="0" w:firstLine="0"/>
      </w:pPr>
      <w:r>
        <w:t xml:space="preserve"> </w:t>
      </w:r>
    </w:p>
    <w:p w14:paraId="730D493E" w14:textId="77777777" w:rsidR="007B08DE" w:rsidRDefault="00000000">
      <w:pPr>
        <w:pStyle w:val="Heading3"/>
        <w:ind w:left="-5"/>
      </w:pPr>
      <w:r>
        <w:t xml:space="preserve">Transfer of Resources Notice </w:t>
      </w:r>
    </w:p>
    <w:p w14:paraId="5FBFD3CF" w14:textId="77777777" w:rsidR="007B08DE" w:rsidRDefault="00000000">
      <w:pPr>
        <w:ind w:left="-5"/>
      </w:pPr>
      <w:r>
        <w:t>This form is used to notify individuals the actions taken by the LDSS regarding resource transfers</w:t>
      </w:r>
      <w:r>
        <w:rPr>
          <w:b/>
        </w:rPr>
        <w:t xml:space="preserve">. </w:t>
      </w:r>
    </w:p>
    <w:p w14:paraId="2865E23B" w14:textId="686551DC" w:rsidR="007B08DE" w:rsidRDefault="00000000" w:rsidP="000250CB">
      <w:pPr>
        <w:spacing w:after="0" w:line="259" w:lineRule="auto"/>
        <w:ind w:left="0" w:firstLine="0"/>
        <w:sectPr w:rsidR="007B08DE">
          <w:headerReference w:type="even" r:id="rId7"/>
          <w:headerReference w:type="default" r:id="rId8"/>
          <w:headerReference w:type="first" r:id="rId9"/>
          <w:pgSz w:w="12240" w:h="15840"/>
          <w:pgMar w:top="695" w:right="1443" w:bottom="1453" w:left="1440" w:header="720" w:footer="720" w:gutter="0"/>
          <w:pgNumType w:start="0"/>
          <w:cols w:space="720"/>
          <w:titlePg/>
        </w:sectPr>
      </w:pPr>
      <w:r>
        <w:rPr>
          <w:b/>
        </w:rPr>
        <w:t xml:space="preserve"> </w:t>
      </w:r>
    </w:p>
    <w:p w14:paraId="67A4BD42" w14:textId="77777777" w:rsidR="007B08DE" w:rsidRDefault="00000000">
      <w:pPr>
        <w:spacing w:after="0" w:line="259" w:lineRule="auto"/>
        <w:ind w:left="0" w:firstLine="0"/>
      </w:pPr>
      <w:r>
        <w:rPr>
          <w:b/>
        </w:rPr>
        <w:lastRenderedPageBreak/>
        <w:t xml:space="preserve"> </w:t>
      </w:r>
    </w:p>
    <w:p w14:paraId="35FD8649" w14:textId="77777777" w:rsidR="007B08DE" w:rsidRDefault="00000000">
      <w:pPr>
        <w:spacing w:after="0" w:line="259" w:lineRule="auto"/>
        <w:ind w:left="-5"/>
      </w:pPr>
      <w:r>
        <w:rPr>
          <w:b/>
        </w:rPr>
        <w:t xml:space="preserve">Statement of Funds Provided to Another </w:t>
      </w:r>
    </w:p>
    <w:p w14:paraId="5A157B48" w14:textId="77777777" w:rsidR="007B08DE" w:rsidRDefault="00000000">
      <w:pPr>
        <w:ind w:left="-5"/>
      </w:pPr>
      <w:r>
        <w:t xml:space="preserve">This form is used by the individual to report funds given to another person. </w:t>
      </w:r>
    </w:p>
    <w:p w14:paraId="05274E0E" w14:textId="77777777" w:rsidR="007B08DE" w:rsidRDefault="00000000">
      <w:pPr>
        <w:spacing w:after="0" w:line="259" w:lineRule="auto"/>
        <w:ind w:left="0" w:firstLine="0"/>
      </w:pPr>
      <w:r>
        <w:t xml:space="preserve">  </w:t>
      </w:r>
    </w:p>
    <w:p w14:paraId="4FEA1AD8" w14:textId="77777777" w:rsidR="007B08DE" w:rsidRDefault="00000000">
      <w:pPr>
        <w:spacing w:after="0" w:line="259" w:lineRule="auto"/>
        <w:ind w:left="-5"/>
      </w:pPr>
      <w:r>
        <w:rPr>
          <w:b/>
        </w:rPr>
        <w:t xml:space="preserve">Statement of Funds You Received </w:t>
      </w:r>
    </w:p>
    <w:p w14:paraId="6314AD4E" w14:textId="77777777" w:rsidR="007B08DE" w:rsidRDefault="00000000">
      <w:pPr>
        <w:ind w:left="-5"/>
      </w:pPr>
      <w:r>
        <w:t>This form is used by the individual to report funds received from another person</w:t>
      </w:r>
      <w:r>
        <w:rPr>
          <w:b/>
        </w:rPr>
        <w:t xml:space="preserve">. </w:t>
      </w:r>
    </w:p>
    <w:p w14:paraId="2B496533" w14:textId="77777777" w:rsidR="007B08DE" w:rsidRDefault="00000000">
      <w:pPr>
        <w:spacing w:after="0" w:line="259" w:lineRule="auto"/>
        <w:ind w:left="0" w:firstLine="0"/>
      </w:pPr>
      <w:r>
        <w:t xml:space="preserve"> </w:t>
      </w:r>
    </w:p>
    <w:p w14:paraId="39BC2387" w14:textId="77777777" w:rsidR="007B08DE" w:rsidRDefault="00000000">
      <w:pPr>
        <w:spacing w:after="0" w:line="259" w:lineRule="auto"/>
        <w:ind w:left="-5"/>
      </w:pPr>
      <w:r>
        <w:rPr>
          <w:b/>
        </w:rPr>
        <w:t xml:space="preserve">Statement of Virginia Residency and Intent to Remain in Virginia </w:t>
      </w:r>
    </w:p>
    <w:p w14:paraId="01ABCF42" w14:textId="77777777" w:rsidR="007B08DE" w:rsidRDefault="00000000">
      <w:pPr>
        <w:spacing w:after="106"/>
        <w:ind w:left="-5"/>
      </w:pPr>
      <w:r>
        <w:t xml:space="preserve">This form is used by the individual to attest Virginia residency and intent to remain in Virginia. </w:t>
      </w:r>
    </w:p>
    <w:p w14:paraId="373AC8F4" w14:textId="77777777" w:rsidR="007B08DE" w:rsidRDefault="00000000">
      <w:pPr>
        <w:spacing w:after="96" w:line="259" w:lineRule="auto"/>
        <w:ind w:left="0" w:firstLine="0"/>
      </w:pPr>
      <w:r>
        <w:t xml:space="preserve"> </w:t>
      </w:r>
    </w:p>
    <w:p w14:paraId="653C1866" w14:textId="77777777" w:rsidR="007B08DE" w:rsidRDefault="00000000">
      <w:pPr>
        <w:spacing w:after="96" w:line="259" w:lineRule="auto"/>
        <w:ind w:left="0" w:firstLine="0"/>
      </w:pPr>
      <w:r>
        <w:t xml:space="preserve"> </w:t>
      </w:r>
    </w:p>
    <w:p w14:paraId="4D80F724" w14:textId="77777777" w:rsidR="007B08DE" w:rsidRDefault="00000000">
      <w:pPr>
        <w:spacing w:after="96" w:line="259" w:lineRule="auto"/>
        <w:ind w:left="0" w:firstLine="0"/>
      </w:pPr>
      <w:r>
        <w:t xml:space="preserve"> </w:t>
      </w:r>
    </w:p>
    <w:p w14:paraId="6796041B" w14:textId="77777777" w:rsidR="007B08DE" w:rsidRDefault="00000000">
      <w:pPr>
        <w:spacing w:after="256" w:line="259" w:lineRule="auto"/>
        <w:ind w:left="0" w:firstLine="0"/>
      </w:pPr>
      <w:r>
        <w:t xml:space="preserve"> </w:t>
      </w:r>
    </w:p>
    <w:p w14:paraId="66320820" w14:textId="5CDDCF28" w:rsidR="007B08DE" w:rsidRDefault="007B08DE">
      <w:pPr>
        <w:spacing w:after="0" w:line="259" w:lineRule="auto"/>
        <w:ind w:left="0" w:firstLine="0"/>
      </w:pPr>
    </w:p>
    <w:sectPr w:rsidR="007B08DE">
      <w:headerReference w:type="even" r:id="rId10"/>
      <w:headerReference w:type="default" r:id="rId11"/>
      <w:headerReference w:type="first" r:id="rId12"/>
      <w:pgSz w:w="12240" w:h="15840"/>
      <w:pgMar w:top="1440" w:right="1637" w:bottom="1440" w:left="1440" w:header="69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7670F" w14:textId="77777777" w:rsidR="007555B7" w:rsidRDefault="007555B7">
      <w:pPr>
        <w:spacing w:after="0" w:line="240" w:lineRule="auto"/>
      </w:pPr>
      <w:r>
        <w:separator/>
      </w:r>
    </w:p>
  </w:endnote>
  <w:endnote w:type="continuationSeparator" w:id="0">
    <w:p w14:paraId="0869C4A6" w14:textId="77777777" w:rsidR="007555B7" w:rsidRDefault="00755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1764A" w14:textId="77777777" w:rsidR="007555B7" w:rsidRDefault="007555B7">
      <w:pPr>
        <w:spacing w:after="0" w:line="240" w:lineRule="auto"/>
      </w:pPr>
      <w:r>
        <w:separator/>
      </w:r>
    </w:p>
  </w:footnote>
  <w:footnote w:type="continuationSeparator" w:id="0">
    <w:p w14:paraId="2D6BCDA1" w14:textId="77777777" w:rsidR="007555B7" w:rsidRDefault="007555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FBFB6" w14:textId="77777777" w:rsidR="007B08DE" w:rsidRDefault="00000000">
    <w:pPr>
      <w:spacing w:after="0" w:line="259" w:lineRule="auto"/>
      <w:ind w:left="0" w:firstLine="0"/>
      <w:jc w:val="both"/>
    </w:pPr>
    <w:r>
      <w:rPr>
        <w:sz w:val="20"/>
      </w:rPr>
      <w:t xml:space="preserve">DEPARTMENT FOR AGING AND REHABILIATIVE SERVICES                 AUXILIARY GRANT PROGRAM </w:t>
    </w:r>
  </w:p>
  <w:p w14:paraId="17EA855B" w14:textId="77777777" w:rsidR="007B08DE" w:rsidRDefault="00000000">
    <w:pPr>
      <w:tabs>
        <w:tab w:val="center" w:pos="720"/>
        <w:tab w:val="right" w:pos="9357"/>
      </w:tabs>
      <w:spacing w:after="0" w:line="259" w:lineRule="auto"/>
      <w:ind w:left="0" w:firstLine="0"/>
    </w:pPr>
    <w:r>
      <w:rPr>
        <w:rFonts w:ascii="Calibri" w:eastAsia="Calibri" w:hAnsi="Calibri" w:cs="Calibri"/>
        <w:sz w:val="22"/>
      </w:rPr>
      <w:tab/>
    </w:r>
    <w:r>
      <w:rPr>
        <w:sz w:val="20"/>
      </w:rPr>
      <w:t xml:space="preserve">                                                </w:t>
    </w:r>
    <w:r>
      <w:rPr>
        <w:sz w:val="20"/>
      </w:rPr>
      <w:tab/>
      <w:t xml:space="preserve">                                                                     INTRODUCTION </w:t>
    </w:r>
  </w:p>
  <w:p w14:paraId="1B0ABE8A" w14:textId="77777777" w:rsidR="007B08DE" w:rsidRDefault="00000000">
    <w:pPr>
      <w:spacing w:after="0" w:line="259" w:lineRule="auto"/>
      <w:ind w:left="0" w:firstLine="0"/>
    </w:pPr>
    <w:fldSimple w:instr=" NUMPAGES   \* MERGEFORMAT ">
      <w:r>
        <w:rPr>
          <w:sz w:val="20"/>
          <w:u w:val="single" w:color="000000"/>
        </w:rPr>
        <w:t>11</w:t>
      </w:r>
    </w:fldSimple>
    <w:r>
      <w:rPr>
        <w:sz w:val="20"/>
        <w:u w:val="single" w:color="000000"/>
      </w:rPr>
      <w:t xml:space="preserve">/18                                                                                                                                          CHAPTER A, PAGE </w:t>
    </w:r>
    <w:r>
      <w:fldChar w:fldCharType="begin"/>
    </w:r>
    <w:r>
      <w:instrText xml:space="preserve"> PAGE   \* MERGEFORMAT </w:instrText>
    </w:r>
    <w:r>
      <w:fldChar w:fldCharType="separate"/>
    </w:r>
    <w:r>
      <w:rPr>
        <w:sz w:val="20"/>
        <w:u w:val="single" w:color="000000"/>
      </w:rPr>
      <w:t>2</w:t>
    </w:r>
    <w:r>
      <w:rPr>
        <w:sz w:val="20"/>
        <w:u w:val="single" w:color="000000"/>
      </w:rPr>
      <w:fldChar w:fldCharType="end"/>
    </w: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A38DF" w14:textId="01CB6DD8" w:rsidR="007B08DE" w:rsidRDefault="00000000">
    <w:pPr>
      <w:spacing w:after="0" w:line="259" w:lineRule="auto"/>
      <w:ind w:left="0" w:firstLine="0"/>
      <w:jc w:val="both"/>
    </w:pPr>
    <w:r>
      <w:rPr>
        <w:sz w:val="20"/>
      </w:rPr>
      <w:t xml:space="preserve">DEPARTMENT FOR AGING AND REHABILIATIVE SERVICES                 </w:t>
    </w:r>
    <w:r w:rsidR="000952D6">
      <w:rPr>
        <w:sz w:val="20"/>
      </w:rPr>
      <w:t xml:space="preserve">    </w:t>
    </w:r>
    <w:r>
      <w:rPr>
        <w:sz w:val="20"/>
      </w:rPr>
      <w:t xml:space="preserve">AUXILIARY GRANT PROGRAM </w:t>
    </w:r>
  </w:p>
  <w:p w14:paraId="26B4B787" w14:textId="77777777" w:rsidR="007B08DE" w:rsidRDefault="00000000">
    <w:pPr>
      <w:tabs>
        <w:tab w:val="center" w:pos="720"/>
        <w:tab w:val="right" w:pos="9357"/>
      </w:tabs>
      <w:spacing w:after="0" w:line="259" w:lineRule="auto"/>
      <w:ind w:left="0" w:firstLine="0"/>
    </w:pPr>
    <w:r>
      <w:rPr>
        <w:rFonts w:ascii="Calibri" w:eastAsia="Calibri" w:hAnsi="Calibri" w:cs="Calibri"/>
        <w:sz w:val="22"/>
      </w:rPr>
      <w:tab/>
    </w:r>
    <w:r>
      <w:rPr>
        <w:sz w:val="20"/>
      </w:rPr>
      <w:t xml:space="preserve">                                                </w:t>
    </w:r>
    <w:r>
      <w:rPr>
        <w:sz w:val="20"/>
      </w:rPr>
      <w:tab/>
      <w:t xml:space="preserve">                                                                     INTRODUCTION </w:t>
    </w:r>
  </w:p>
  <w:p w14:paraId="7DF17AD3" w14:textId="5B0CDA99" w:rsidR="007B08DE" w:rsidRDefault="000952D6">
    <w:pPr>
      <w:spacing w:after="0" w:line="259" w:lineRule="auto"/>
      <w:ind w:left="0" w:firstLine="0"/>
    </w:pPr>
    <w:r w:rsidRPr="000952D6">
      <w:rPr>
        <w:sz w:val="20"/>
        <w:szCs w:val="20"/>
      </w:rPr>
      <w:t>0</w:t>
    </w:r>
    <w:r w:rsidR="000250CB">
      <w:rPr>
        <w:sz w:val="20"/>
        <w:szCs w:val="20"/>
      </w:rPr>
      <w:t>8</w:t>
    </w:r>
    <w:r>
      <w:rPr>
        <w:sz w:val="20"/>
        <w:u w:val="single" w:color="000000"/>
      </w:rPr>
      <w:t xml:space="preserve">/23                                                                                                                                         </w:t>
    </w:r>
    <w:r w:rsidR="000250CB">
      <w:rPr>
        <w:sz w:val="20"/>
        <w:u w:val="single" w:color="000000"/>
      </w:rPr>
      <w:t xml:space="preserve">  </w:t>
    </w:r>
    <w:r>
      <w:rPr>
        <w:sz w:val="20"/>
        <w:u w:val="single" w:color="000000"/>
      </w:rPr>
      <w:t xml:space="preserve">CHAPTER A, PAGE </w:t>
    </w:r>
    <w:r>
      <w:fldChar w:fldCharType="begin"/>
    </w:r>
    <w:r>
      <w:instrText xml:space="preserve"> PAGE   \* MERGEFORMAT </w:instrText>
    </w:r>
    <w:r>
      <w:fldChar w:fldCharType="separate"/>
    </w:r>
    <w:r>
      <w:rPr>
        <w:sz w:val="20"/>
        <w:u w:val="single" w:color="000000"/>
      </w:rPr>
      <w:t>2</w:t>
    </w:r>
    <w:r>
      <w:rPr>
        <w:sz w:val="20"/>
        <w:u w:val="single" w:color="000000"/>
      </w:rPr>
      <w:fldChar w:fldCharType="end"/>
    </w: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C241E" w14:textId="77777777" w:rsidR="007B08DE" w:rsidRDefault="007B08DE">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8B768" w14:textId="77777777" w:rsidR="007B08DE" w:rsidRDefault="00000000">
    <w:pPr>
      <w:spacing w:after="0" w:line="259" w:lineRule="auto"/>
      <w:ind w:left="0" w:right="-110" w:firstLine="0"/>
    </w:pPr>
    <w:r>
      <w:rPr>
        <w:sz w:val="20"/>
      </w:rPr>
      <w:t xml:space="preserve">DEPARTMENT FOR AGING AND REHABILIATIVE SERVICES                 AUXILIARY GRANT PROGRAM </w:t>
    </w:r>
  </w:p>
  <w:p w14:paraId="145100BA" w14:textId="77777777" w:rsidR="007B08DE" w:rsidRDefault="00000000">
    <w:pPr>
      <w:tabs>
        <w:tab w:val="center" w:pos="720"/>
        <w:tab w:val="right" w:pos="9163"/>
      </w:tabs>
      <w:spacing w:after="0" w:line="259" w:lineRule="auto"/>
      <w:ind w:left="0" w:right="-120" w:firstLine="0"/>
    </w:pPr>
    <w:r>
      <w:rPr>
        <w:rFonts w:ascii="Calibri" w:eastAsia="Calibri" w:hAnsi="Calibri" w:cs="Calibri"/>
        <w:sz w:val="22"/>
      </w:rPr>
      <w:tab/>
    </w:r>
    <w:r>
      <w:rPr>
        <w:sz w:val="20"/>
      </w:rPr>
      <w:t xml:space="preserve">                                                </w:t>
    </w:r>
    <w:r>
      <w:rPr>
        <w:sz w:val="20"/>
      </w:rPr>
      <w:tab/>
      <w:t xml:space="preserve">                                                                     INTRODUCTION </w:t>
    </w:r>
  </w:p>
  <w:p w14:paraId="0295A149" w14:textId="77777777" w:rsidR="007B08DE" w:rsidRDefault="00000000">
    <w:pPr>
      <w:spacing w:after="0" w:line="259" w:lineRule="auto"/>
      <w:ind w:left="0" w:right="-171" w:firstLine="0"/>
    </w:pPr>
    <w:fldSimple w:instr=" NUMPAGES   \* MERGEFORMAT ">
      <w:r>
        <w:rPr>
          <w:sz w:val="20"/>
        </w:rPr>
        <w:t>11</w:t>
      </w:r>
    </w:fldSimple>
    <w:r>
      <w:rPr>
        <w:sz w:val="20"/>
      </w:rPr>
      <w:t xml:space="preserve">/18                                                                                                                                          CHAPTER A, PAGE </w:t>
    </w:r>
    <w:r>
      <w:fldChar w:fldCharType="begin"/>
    </w:r>
    <w:r>
      <w:instrText xml:space="preserve"> PAGE   \* MERGEFORMAT </w:instrText>
    </w:r>
    <w:r>
      <w:fldChar w:fldCharType="separate"/>
    </w:r>
    <w:r>
      <w:rPr>
        <w:sz w:val="20"/>
      </w:rPr>
      <w:t>10</w:t>
    </w:r>
    <w:r>
      <w:rPr>
        <w:sz w:val="20"/>
      </w:rPr>
      <w:fldChar w:fldCharType="end"/>
    </w:r>
    <w:r>
      <w:rPr>
        <w:sz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B7487" w14:textId="77777777" w:rsidR="007B08DE" w:rsidRDefault="00000000">
    <w:pPr>
      <w:spacing w:after="0" w:line="259" w:lineRule="auto"/>
      <w:ind w:left="0" w:right="-110" w:firstLine="0"/>
    </w:pPr>
    <w:r>
      <w:rPr>
        <w:sz w:val="20"/>
      </w:rPr>
      <w:t xml:space="preserve">DEPARTMENT FOR AGING AND REHABILIATIVE SERVICES                 AUXILIARY GRANT PROGRAM </w:t>
    </w:r>
  </w:p>
  <w:p w14:paraId="7382185C" w14:textId="77777777" w:rsidR="007B08DE" w:rsidRDefault="00000000">
    <w:pPr>
      <w:tabs>
        <w:tab w:val="center" w:pos="720"/>
        <w:tab w:val="right" w:pos="9163"/>
      </w:tabs>
      <w:spacing w:after="0" w:line="259" w:lineRule="auto"/>
      <w:ind w:left="0" w:right="-120" w:firstLine="0"/>
    </w:pPr>
    <w:r>
      <w:rPr>
        <w:rFonts w:ascii="Calibri" w:eastAsia="Calibri" w:hAnsi="Calibri" w:cs="Calibri"/>
        <w:sz w:val="22"/>
      </w:rPr>
      <w:tab/>
    </w:r>
    <w:r>
      <w:rPr>
        <w:sz w:val="20"/>
      </w:rPr>
      <w:t xml:space="preserve">                                                </w:t>
    </w:r>
    <w:r>
      <w:rPr>
        <w:sz w:val="20"/>
      </w:rPr>
      <w:tab/>
      <w:t xml:space="preserve">                                                                     INTRODUCTION </w:t>
    </w:r>
  </w:p>
  <w:p w14:paraId="60ED7FE6" w14:textId="6FA382BB" w:rsidR="007B08DE" w:rsidRDefault="000250CB">
    <w:pPr>
      <w:spacing w:after="0" w:line="259" w:lineRule="auto"/>
      <w:ind w:left="0" w:right="-171" w:firstLine="0"/>
    </w:pPr>
    <w:r w:rsidRPr="000250CB">
      <w:rPr>
        <w:sz w:val="20"/>
        <w:szCs w:val="20"/>
      </w:rPr>
      <w:t xml:space="preserve">08/23                                                      </w:t>
    </w:r>
    <w:r w:rsidRPr="000250CB">
      <w:rPr>
        <w:sz w:val="20"/>
      </w:rPr>
      <w:t xml:space="preserve">                                                                               </w:t>
    </w:r>
    <w:r>
      <w:rPr>
        <w:sz w:val="20"/>
      </w:rPr>
      <w:t xml:space="preserve"> </w:t>
    </w:r>
    <w:r w:rsidRPr="000250CB">
      <w:rPr>
        <w:sz w:val="20"/>
      </w:rPr>
      <w:t xml:space="preserve">  </w:t>
    </w:r>
    <w:r>
      <w:rPr>
        <w:sz w:val="20"/>
      </w:rPr>
      <w:t xml:space="preserve">CHAPTER A, PAGE </w:t>
    </w:r>
    <w:r>
      <w:fldChar w:fldCharType="begin"/>
    </w:r>
    <w:r>
      <w:instrText xml:space="preserve"> PAGE   \* MERGEFORMAT </w:instrText>
    </w:r>
    <w:r>
      <w:fldChar w:fldCharType="separate"/>
    </w:r>
    <w:r>
      <w:rPr>
        <w:sz w:val="20"/>
      </w:rPr>
      <w:t>10</w:t>
    </w:r>
    <w:r>
      <w:rPr>
        <w:sz w:val="20"/>
      </w:rPr>
      <w:fldChar w:fldCharType="end"/>
    </w:r>
    <w:r>
      <w:rPr>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EF004" w14:textId="77777777" w:rsidR="007B08DE" w:rsidRDefault="00000000">
    <w:pPr>
      <w:spacing w:after="0" w:line="259" w:lineRule="auto"/>
      <w:ind w:left="0" w:right="-110" w:firstLine="0"/>
    </w:pPr>
    <w:r>
      <w:rPr>
        <w:sz w:val="20"/>
      </w:rPr>
      <w:t xml:space="preserve">DEPARTMENT FOR AGING AND REHABILIATIVE SERVICES                 AUXILIARY GRANT PROGRAM </w:t>
    </w:r>
  </w:p>
  <w:p w14:paraId="531A8F10" w14:textId="77777777" w:rsidR="007B08DE" w:rsidRDefault="00000000">
    <w:pPr>
      <w:tabs>
        <w:tab w:val="center" w:pos="720"/>
        <w:tab w:val="right" w:pos="9163"/>
      </w:tabs>
      <w:spacing w:after="0" w:line="259" w:lineRule="auto"/>
      <w:ind w:left="0" w:right="-120" w:firstLine="0"/>
    </w:pPr>
    <w:r>
      <w:rPr>
        <w:rFonts w:ascii="Calibri" w:eastAsia="Calibri" w:hAnsi="Calibri" w:cs="Calibri"/>
        <w:sz w:val="22"/>
      </w:rPr>
      <w:tab/>
    </w:r>
    <w:r>
      <w:rPr>
        <w:sz w:val="20"/>
      </w:rPr>
      <w:t xml:space="preserve">                                                </w:t>
    </w:r>
    <w:r>
      <w:rPr>
        <w:sz w:val="20"/>
      </w:rPr>
      <w:tab/>
      <w:t xml:space="preserve">                                                                     INTRODUCTION </w:t>
    </w:r>
  </w:p>
  <w:p w14:paraId="3CEF28D6" w14:textId="77777777" w:rsidR="007B08DE" w:rsidRDefault="00000000">
    <w:pPr>
      <w:spacing w:after="0" w:line="259" w:lineRule="auto"/>
      <w:ind w:left="0" w:right="-171" w:firstLine="0"/>
    </w:pPr>
    <w:fldSimple w:instr=" NUMPAGES   \* MERGEFORMAT ">
      <w:r>
        <w:rPr>
          <w:sz w:val="20"/>
        </w:rPr>
        <w:t>11</w:t>
      </w:r>
    </w:fldSimple>
    <w:r>
      <w:rPr>
        <w:sz w:val="20"/>
      </w:rPr>
      <w:t xml:space="preserve">/18                                                                                                                                          CHAPTER A, PAGE </w:t>
    </w:r>
    <w:r>
      <w:fldChar w:fldCharType="begin"/>
    </w:r>
    <w:r>
      <w:instrText xml:space="preserve"> PAGE   \* MERGEFORMAT </w:instrText>
    </w:r>
    <w:r>
      <w:fldChar w:fldCharType="separate"/>
    </w:r>
    <w:r>
      <w:rPr>
        <w:sz w:val="20"/>
      </w:rPr>
      <w:t>10</w:t>
    </w:r>
    <w:r>
      <w:rPr>
        <w:sz w:val="20"/>
      </w:rPr>
      <w:fldChar w:fldCharType="end"/>
    </w: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3955"/>
    <w:multiLevelType w:val="hybridMultilevel"/>
    <w:tmpl w:val="3C4EF26C"/>
    <w:lvl w:ilvl="0" w:tplc="C32E3D02">
      <w:start w:val="1"/>
      <w:numFmt w:val="upperLetter"/>
      <w:lvlText w:val="%1."/>
      <w:lvlJc w:val="left"/>
      <w:pPr>
        <w:ind w:left="4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06257A">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605F8A">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C4C55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620E42">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7235B8">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A3E19F8">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DC1068">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103B68">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173FFB"/>
    <w:multiLevelType w:val="multilevel"/>
    <w:tmpl w:val="7DB4E438"/>
    <w:lvl w:ilvl="0">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start w:val="1"/>
      <w:numFmt w:val="decimal"/>
      <w:pStyle w:val="Heading2"/>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0C0375B"/>
    <w:multiLevelType w:val="hybridMultilevel"/>
    <w:tmpl w:val="C97067F2"/>
    <w:lvl w:ilvl="0" w:tplc="4C6E800A">
      <w:start w:val="1"/>
      <w:numFmt w:val="bullet"/>
      <w:lvlText w:val="•"/>
      <w:lvlJc w:val="left"/>
      <w:pPr>
        <w:ind w:left="9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C0F25A">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9DEE24E">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D631EC">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30A6B2">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D42ADCC">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BBA5E3E">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2A0C64">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3C4A70C">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5EE35D1"/>
    <w:multiLevelType w:val="hybridMultilevel"/>
    <w:tmpl w:val="C6EAAA5A"/>
    <w:lvl w:ilvl="0" w:tplc="F15626CE">
      <w:start w:val="1"/>
      <w:numFmt w:val="decimal"/>
      <w:lvlText w:val="%1."/>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6694BE">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0AE28C">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58F6DE">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20B74E">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565296">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7C1156">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2AA9CE">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44BA64">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ADB76C7"/>
    <w:multiLevelType w:val="hybridMultilevel"/>
    <w:tmpl w:val="F774A1F6"/>
    <w:lvl w:ilvl="0" w:tplc="F3640060">
      <w:start w:val="2"/>
      <w:numFmt w:val="upperLetter"/>
      <w:lvlText w:val="%1."/>
      <w:lvlJc w:val="left"/>
      <w:pPr>
        <w:ind w:left="4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DA2614">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FC2876">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204DD6">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DEDA24">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9638C2">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D22EAE">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9A950E">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5C56AE">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7286590"/>
    <w:multiLevelType w:val="hybridMultilevel"/>
    <w:tmpl w:val="166A545C"/>
    <w:lvl w:ilvl="0" w:tplc="D0C6F6FA">
      <w:start w:val="1"/>
      <w:numFmt w:val="upperLetter"/>
      <w:lvlText w:val="%1."/>
      <w:lvlJc w:val="left"/>
      <w:pPr>
        <w:ind w:left="4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50ACB6">
      <w:start w:val="1"/>
      <w:numFmt w:val="bullet"/>
      <w:lvlText w:val="•"/>
      <w:lvlJc w:val="left"/>
      <w:pPr>
        <w:ind w:left="7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704CB22">
      <w:start w:val="1"/>
      <w:numFmt w:val="bullet"/>
      <w:lvlText w:val="▪"/>
      <w:lvlJc w:val="left"/>
      <w:pPr>
        <w:ind w:left="16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1A7CE2">
      <w:start w:val="1"/>
      <w:numFmt w:val="bullet"/>
      <w:lvlText w:val="•"/>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086FD2A">
      <w:start w:val="1"/>
      <w:numFmt w:val="bullet"/>
      <w:lvlText w:val="o"/>
      <w:lvlJc w:val="left"/>
      <w:pPr>
        <w:ind w:left="30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EB6AB52">
      <w:start w:val="1"/>
      <w:numFmt w:val="bullet"/>
      <w:lvlText w:val="▪"/>
      <w:lvlJc w:val="left"/>
      <w:pPr>
        <w:ind w:left="37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79C120A">
      <w:start w:val="1"/>
      <w:numFmt w:val="bullet"/>
      <w:lvlText w:val="•"/>
      <w:lvlJc w:val="left"/>
      <w:pPr>
        <w:ind w:left="4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42699A">
      <w:start w:val="1"/>
      <w:numFmt w:val="bullet"/>
      <w:lvlText w:val="o"/>
      <w:lvlJc w:val="left"/>
      <w:pPr>
        <w:ind w:left="5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46131A">
      <w:start w:val="1"/>
      <w:numFmt w:val="bullet"/>
      <w:lvlText w:val="▪"/>
      <w:lvlJc w:val="left"/>
      <w:pPr>
        <w:ind w:left="59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32B7A05"/>
    <w:multiLevelType w:val="hybridMultilevel"/>
    <w:tmpl w:val="E2268432"/>
    <w:lvl w:ilvl="0" w:tplc="E7C86744">
      <w:start w:val="1"/>
      <w:numFmt w:val="bullet"/>
      <w:lvlText w:val="•"/>
      <w:lvlJc w:val="left"/>
      <w:pPr>
        <w:ind w:left="4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CA5D52">
      <w:start w:val="1"/>
      <w:numFmt w:val="bullet"/>
      <w:lvlText w:val="o"/>
      <w:lvlJc w:val="left"/>
      <w:pPr>
        <w:ind w:left="16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B2FD88">
      <w:start w:val="1"/>
      <w:numFmt w:val="bullet"/>
      <w:lvlText w:val="▪"/>
      <w:lvlJc w:val="left"/>
      <w:pPr>
        <w:ind w:left="23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480DCFC">
      <w:start w:val="1"/>
      <w:numFmt w:val="bullet"/>
      <w:lvlText w:val="•"/>
      <w:lvlJc w:val="left"/>
      <w:pPr>
        <w:ind w:left="30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8C724E">
      <w:start w:val="1"/>
      <w:numFmt w:val="bullet"/>
      <w:lvlText w:val="o"/>
      <w:lvlJc w:val="left"/>
      <w:pPr>
        <w:ind w:left="37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082F092">
      <w:start w:val="1"/>
      <w:numFmt w:val="bullet"/>
      <w:lvlText w:val="▪"/>
      <w:lvlJc w:val="left"/>
      <w:pPr>
        <w:ind w:left="4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50287BC">
      <w:start w:val="1"/>
      <w:numFmt w:val="bullet"/>
      <w:lvlText w:val="•"/>
      <w:lvlJc w:val="left"/>
      <w:pPr>
        <w:ind w:left="5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D0072EC">
      <w:start w:val="1"/>
      <w:numFmt w:val="bullet"/>
      <w:lvlText w:val="o"/>
      <w:lvlJc w:val="left"/>
      <w:pPr>
        <w:ind w:left="59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881938">
      <w:start w:val="1"/>
      <w:numFmt w:val="bullet"/>
      <w:lvlText w:val="▪"/>
      <w:lvlJc w:val="left"/>
      <w:pPr>
        <w:ind w:left="6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698038984">
    <w:abstractNumId w:val="3"/>
  </w:num>
  <w:num w:numId="2" w16cid:durableId="829056365">
    <w:abstractNumId w:val="2"/>
  </w:num>
  <w:num w:numId="3" w16cid:durableId="819420226">
    <w:abstractNumId w:val="5"/>
  </w:num>
  <w:num w:numId="4" w16cid:durableId="759106237">
    <w:abstractNumId w:val="6"/>
  </w:num>
  <w:num w:numId="5" w16cid:durableId="445925352">
    <w:abstractNumId w:val="4"/>
  </w:num>
  <w:num w:numId="6" w16cid:durableId="1501502214">
    <w:abstractNumId w:val="0"/>
  </w:num>
  <w:num w:numId="7" w16cid:durableId="11620473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8DE"/>
    <w:rsid w:val="000250CB"/>
    <w:rsid w:val="000952D6"/>
    <w:rsid w:val="002A326A"/>
    <w:rsid w:val="003D4DB9"/>
    <w:rsid w:val="00716DF4"/>
    <w:rsid w:val="007555B7"/>
    <w:rsid w:val="00767EFE"/>
    <w:rsid w:val="007B08DE"/>
    <w:rsid w:val="00A52494"/>
    <w:rsid w:val="00CB3B97"/>
    <w:rsid w:val="00E93220"/>
    <w:rsid w:val="00F471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FA4B4"/>
  <w15:docId w15:val="{D97BFAE7-6DC1-4014-A042-769DF4B2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9" w:lineRule="auto"/>
      <w:ind w:left="10"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numPr>
        <w:numId w:val="7"/>
      </w:numPr>
      <w:spacing w:after="173"/>
      <w:ind w:left="10" w:hanging="10"/>
      <w:outlineLvl w:val="0"/>
    </w:pPr>
    <w:rPr>
      <w:rFonts w:ascii="Arial" w:eastAsia="Arial" w:hAnsi="Arial" w:cs="Arial"/>
      <w:b/>
      <w:color w:val="000000"/>
      <w:sz w:val="28"/>
      <w:u w:val="single" w:color="000000"/>
    </w:rPr>
  </w:style>
  <w:style w:type="paragraph" w:styleId="Heading2">
    <w:name w:val="heading 2"/>
    <w:next w:val="Normal"/>
    <w:link w:val="Heading2Char"/>
    <w:uiPriority w:val="9"/>
    <w:unhideWhenUsed/>
    <w:qFormat/>
    <w:pPr>
      <w:keepNext/>
      <w:keepLines/>
      <w:numPr>
        <w:ilvl w:val="1"/>
        <w:numId w:val="7"/>
      </w:numPr>
      <w:spacing w:after="0"/>
      <w:ind w:left="730" w:hanging="10"/>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pPr>
      <w:keepNext/>
      <w:keepLines/>
      <w:spacing w:after="0"/>
      <w:ind w:left="730" w:hanging="10"/>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1Char">
    <w:name w:val="Heading 1 Char"/>
    <w:link w:val="Heading1"/>
    <w:rPr>
      <w:rFonts w:ascii="Arial" w:eastAsia="Arial" w:hAnsi="Arial" w:cs="Arial"/>
      <w:b/>
      <w:color w:val="000000"/>
      <w:sz w:val="28"/>
      <w:u w:val="single" w:color="000000"/>
    </w:rPr>
  </w:style>
  <w:style w:type="character" w:customStyle="1" w:styleId="Heading2Char">
    <w:name w:val="Heading 2 Char"/>
    <w:link w:val="Heading2"/>
    <w:rPr>
      <w:rFonts w:ascii="Times New Roman" w:eastAsia="Times New Roman" w:hAnsi="Times New Roman" w:cs="Times New Roman"/>
      <w:b/>
      <w:color w:val="000000"/>
      <w:sz w:val="24"/>
    </w:rPr>
  </w:style>
  <w:style w:type="paragraph" w:styleId="TOC1">
    <w:name w:val="toc 1"/>
    <w:hidden/>
    <w:uiPriority w:val="39"/>
    <w:pPr>
      <w:spacing w:after="61"/>
      <w:ind w:left="25" w:right="18" w:hanging="10"/>
    </w:pPr>
    <w:rPr>
      <w:rFonts w:ascii="Times New Roman" w:eastAsia="Times New Roman" w:hAnsi="Times New Roman" w:cs="Times New Roman"/>
      <w:b/>
      <w:color w:val="000000"/>
      <w:sz w:val="20"/>
    </w:rPr>
  </w:style>
  <w:style w:type="paragraph" w:styleId="TOC2">
    <w:name w:val="toc 2"/>
    <w:hidden/>
    <w:uiPriority w:val="39"/>
    <w:pPr>
      <w:spacing w:after="66"/>
      <w:ind w:left="250" w:right="23" w:hanging="10"/>
      <w:jc w:val="right"/>
    </w:pPr>
    <w:rPr>
      <w:rFonts w:ascii="Times New Roman" w:eastAsia="Times New Roman" w:hAnsi="Times New Roman" w:cs="Times New Roman"/>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095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52D6"/>
    <w:rPr>
      <w:rFonts w:ascii="Times New Roman" w:eastAsia="Times New Roman" w:hAnsi="Times New Roman" w:cs="Times New Roman"/>
      <w:color w:val="000000"/>
      <w:sz w:val="24"/>
    </w:rPr>
  </w:style>
  <w:style w:type="character" w:styleId="Hyperlink">
    <w:name w:val="Hyperlink"/>
    <w:basedOn w:val="DefaultParagraphFont"/>
    <w:uiPriority w:val="99"/>
    <w:unhideWhenUsed/>
    <w:rsid w:val="002A32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2397</Words>
  <Characters>13665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AG State SSI supplementation program</vt:lpstr>
    </vt:vector>
  </TitlesOfParts>
  <Company>VITA</Company>
  <LinksUpToDate>false</LinksUpToDate>
  <CharactersWithSpaces>16030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 State SSI supplementation program</dc:title>
  <dc:subject/>
  <dc:creator>Dorothy Endres</dc:creator>
  <cp:keywords/>
  <cp:lastModifiedBy>Bryant, Venus (DARS)</cp:lastModifiedBy>
  <cp:revision>2</cp:revision>
  <dcterms:created xsi:type="dcterms:W3CDTF">2024-02-08T14:10:00Z</dcterms:created>
  <dcterms:modified xsi:type="dcterms:W3CDTF">2024-02-08T14:10:00Z</dcterms:modified>
</cp:coreProperties>
</file>